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F0A" w:rsidRDefault="00B43F0A" w:rsidP="00B43F0A">
      <w:pPr>
        <w:jc w:val="center"/>
        <w:rPr>
          <w:sz w:val="20"/>
        </w:rPr>
      </w:pPr>
      <w:r>
        <w:rPr>
          <w:b/>
          <w:sz w:val="20"/>
          <w:szCs w:val="20"/>
        </w:rPr>
        <w:t xml:space="preserve">2 </w:t>
      </w:r>
      <w:r>
        <w:rPr>
          <w:b/>
          <w:sz w:val="20"/>
        </w:rPr>
        <w:t>Контрольная работа по дисциплине «Банковский менеджмент»</w:t>
      </w:r>
    </w:p>
    <w:p w:rsidR="00B43F0A" w:rsidRDefault="00B43F0A" w:rsidP="00B43F0A">
      <w:pPr>
        <w:shd w:val="clear" w:color="auto" w:fill="FFFFFF"/>
        <w:tabs>
          <w:tab w:val="left" w:pos="3734"/>
        </w:tabs>
        <w:jc w:val="center"/>
        <w:rPr>
          <w:color w:val="000000"/>
          <w:sz w:val="20"/>
        </w:rPr>
      </w:pPr>
    </w:p>
    <w:p w:rsidR="00B43F0A" w:rsidRDefault="00B43F0A" w:rsidP="00B43F0A">
      <w:pPr>
        <w:widowControl w:val="0"/>
        <w:shd w:val="clear" w:color="auto" w:fill="FFFFFF"/>
        <w:tabs>
          <w:tab w:val="left" w:pos="787"/>
        </w:tabs>
        <w:ind w:firstLine="567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При изучении дисциплины «Банковский менеджмент» студенты выполняют контрольную работу, которая состоит из теоретической части и расчетно-аналитической части на тему «Оценка кредитоспособности заемщика на основе системы финансовых показателей». </w:t>
      </w:r>
    </w:p>
    <w:p w:rsidR="00B43F0A" w:rsidRDefault="00B43F0A" w:rsidP="00B43F0A">
      <w:pPr>
        <w:widowControl w:val="0"/>
        <w:shd w:val="clear" w:color="auto" w:fill="FFFFFF"/>
        <w:tabs>
          <w:tab w:val="left" w:pos="787"/>
        </w:tabs>
        <w:rPr>
          <w:color w:val="000000"/>
          <w:sz w:val="20"/>
        </w:rPr>
      </w:pPr>
    </w:p>
    <w:p w:rsidR="00B43F0A" w:rsidRDefault="00B43F0A" w:rsidP="00B43F0A">
      <w:pPr>
        <w:shd w:val="clear" w:color="auto" w:fill="FFFFFF"/>
        <w:tabs>
          <w:tab w:val="left" w:pos="3734"/>
        </w:tabs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>2.1 Теоретические вопросы для контрольной работы</w:t>
      </w:r>
    </w:p>
    <w:p w:rsidR="00B43F0A" w:rsidRDefault="00B43F0A" w:rsidP="00B43F0A">
      <w:pPr>
        <w:shd w:val="clear" w:color="auto" w:fill="FFFFFF"/>
        <w:tabs>
          <w:tab w:val="left" w:pos="3734"/>
        </w:tabs>
        <w:rPr>
          <w:color w:val="000000"/>
          <w:sz w:val="20"/>
        </w:rPr>
      </w:pPr>
    </w:p>
    <w:p w:rsidR="00B43F0A" w:rsidRDefault="00B43F0A" w:rsidP="00B43F0A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ind w:left="0" w:firstLine="0"/>
        <w:jc w:val="both"/>
        <w:rPr>
          <w:color w:val="000000"/>
          <w:sz w:val="20"/>
        </w:rPr>
      </w:pPr>
      <w:r>
        <w:rPr>
          <w:color w:val="000000"/>
          <w:sz w:val="20"/>
        </w:rPr>
        <w:t>Устойчивость банковской системы и устойчивость коммерческого банка.</w:t>
      </w:r>
    </w:p>
    <w:p w:rsidR="00B43F0A" w:rsidRDefault="00B43F0A" w:rsidP="00B43F0A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ind w:left="0" w:firstLine="0"/>
        <w:jc w:val="both"/>
        <w:rPr>
          <w:color w:val="000000"/>
          <w:sz w:val="20"/>
        </w:rPr>
      </w:pPr>
      <w:r>
        <w:rPr>
          <w:color w:val="000000"/>
          <w:sz w:val="20"/>
        </w:rPr>
        <w:t>Описать меры воздействия на факторы, оказывающие влияние на устойчивость коммерческого банка.</w:t>
      </w:r>
    </w:p>
    <w:p w:rsidR="00B43F0A" w:rsidRDefault="00B43F0A" w:rsidP="00B43F0A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ind w:left="0" w:firstLine="0"/>
        <w:jc w:val="both"/>
        <w:rPr>
          <w:color w:val="000000"/>
          <w:sz w:val="20"/>
        </w:rPr>
      </w:pPr>
      <w:r>
        <w:rPr>
          <w:color w:val="000000"/>
          <w:sz w:val="20"/>
        </w:rPr>
        <w:t>Банковский менеджмент: сущность и задачи.</w:t>
      </w:r>
    </w:p>
    <w:p w:rsidR="00B43F0A" w:rsidRDefault="00B43F0A" w:rsidP="00B43F0A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ind w:left="0" w:firstLine="0"/>
        <w:jc w:val="both"/>
        <w:rPr>
          <w:color w:val="000000"/>
          <w:sz w:val="20"/>
        </w:rPr>
      </w:pPr>
      <w:r>
        <w:rPr>
          <w:color w:val="000000"/>
          <w:sz w:val="20"/>
        </w:rPr>
        <w:t>Банковский менеджмент: функции и цели.</w:t>
      </w:r>
    </w:p>
    <w:p w:rsidR="00B43F0A" w:rsidRDefault="00B43F0A" w:rsidP="00B43F0A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ind w:left="0" w:firstLine="0"/>
        <w:jc w:val="both"/>
        <w:rPr>
          <w:color w:val="000000"/>
          <w:sz w:val="20"/>
        </w:rPr>
      </w:pPr>
      <w:r>
        <w:rPr>
          <w:color w:val="000000"/>
          <w:sz w:val="20"/>
        </w:rPr>
        <w:t>Финансовый менеджмент как составная часть банковского менеджмента.</w:t>
      </w:r>
    </w:p>
    <w:p w:rsidR="00B43F0A" w:rsidRDefault="00B43F0A" w:rsidP="00B43F0A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ind w:left="0" w:firstLine="0"/>
        <w:jc w:val="both"/>
        <w:rPr>
          <w:color w:val="000000"/>
          <w:sz w:val="20"/>
        </w:rPr>
      </w:pPr>
      <w:r>
        <w:rPr>
          <w:color w:val="000000"/>
          <w:sz w:val="20"/>
        </w:rPr>
        <w:t>Финансовый менеджмент в коммерческом банке: сущность, особенности, объект, субъект, предмет, цель.</w:t>
      </w:r>
    </w:p>
    <w:p w:rsidR="00B43F0A" w:rsidRDefault="00B43F0A" w:rsidP="00B43F0A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ind w:left="0" w:firstLine="0"/>
        <w:jc w:val="both"/>
        <w:rPr>
          <w:color w:val="000000"/>
          <w:sz w:val="20"/>
        </w:rPr>
      </w:pPr>
      <w:r>
        <w:rPr>
          <w:color w:val="000000"/>
          <w:sz w:val="20"/>
        </w:rPr>
        <w:t>Информационно-аналитическое обеспечение банковского менеджмента.</w:t>
      </w:r>
    </w:p>
    <w:p w:rsidR="00B43F0A" w:rsidRDefault="00B43F0A" w:rsidP="00B43F0A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ind w:left="0" w:firstLine="0"/>
        <w:jc w:val="both"/>
        <w:rPr>
          <w:color w:val="000000"/>
          <w:sz w:val="20"/>
        </w:rPr>
      </w:pPr>
      <w:r>
        <w:rPr>
          <w:color w:val="000000"/>
          <w:sz w:val="20"/>
        </w:rPr>
        <w:t>Направления   анализа   финансовой   отчетности   (и   иной   информации)   в   коммерческом   банке   согласно международным стандартам.</w:t>
      </w:r>
    </w:p>
    <w:p w:rsidR="00B43F0A" w:rsidRDefault="00B43F0A" w:rsidP="00B43F0A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ind w:left="0" w:firstLine="0"/>
        <w:jc w:val="both"/>
        <w:rPr>
          <w:color w:val="000000"/>
          <w:sz w:val="20"/>
        </w:rPr>
      </w:pPr>
      <w:r>
        <w:rPr>
          <w:color w:val="000000"/>
          <w:sz w:val="20"/>
        </w:rPr>
        <w:t>Основные направления аналитической работы в банке.</w:t>
      </w:r>
    </w:p>
    <w:p w:rsidR="00B43F0A" w:rsidRDefault="00B43F0A" w:rsidP="00B43F0A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ind w:left="0" w:firstLine="0"/>
        <w:jc w:val="both"/>
        <w:rPr>
          <w:color w:val="000000"/>
          <w:sz w:val="20"/>
        </w:rPr>
      </w:pPr>
      <w:r>
        <w:rPr>
          <w:color w:val="000000"/>
          <w:sz w:val="20"/>
        </w:rPr>
        <w:t>Роль финансового анализа в управлении коммерческим банком.</w:t>
      </w:r>
    </w:p>
    <w:p w:rsidR="00B43F0A" w:rsidRDefault="00B43F0A" w:rsidP="00B43F0A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ind w:left="0" w:firstLine="0"/>
        <w:jc w:val="both"/>
        <w:rPr>
          <w:color w:val="000000"/>
          <w:sz w:val="20"/>
        </w:rPr>
      </w:pPr>
      <w:r>
        <w:rPr>
          <w:color w:val="000000"/>
          <w:sz w:val="20"/>
        </w:rPr>
        <w:t>Описать основные элементы и направления реализации финансового анализа в управлении коммерческим банком.</w:t>
      </w:r>
    </w:p>
    <w:p w:rsidR="00B43F0A" w:rsidRDefault="00B43F0A" w:rsidP="00B43F0A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ind w:left="0" w:firstLine="0"/>
        <w:jc w:val="both"/>
        <w:rPr>
          <w:color w:val="000000"/>
          <w:sz w:val="20"/>
        </w:rPr>
      </w:pPr>
      <w:r>
        <w:rPr>
          <w:color w:val="000000"/>
          <w:sz w:val="20"/>
        </w:rPr>
        <w:t>Дать описательную характеристику основных объектов финансового анализа в коммерческом банке.</w:t>
      </w:r>
    </w:p>
    <w:p w:rsidR="00B43F0A" w:rsidRDefault="00B43F0A" w:rsidP="00B43F0A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ind w:left="0" w:firstLine="0"/>
        <w:jc w:val="both"/>
        <w:rPr>
          <w:color w:val="000000"/>
          <w:sz w:val="20"/>
        </w:rPr>
      </w:pPr>
      <w:r>
        <w:rPr>
          <w:color w:val="000000"/>
          <w:sz w:val="20"/>
        </w:rPr>
        <w:t>Управление финансовыми результатами коммерческого банка.</w:t>
      </w:r>
    </w:p>
    <w:p w:rsidR="00B43F0A" w:rsidRDefault="00B43F0A" w:rsidP="00B43F0A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ind w:left="0" w:firstLine="0"/>
        <w:jc w:val="both"/>
        <w:rPr>
          <w:color w:val="000000"/>
          <w:sz w:val="20"/>
        </w:rPr>
      </w:pPr>
      <w:r>
        <w:rPr>
          <w:color w:val="000000"/>
          <w:sz w:val="20"/>
        </w:rPr>
        <w:t>Управление рентабельностью коммерческого банка.</w:t>
      </w:r>
    </w:p>
    <w:p w:rsidR="00B43F0A" w:rsidRDefault="00B43F0A" w:rsidP="00B43F0A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ind w:left="0" w:firstLine="0"/>
        <w:jc w:val="both"/>
        <w:rPr>
          <w:color w:val="000000"/>
          <w:sz w:val="20"/>
        </w:rPr>
      </w:pPr>
      <w:r>
        <w:rPr>
          <w:color w:val="000000"/>
          <w:sz w:val="20"/>
        </w:rPr>
        <w:t>Описать возможную систему показателей финансовых результатов коммерческого банка.</w:t>
      </w:r>
    </w:p>
    <w:p w:rsidR="00B43F0A" w:rsidRDefault="00B43F0A" w:rsidP="00B43F0A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ind w:left="0" w:firstLine="0"/>
        <w:jc w:val="both"/>
        <w:rPr>
          <w:color w:val="000000"/>
          <w:sz w:val="20"/>
        </w:rPr>
      </w:pPr>
      <w:r>
        <w:rPr>
          <w:color w:val="000000"/>
          <w:sz w:val="20"/>
        </w:rPr>
        <w:t>Методика анализа доходов коммерческого банка.</w:t>
      </w:r>
    </w:p>
    <w:p w:rsidR="00B43F0A" w:rsidRDefault="00B43F0A" w:rsidP="00B43F0A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ind w:left="0" w:firstLine="0"/>
        <w:jc w:val="both"/>
        <w:rPr>
          <w:color w:val="000000"/>
          <w:sz w:val="20"/>
        </w:rPr>
      </w:pPr>
      <w:r>
        <w:rPr>
          <w:color w:val="000000"/>
          <w:sz w:val="20"/>
        </w:rPr>
        <w:t>Методика анализа расходов коммерческого банка.</w:t>
      </w:r>
    </w:p>
    <w:p w:rsidR="00B43F0A" w:rsidRDefault="00B43F0A" w:rsidP="00B43F0A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ind w:left="0" w:firstLine="0"/>
        <w:jc w:val="both"/>
        <w:rPr>
          <w:color w:val="000000"/>
          <w:sz w:val="20"/>
        </w:rPr>
      </w:pPr>
      <w:r>
        <w:rPr>
          <w:color w:val="000000"/>
          <w:sz w:val="20"/>
        </w:rPr>
        <w:t>Анализ прибыли коммерческого банка.</w:t>
      </w:r>
    </w:p>
    <w:p w:rsidR="00B43F0A" w:rsidRDefault="00B43F0A" w:rsidP="00B43F0A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ind w:left="0" w:firstLine="0"/>
        <w:jc w:val="both"/>
        <w:rPr>
          <w:color w:val="000000"/>
          <w:sz w:val="20"/>
        </w:rPr>
      </w:pPr>
      <w:r>
        <w:rPr>
          <w:color w:val="000000"/>
          <w:sz w:val="20"/>
        </w:rPr>
        <w:t>Анализ финансовых потерь в банке.</w:t>
      </w:r>
    </w:p>
    <w:p w:rsidR="00B43F0A" w:rsidRDefault="00B43F0A" w:rsidP="00B43F0A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ind w:left="0" w:firstLine="0"/>
        <w:jc w:val="both"/>
        <w:rPr>
          <w:color w:val="000000"/>
          <w:sz w:val="20"/>
        </w:rPr>
      </w:pPr>
      <w:r>
        <w:rPr>
          <w:color w:val="000000"/>
          <w:sz w:val="20"/>
        </w:rPr>
        <w:t>Методика анализа рентабельности.</w:t>
      </w:r>
    </w:p>
    <w:p w:rsidR="00B43F0A" w:rsidRDefault="00B43F0A" w:rsidP="00B43F0A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ind w:left="0" w:firstLine="0"/>
        <w:jc w:val="both"/>
        <w:rPr>
          <w:color w:val="000000"/>
          <w:sz w:val="20"/>
        </w:rPr>
      </w:pPr>
      <w:r>
        <w:rPr>
          <w:color w:val="000000"/>
          <w:sz w:val="20"/>
        </w:rPr>
        <w:t>Анализ эффективности банковских операций.</w:t>
      </w:r>
    </w:p>
    <w:p w:rsidR="00B43F0A" w:rsidRDefault="00B43F0A" w:rsidP="00B43F0A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ind w:left="0" w:firstLine="0"/>
        <w:jc w:val="both"/>
        <w:rPr>
          <w:color w:val="000000"/>
          <w:sz w:val="20"/>
        </w:rPr>
      </w:pPr>
      <w:r>
        <w:rPr>
          <w:color w:val="000000"/>
          <w:sz w:val="20"/>
        </w:rPr>
        <w:t>Анализ финансового состояния банка.</w:t>
      </w:r>
    </w:p>
    <w:p w:rsidR="00B43F0A" w:rsidRDefault="00B43F0A" w:rsidP="00B43F0A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ind w:left="0" w:firstLine="0"/>
        <w:jc w:val="both"/>
        <w:rPr>
          <w:color w:val="000000"/>
          <w:sz w:val="20"/>
        </w:rPr>
      </w:pPr>
      <w:r>
        <w:rPr>
          <w:color w:val="000000"/>
          <w:sz w:val="20"/>
        </w:rPr>
        <w:t>Анализ ликвидности коммерческого банка.</w:t>
      </w:r>
    </w:p>
    <w:p w:rsidR="00B43F0A" w:rsidRDefault="00B43F0A" w:rsidP="00B43F0A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ind w:left="0" w:firstLine="0"/>
        <w:jc w:val="both"/>
        <w:rPr>
          <w:color w:val="000000"/>
          <w:sz w:val="20"/>
        </w:rPr>
      </w:pPr>
      <w:r>
        <w:rPr>
          <w:color w:val="000000"/>
          <w:sz w:val="20"/>
        </w:rPr>
        <w:t>Методы оценки эффективности деятельности коммерческого банка (финансовое состояние).</w:t>
      </w:r>
    </w:p>
    <w:p w:rsidR="00B43F0A" w:rsidRDefault="00B43F0A" w:rsidP="00B43F0A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ind w:left="0" w:firstLine="0"/>
        <w:jc w:val="both"/>
        <w:rPr>
          <w:color w:val="000000"/>
          <w:sz w:val="20"/>
        </w:rPr>
      </w:pPr>
      <w:r>
        <w:rPr>
          <w:color w:val="000000"/>
          <w:sz w:val="20"/>
        </w:rPr>
        <w:t>Модель планирования банка на основе портфельных ограничений.</w:t>
      </w:r>
    </w:p>
    <w:p w:rsidR="00B43F0A" w:rsidRDefault="00B43F0A" w:rsidP="00B43F0A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ind w:left="0" w:firstLine="0"/>
        <w:jc w:val="both"/>
        <w:rPr>
          <w:color w:val="000000"/>
          <w:sz w:val="20"/>
        </w:rPr>
      </w:pPr>
      <w:r>
        <w:rPr>
          <w:color w:val="000000"/>
          <w:sz w:val="20"/>
        </w:rPr>
        <w:t>Сущность и экономическое содержание финансового менеджмента клиента банка.</w:t>
      </w:r>
    </w:p>
    <w:p w:rsidR="00B43F0A" w:rsidRDefault="00B43F0A" w:rsidP="00B43F0A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ind w:left="0" w:firstLine="0"/>
        <w:jc w:val="both"/>
        <w:rPr>
          <w:color w:val="000000"/>
          <w:sz w:val="20"/>
        </w:rPr>
      </w:pPr>
      <w:r>
        <w:rPr>
          <w:color w:val="000000"/>
          <w:sz w:val="20"/>
        </w:rPr>
        <w:t>Сущность технологии финансового менеджмента клиента.</w:t>
      </w:r>
    </w:p>
    <w:p w:rsidR="00B43F0A" w:rsidRDefault="00B43F0A" w:rsidP="00B43F0A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ind w:left="0" w:firstLine="0"/>
        <w:jc w:val="both"/>
        <w:rPr>
          <w:color w:val="000000"/>
          <w:sz w:val="20"/>
        </w:rPr>
      </w:pPr>
      <w:r>
        <w:rPr>
          <w:color w:val="000000"/>
          <w:sz w:val="20"/>
        </w:rPr>
        <w:t>Экономические интересы клиента и возможности их учета со стороны банка, возможности оптимизации контактов.</w:t>
      </w:r>
    </w:p>
    <w:p w:rsidR="00B43F0A" w:rsidRDefault="00B43F0A" w:rsidP="00B43F0A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ind w:left="0" w:firstLine="0"/>
        <w:jc w:val="both"/>
        <w:rPr>
          <w:color w:val="000000"/>
          <w:sz w:val="20"/>
        </w:rPr>
      </w:pPr>
      <w:r>
        <w:rPr>
          <w:color w:val="000000"/>
          <w:sz w:val="20"/>
        </w:rPr>
        <w:t>Концепция, положенная в основу производства качественного банковского продукта.</w:t>
      </w:r>
    </w:p>
    <w:p w:rsidR="00B43F0A" w:rsidRDefault="00B43F0A" w:rsidP="00B43F0A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ind w:left="0" w:firstLine="0"/>
        <w:jc w:val="both"/>
        <w:rPr>
          <w:color w:val="000000"/>
          <w:sz w:val="20"/>
        </w:rPr>
      </w:pPr>
      <w:r>
        <w:rPr>
          <w:color w:val="000000"/>
          <w:sz w:val="20"/>
        </w:rPr>
        <w:t>Сущность проектно-ориентированного подхода к решению проблем клиента.</w:t>
      </w:r>
    </w:p>
    <w:p w:rsidR="00B43F0A" w:rsidRDefault="00B43F0A" w:rsidP="00B43F0A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ind w:left="0" w:firstLine="0"/>
        <w:jc w:val="both"/>
        <w:rPr>
          <w:color w:val="000000"/>
          <w:sz w:val="20"/>
        </w:rPr>
      </w:pPr>
      <w:r>
        <w:rPr>
          <w:color w:val="000000"/>
          <w:sz w:val="20"/>
        </w:rPr>
        <w:t>Этапы разработки имитационной модели банковского продукта.</w:t>
      </w:r>
    </w:p>
    <w:p w:rsidR="00B43F0A" w:rsidRDefault="00B43F0A" w:rsidP="00B43F0A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ind w:left="0" w:firstLine="0"/>
        <w:jc w:val="both"/>
        <w:rPr>
          <w:color w:val="000000"/>
          <w:sz w:val="20"/>
        </w:rPr>
      </w:pPr>
      <w:r>
        <w:rPr>
          <w:color w:val="000000"/>
          <w:sz w:val="20"/>
        </w:rPr>
        <w:t>Диагностика клиента банка.</w:t>
      </w:r>
    </w:p>
    <w:p w:rsidR="00B43F0A" w:rsidRDefault="00B43F0A" w:rsidP="00B43F0A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ind w:left="0" w:firstLine="0"/>
        <w:jc w:val="both"/>
        <w:rPr>
          <w:color w:val="000000"/>
          <w:sz w:val="20"/>
        </w:rPr>
      </w:pPr>
      <w:r>
        <w:rPr>
          <w:color w:val="000000"/>
          <w:sz w:val="20"/>
        </w:rPr>
        <w:t>Описать структуру целей бизнес-диагностики предприятия для технологии финансового менеджмента клиента.</w:t>
      </w:r>
    </w:p>
    <w:p w:rsidR="00B43F0A" w:rsidRDefault="00B43F0A" w:rsidP="00B43F0A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ind w:left="0" w:firstLine="0"/>
        <w:jc w:val="both"/>
        <w:rPr>
          <w:color w:val="000000"/>
          <w:sz w:val="20"/>
        </w:rPr>
      </w:pPr>
      <w:r>
        <w:rPr>
          <w:color w:val="000000"/>
          <w:sz w:val="20"/>
        </w:rPr>
        <w:t>Маркетинг клиента банка.</w:t>
      </w:r>
    </w:p>
    <w:p w:rsidR="00B43F0A" w:rsidRDefault="00B43F0A" w:rsidP="00B43F0A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ind w:left="0" w:firstLine="0"/>
        <w:jc w:val="both"/>
        <w:rPr>
          <w:color w:val="000000"/>
          <w:sz w:val="20"/>
        </w:rPr>
      </w:pPr>
      <w:r>
        <w:rPr>
          <w:color w:val="000000"/>
          <w:sz w:val="20"/>
        </w:rPr>
        <w:t>Финансовая оценка клиента как важный раздел бизнес-диагностики.</w:t>
      </w:r>
    </w:p>
    <w:p w:rsidR="00B43F0A" w:rsidRDefault="00B43F0A" w:rsidP="00B43F0A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ind w:left="0" w:firstLine="0"/>
        <w:jc w:val="both"/>
        <w:rPr>
          <w:color w:val="000000"/>
          <w:sz w:val="20"/>
        </w:rPr>
      </w:pPr>
      <w:r>
        <w:rPr>
          <w:color w:val="000000"/>
          <w:sz w:val="20"/>
        </w:rPr>
        <w:t>Организация процедуры кредитования.</w:t>
      </w:r>
    </w:p>
    <w:p w:rsidR="00B43F0A" w:rsidRDefault="00B43F0A" w:rsidP="00B43F0A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ind w:left="0" w:firstLine="0"/>
        <w:jc w:val="both"/>
        <w:rPr>
          <w:color w:val="000000"/>
          <w:sz w:val="20"/>
        </w:rPr>
      </w:pPr>
      <w:r>
        <w:rPr>
          <w:color w:val="000000"/>
          <w:sz w:val="20"/>
        </w:rPr>
        <w:t>Учетная политика предприятия-клиента.</w:t>
      </w:r>
    </w:p>
    <w:p w:rsidR="00B43F0A" w:rsidRDefault="00B43F0A" w:rsidP="00B43F0A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ind w:left="0" w:firstLine="0"/>
        <w:jc w:val="both"/>
        <w:rPr>
          <w:color w:val="000000"/>
          <w:sz w:val="20"/>
        </w:rPr>
      </w:pPr>
      <w:r>
        <w:rPr>
          <w:color w:val="000000"/>
          <w:sz w:val="20"/>
        </w:rPr>
        <w:t>Описать  основные  параметры,  по  которым кредитный  менеджер  оценивает  способность  возврата кредита заявителем.</w:t>
      </w:r>
    </w:p>
    <w:p w:rsidR="00B43F0A" w:rsidRDefault="00B43F0A" w:rsidP="00B43F0A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ind w:left="0" w:firstLine="0"/>
        <w:jc w:val="both"/>
        <w:rPr>
          <w:color w:val="000000"/>
          <w:sz w:val="20"/>
        </w:rPr>
      </w:pPr>
      <w:r>
        <w:rPr>
          <w:color w:val="000000"/>
          <w:sz w:val="20"/>
        </w:rPr>
        <w:t>Оценка рентабельности коммерческой сделки.</w:t>
      </w:r>
    </w:p>
    <w:p w:rsidR="00B43F0A" w:rsidRDefault="00B43F0A" w:rsidP="00B43F0A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ind w:left="0" w:firstLine="0"/>
        <w:jc w:val="both"/>
        <w:rPr>
          <w:color w:val="000000"/>
          <w:sz w:val="20"/>
        </w:rPr>
      </w:pPr>
      <w:r>
        <w:rPr>
          <w:color w:val="000000"/>
          <w:sz w:val="20"/>
        </w:rPr>
        <w:t>Банковские риски: сущность, классификация.</w:t>
      </w:r>
    </w:p>
    <w:p w:rsidR="00B43F0A" w:rsidRDefault="00B43F0A" w:rsidP="00B43F0A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ind w:left="0" w:firstLine="0"/>
        <w:jc w:val="both"/>
        <w:rPr>
          <w:color w:val="000000"/>
          <w:sz w:val="20"/>
        </w:rPr>
      </w:pPr>
      <w:r>
        <w:rPr>
          <w:color w:val="000000"/>
          <w:sz w:val="20"/>
        </w:rPr>
        <w:t>Управление кредитным риском.</w:t>
      </w:r>
    </w:p>
    <w:p w:rsidR="00B43F0A" w:rsidRDefault="00B43F0A" w:rsidP="00B43F0A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ind w:left="0" w:firstLine="0"/>
        <w:jc w:val="both"/>
        <w:rPr>
          <w:color w:val="000000"/>
          <w:sz w:val="20"/>
        </w:rPr>
      </w:pPr>
      <w:r>
        <w:rPr>
          <w:color w:val="000000"/>
          <w:sz w:val="20"/>
        </w:rPr>
        <w:t>Описать одну из существующих методик анализа кредитоспособности заемщика.</w:t>
      </w:r>
    </w:p>
    <w:p w:rsidR="00B43F0A" w:rsidRDefault="00B43F0A" w:rsidP="00B43F0A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ind w:left="0" w:firstLine="0"/>
        <w:jc w:val="both"/>
        <w:rPr>
          <w:color w:val="000000"/>
          <w:sz w:val="20"/>
        </w:rPr>
      </w:pPr>
      <w:r>
        <w:rPr>
          <w:color w:val="000000"/>
          <w:sz w:val="20"/>
        </w:rPr>
        <w:t>Оценка риска потребительского кредита.</w:t>
      </w:r>
    </w:p>
    <w:p w:rsidR="00B43F0A" w:rsidRDefault="00B43F0A" w:rsidP="00B43F0A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ind w:left="0" w:firstLine="0"/>
        <w:jc w:val="both"/>
        <w:rPr>
          <w:color w:val="000000"/>
          <w:sz w:val="20"/>
        </w:rPr>
      </w:pPr>
      <w:r>
        <w:rPr>
          <w:color w:val="000000"/>
          <w:sz w:val="20"/>
        </w:rPr>
        <w:t>Управление процентным риском.</w:t>
      </w:r>
    </w:p>
    <w:p w:rsidR="00B43F0A" w:rsidRDefault="00B43F0A" w:rsidP="00B43F0A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ind w:left="0" w:firstLine="0"/>
        <w:jc w:val="both"/>
        <w:rPr>
          <w:color w:val="000000"/>
          <w:sz w:val="20"/>
        </w:rPr>
      </w:pPr>
      <w:r>
        <w:rPr>
          <w:color w:val="000000"/>
          <w:sz w:val="20"/>
        </w:rPr>
        <w:t>Управление риском ликвидности.</w:t>
      </w:r>
    </w:p>
    <w:p w:rsidR="00B43F0A" w:rsidRDefault="00B43F0A" w:rsidP="00B43F0A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ind w:left="0" w:firstLine="0"/>
        <w:jc w:val="both"/>
        <w:rPr>
          <w:color w:val="000000"/>
          <w:sz w:val="20"/>
        </w:rPr>
      </w:pPr>
      <w:r>
        <w:rPr>
          <w:color w:val="000000"/>
          <w:sz w:val="20"/>
        </w:rPr>
        <w:t>Операционный риск.</w:t>
      </w:r>
    </w:p>
    <w:p w:rsidR="00B43F0A" w:rsidRDefault="00B43F0A" w:rsidP="00B43F0A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ind w:left="0" w:firstLine="0"/>
        <w:jc w:val="both"/>
        <w:rPr>
          <w:color w:val="000000"/>
          <w:sz w:val="20"/>
        </w:rPr>
      </w:pPr>
      <w:r>
        <w:rPr>
          <w:color w:val="000000"/>
          <w:sz w:val="20"/>
        </w:rPr>
        <w:t>Принципы управления банковскими рисками.</w:t>
      </w:r>
    </w:p>
    <w:p w:rsidR="00B43F0A" w:rsidRDefault="00B43F0A" w:rsidP="00B43F0A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ind w:left="0" w:firstLine="0"/>
        <w:jc w:val="both"/>
        <w:rPr>
          <w:color w:val="000000"/>
          <w:sz w:val="20"/>
        </w:rPr>
      </w:pPr>
      <w:r>
        <w:rPr>
          <w:color w:val="000000"/>
          <w:sz w:val="20"/>
        </w:rPr>
        <w:t>Этапы формирования и реализации политики управления банковскими рисками.</w:t>
      </w:r>
    </w:p>
    <w:p w:rsidR="00B43F0A" w:rsidRDefault="00B43F0A" w:rsidP="00B43F0A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142"/>
          <w:tab w:val="num" w:pos="284"/>
        </w:tabs>
        <w:autoSpaceDE w:val="0"/>
        <w:autoSpaceDN w:val="0"/>
        <w:adjustRightInd w:val="0"/>
        <w:ind w:left="0" w:firstLine="0"/>
        <w:jc w:val="both"/>
        <w:rPr>
          <w:color w:val="000000"/>
          <w:sz w:val="20"/>
        </w:rPr>
      </w:pPr>
      <w:r>
        <w:rPr>
          <w:color w:val="000000"/>
          <w:sz w:val="20"/>
        </w:rPr>
        <w:t>Описать систему внутренних механизмов нейтрализации банковских рисков.</w:t>
      </w:r>
    </w:p>
    <w:p w:rsidR="00B43F0A" w:rsidRDefault="00B43F0A" w:rsidP="00B43F0A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ind w:left="0" w:firstLine="0"/>
        <w:jc w:val="both"/>
        <w:rPr>
          <w:color w:val="000000"/>
          <w:sz w:val="20"/>
        </w:rPr>
      </w:pPr>
      <w:r>
        <w:rPr>
          <w:color w:val="000000"/>
          <w:sz w:val="20"/>
        </w:rPr>
        <w:t>Специальные методы управления банковскими рисками.</w:t>
      </w:r>
    </w:p>
    <w:p w:rsidR="00B43F0A" w:rsidRDefault="00B43F0A" w:rsidP="00B43F0A">
      <w:pPr>
        <w:shd w:val="clear" w:color="auto" w:fill="FFFFFF"/>
        <w:ind w:firstLine="432"/>
        <w:jc w:val="both"/>
        <w:rPr>
          <w:color w:val="000000"/>
          <w:sz w:val="20"/>
        </w:rPr>
      </w:pPr>
    </w:p>
    <w:p w:rsidR="00B43F0A" w:rsidRDefault="00B43F0A" w:rsidP="00B43F0A">
      <w:pPr>
        <w:jc w:val="center"/>
        <w:rPr>
          <w:sz w:val="20"/>
          <w:szCs w:val="20"/>
        </w:rPr>
      </w:pPr>
    </w:p>
    <w:p w:rsidR="00B43F0A" w:rsidRDefault="00B43F0A" w:rsidP="00B43F0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2.2 Расчетно–аналитическая часть</w:t>
      </w:r>
    </w:p>
    <w:p w:rsidR="00B43F0A" w:rsidRDefault="00B43F0A" w:rsidP="00B43F0A">
      <w:pPr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Оценка кредитоспособности заемщика на основе системы </w:t>
      </w:r>
    </w:p>
    <w:p w:rsidR="00B43F0A" w:rsidRDefault="00B43F0A" w:rsidP="00B43F0A">
      <w:pPr>
        <w:jc w:val="center"/>
        <w:rPr>
          <w:b/>
          <w:sz w:val="20"/>
          <w:szCs w:val="20"/>
        </w:rPr>
      </w:pPr>
      <w:r>
        <w:rPr>
          <w:b/>
          <w:color w:val="000000"/>
          <w:sz w:val="20"/>
        </w:rPr>
        <w:t>финансовых показателей</w:t>
      </w:r>
    </w:p>
    <w:p w:rsidR="00B43F0A" w:rsidRDefault="00B43F0A" w:rsidP="00B43F0A">
      <w:pPr>
        <w:jc w:val="center"/>
        <w:rPr>
          <w:b/>
          <w:sz w:val="20"/>
          <w:szCs w:val="20"/>
        </w:rPr>
      </w:pPr>
    </w:p>
    <w:p w:rsidR="00B43F0A" w:rsidRDefault="00B43F0A" w:rsidP="00B43F0A">
      <w:pPr>
        <w:shd w:val="clear" w:color="auto" w:fill="FFFFFF"/>
        <w:spacing w:line="220" w:lineRule="exact"/>
        <w:ind w:firstLine="432"/>
        <w:jc w:val="both"/>
        <w:rPr>
          <w:color w:val="000000"/>
          <w:sz w:val="20"/>
        </w:rPr>
      </w:pPr>
      <w:r>
        <w:rPr>
          <w:color w:val="000000"/>
          <w:sz w:val="20"/>
        </w:rPr>
        <w:t>Кредитоспособность заемщика означает способность юридического или физического лица полностью и в срок рассчитаться по своим долговым обязательствам. Способность к возврату долга связывается с моральными качествами клиента, его искусством и родом занятий, степенью вложения капитала в недвижимое имущество, возможностью заработать средства для погашения ссуды и других обязательств в ходе процесса производства и обращения.</w:t>
      </w:r>
    </w:p>
    <w:p w:rsidR="00B43F0A" w:rsidRDefault="00B43F0A" w:rsidP="00B43F0A">
      <w:pPr>
        <w:shd w:val="clear" w:color="auto" w:fill="FFFFFF"/>
        <w:spacing w:line="220" w:lineRule="exact"/>
        <w:ind w:firstLine="432"/>
        <w:jc w:val="both"/>
        <w:rPr>
          <w:color w:val="000000"/>
          <w:sz w:val="20"/>
        </w:rPr>
      </w:pPr>
      <w:r>
        <w:rPr>
          <w:color w:val="000000"/>
          <w:sz w:val="20"/>
        </w:rPr>
        <w:t>При  анализе кредитоспособности клиента  банк руководствуется следующими  основными факторами: дееспособностью заемщика, репутацией заемщика, наличием капитала, наличием обеспечения, состоянием экономической конъюнктуры.</w:t>
      </w:r>
    </w:p>
    <w:p w:rsidR="00B43F0A" w:rsidRDefault="00B43F0A" w:rsidP="00B43F0A">
      <w:pPr>
        <w:shd w:val="clear" w:color="auto" w:fill="FFFFFF"/>
        <w:spacing w:line="220" w:lineRule="exact"/>
        <w:ind w:firstLine="432"/>
        <w:jc w:val="both"/>
        <w:rPr>
          <w:color w:val="000000"/>
          <w:sz w:val="20"/>
        </w:rPr>
      </w:pPr>
      <w:r>
        <w:rPr>
          <w:color w:val="000000"/>
          <w:sz w:val="20"/>
        </w:rPr>
        <w:t>При выполнении контрольной работы предлагается оценивать кредитоспособность заемщика в 2 этапа:</w:t>
      </w:r>
    </w:p>
    <w:p w:rsidR="00B43F0A" w:rsidRDefault="00B43F0A" w:rsidP="00B43F0A">
      <w:pPr>
        <w:shd w:val="clear" w:color="auto" w:fill="FFFFFF"/>
        <w:spacing w:line="220" w:lineRule="exact"/>
        <w:ind w:firstLine="432"/>
        <w:jc w:val="both"/>
        <w:rPr>
          <w:sz w:val="20"/>
          <w:szCs w:val="20"/>
        </w:rPr>
      </w:pPr>
      <w:r>
        <w:rPr>
          <w:color w:val="000000"/>
          <w:sz w:val="20"/>
        </w:rPr>
        <w:t>1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Определение кредитного рейтинга заемщика.</w:t>
      </w:r>
    </w:p>
    <w:p w:rsidR="00B43F0A" w:rsidRDefault="00B43F0A" w:rsidP="00B43F0A">
      <w:pPr>
        <w:shd w:val="clear" w:color="auto" w:fill="FFFFFF"/>
        <w:spacing w:line="220" w:lineRule="exact"/>
        <w:ind w:firstLine="432"/>
        <w:jc w:val="both"/>
        <w:rPr>
          <w:color w:val="000000"/>
          <w:sz w:val="20"/>
        </w:rPr>
      </w:pPr>
      <w:r>
        <w:rPr>
          <w:sz w:val="20"/>
          <w:szCs w:val="20"/>
        </w:rPr>
        <w:t>2 Анализ основных финансовых показателей деятельности организации.</w:t>
      </w:r>
    </w:p>
    <w:p w:rsidR="00B43F0A" w:rsidRDefault="00B43F0A" w:rsidP="00B43F0A">
      <w:pPr>
        <w:shd w:val="clear" w:color="auto" w:fill="FFFFFF"/>
        <w:spacing w:line="220" w:lineRule="exact"/>
        <w:ind w:firstLine="360"/>
        <w:jc w:val="both"/>
        <w:rPr>
          <w:color w:val="000000"/>
          <w:sz w:val="20"/>
        </w:rPr>
      </w:pPr>
      <w:r>
        <w:rPr>
          <w:color w:val="000000"/>
          <w:sz w:val="20"/>
        </w:rPr>
        <w:t>Для оценки кредитного рейтинга заявителя используются следующие показатели:</w:t>
      </w:r>
    </w:p>
    <w:p w:rsidR="00B43F0A" w:rsidRDefault="00B43F0A" w:rsidP="00B43F0A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20" w:lineRule="exact"/>
        <w:ind w:left="0" w:firstLine="426"/>
        <w:jc w:val="both"/>
        <w:rPr>
          <w:color w:val="000000"/>
          <w:sz w:val="20"/>
        </w:rPr>
      </w:pPr>
      <w:r>
        <w:rPr>
          <w:color w:val="000000"/>
          <w:sz w:val="20"/>
        </w:rPr>
        <w:t>денежный   поток   и   прогнозируемый    денежный   поток,    позволяющие    оценить    текущую    и    будущую платежеспособность заемщика и возможность возврата суммы кредита и процентов по нему;</w:t>
      </w:r>
    </w:p>
    <w:p w:rsidR="00B43F0A" w:rsidRDefault="00B43F0A" w:rsidP="00B43F0A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20" w:lineRule="exact"/>
        <w:ind w:left="0" w:firstLine="426"/>
        <w:jc w:val="both"/>
        <w:rPr>
          <w:color w:val="000000"/>
          <w:sz w:val="20"/>
        </w:rPr>
      </w:pPr>
      <w:r>
        <w:rPr>
          <w:color w:val="000000"/>
          <w:sz w:val="20"/>
        </w:rPr>
        <w:t>коэффициент   прогноза   банкротств,   с   помощью   которого   возможна   предварительная   оценка   финансовой устойчивости заемщика;</w:t>
      </w:r>
    </w:p>
    <w:p w:rsidR="00B43F0A" w:rsidRDefault="00B43F0A" w:rsidP="00B43F0A">
      <w:pPr>
        <w:numPr>
          <w:ilvl w:val="0"/>
          <w:numId w:val="6"/>
        </w:numPr>
        <w:shd w:val="clear" w:color="auto" w:fill="FFFFFF"/>
        <w:tabs>
          <w:tab w:val="left" w:pos="643"/>
          <w:tab w:val="left" w:pos="709"/>
        </w:tabs>
        <w:spacing w:line="220" w:lineRule="exact"/>
        <w:ind w:left="0" w:firstLine="426"/>
        <w:jc w:val="both"/>
        <w:rPr>
          <w:color w:val="000000"/>
          <w:sz w:val="20"/>
        </w:rPr>
      </w:pPr>
      <w:r>
        <w:rPr>
          <w:color w:val="000000"/>
          <w:sz w:val="20"/>
        </w:rPr>
        <w:t>коэффициент собственности, характеризующий уровень достаточности собственного капитала заемщика;</w:t>
      </w:r>
    </w:p>
    <w:p w:rsidR="00B43F0A" w:rsidRDefault="00B43F0A" w:rsidP="00B43F0A">
      <w:pPr>
        <w:widowControl w:val="0"/>
        <w:numPr>
          <w:ilvl w:val="0"/>
          <w:numId w:val="6"/>
        </w:numPr>
        <w:shd w:val="clear" w:color="auto" w:fill="FFFFFF"/>
        <w:tabs>
          <w:tab w:val="left" w:pos="682"/>
          <w:tab w:val="left" w:pos="709"/>
        </w:tabs>
        <w:autoSpaceDE w:val="0"/>
        <w:autoSpaceDN w:val="0"/>
        <w:adjustRightInd w:val="0"/>
        <w:spacing w:line="220" w:lineRule="exact"/>
        <w:ind w:left="0" w:firstLine="426"/>
        <w:jc w:val="both"/>
        <w:rPr>
          <w:color w:val="000000"/>
          <w:sz w:val="20"/>
        </w:rPr>
      </w:pPr>
      <w:r>
        <w:rPr>
          <w:color w:val="000000"/>
          <w:sz w:val="20"/>
        </w:rPr>
        <w:t>ликвидационная стоимость - показатель, с помощью которого можно предварительно оценить уровень ликвидности заемщика;</w:t>
      </w:r>
    </w:p>
    <w:p w:rsidR="00B43F0A" w:rsidRDefault="00B43F0A" w:rsidP="00B43F0A">
      <w:pPr>
        <w:widowControl w:val="0"/>
        <w:numPr>
          <w:ilvl w:val="0"/>
          <w:numId w:val="6"/>
        </w:numPr>
        <w:shd w:val="clear" w:color="auto" w:fill="FFFFFF"/>
        <w:tabs>
          <w:tab w:val="left" w:pos="682"/>
          <w:tab w:val="left" w:pos="709"/>
        </w:tabs>
        <w:autoSpaceDE w:val="0"/>
        <w:autoSpaceDN w:val="0"/>
        <w:adjustRightInd w:val="0"/>
        <w:spacing w:line="220" w:lineRule="exact"/>
        <w:ind w:left="0" w:firstLine="426"/>
        <w:jc w:val="both"/>
        <w:rPr>
          <w:color w:val="000000"/>
          <w:sz w:val="20"/>
        </w:rPr>
      </w:pPr>
      <w:r>
        <w:rPr>
          <w:color w:val="000000"/>
          <w:sz w:val="20"/>
        </w:rPr>
        <w:t>рамбурсная способность - показатель, свидетельствующий о том, какую часть выручки от реализации заемщик вынужден отвлекать на возмещение текущей кредиторской задолженности, т.е. дает предварительную оценку эффективности использования заемных средств.</w:t>
      </w:r>
    </w:p>
    <w:p w:rsidR="00B43F0A" w:rsidRDefault="00B43F0A" w:rsidP="00B43F0A">
      <w:pPr>
        <w:shd w:val="clear" w:color="auto" w:fill="FFFFFF"/>
        <w:spacing w:line="220" w:lineRule="exact"/>
        <w:ind w:firstLine="427"/>
        <w:jc w:val="both"/>
        <w:rPr>
          <w:color w:val="000000"/>
          <w:sz w:val="20"/>
        </w:rPr>
      </w:pPr>
      <w:r>
        <w:rPr>
          <w:color w:val="000000"/>
          <w:sz w:val="20"/>
        </w:rPr>
        <w:t>В качестве объекта изучения и анализа выбрано ОАО «</w:t>
      </w:r>
      <w:r>
        <w:rPr>
          <w:sz w:val="20"/>
          <w:szCs w:val="20"/>
        </w:rPr>
        <w:t>МХЗ</w:t>
      </w:r>
      <w:r>
        <w:rPr>
          <w:color w:val="000000"/>
          <w:sz w:val="20"/>
        </w:rPr>
        <w:t xml:space="preserve">». </w:t>
      </w:r>
    </w:p>
    <w:p w:rsidR="00B43F0A" w:rsidRDefault="00B43F0A" w:rsidP="00B43F0A">
      <w:pPr>
        <w:jc w:val="center"/>
        <w:rPr>
          <w:b/>
          <w:sz w:val="20"/>
          <w:szCs w:val="20"/>
        </w:rPr>
      </w:pPr>
    </w:p>
    <w:p w:rsidR="00B43F0A" w:rsidRDefault="00B43F0A" w:rsidP="00B43F0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2.2.1 Определение кредитного рейтинга заемщика</w:t>
      </w:r>
    </w:p>
    <w:p w:rsidR="00B43F0A" w:rsidRDefault="00B43F0A" w:rsidP="00B43F0A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Анализ начнем с определения прогнозируемого денежного потока для 5 года (по данным трех предшествующих лет) (табл. 2.1).</w:t>
      </w:r>
    </w:p>
    <w:p w:rsidR="00B43F0A" w:rsidRDefault="00B43F0A" w:rsidP="00B43F0A">
      <w:pPr>
        <w:ind w:firstLine="567"/>
        <w:jc w:val="both"/>
        <w:rPr>
          <w:sz w:val="20"/>
          <w:szCs w:val="20"/>
        </w:rPr>
      </w:pPr>
    </w:p>
    <w:p w:rsidR="00B43F0A" w:rsidRDefault="00B43F0A" w:rsidP="00B43F0A">
      <w:pPr>
        <w:jc w:val="both"/>
        <w:rPr>
          <w:sz w:val="20"/>
          <w:szCs w:val="20"/>
        </w:rPr>
      </w:pPr>
      <w:r>
        <w:rPr>
          <w:sz w:val="20"/>
          <w:szCs w:val="20"/>
        </w:rPr>
        <w:t>Таблица 2.1 – Определение прогнозируемого денежного потока</w:t>
      </w:r>
    </w:p>
    <w:p w:rsidR="00B43F0A" w:rsidRDefault="00B43F0A" w:rsidP="00B43F0A">
      <w:pPr>
        <w:jc w:val="both"/>
        <w:rPr>
          <w:sz w:val="20"/>
          <w:szCs w:val="20"/>
        </w:rPr>
      </w:pPr>
    </w:p>
    <w:tbl>
      <w:tblPr>
        <w:tblW w:w="4800" w:type="pct"/>
        <w:tblInd w:w="250" w:type="dxa"/>
        <w:tblLook w:val="00A0" w:firstRow="1" w:lastRow="0" w:firstColumn="1" w:lastColumn="0" w:noHBand="0" w:noVBand="0"/>
      </w:tblPr>
      <w:tblGrid>
        <w:gridCol w:w="2038"/>
        <w:gridCol w:w="1939"/>
        <w:gridCol w:w="999"/>
        <w:gridCol w:w="996"/>
        <w:gridCol w:w="1001"/>
        <w:gridCol w:w="999"/>
        <w:gridCol w:w="999"/>
      </w:tblGrid>
      <w:tr w:rsidR="00B43F0A" w:rsidTr="00B43F0A">
        <w:trPr>
          <w:trHeight w:val="329"/>
        </w:trPr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Расчет, источник информации</w:t>
            </w:r>
          </w:p>
        </w:tc>
        <w:tc>
          <w:tcPr>
            <w:tcW w:w="29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Годы</w:t>
            </w:r>
          </w:p>
        </w:tc>
      </w:tr>
      <w:tr w:rsidR="00B43F0A" w:rsidTr="00B43F0A">
        <w:trPr>
          <w:trHeight w:val="6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1-й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2-й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3-й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4-й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5-й</w:t>
            </w:r>
          </w:p>
        </w:tc>
      </w:tr>
      <w:tr w:rsidR="00B43F0A" w:rsidTr="00B43F0A">
        <w:trPr>
          <w:trHeight w:val="329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B43F0A" w:rsidTr="00B43F0A">
        <w:trPr>
          <w:trHeight w:val="658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Выручка от реализации, тыс. р.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(Ф №2)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12377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14164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25194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16724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43F0A" w:rsidTr="00B43F0A">
        <w:trPr>
          <w:trHeight w:val="658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 Общая кредиторская задолженность, тыс. р.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(Ф №1)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2084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43F0A" w:rsidTr="00B43F0A">
        <w:trPr>
          <w:trHeight w:val="329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 Денежный поток, тыс. р.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(стр. 1 - стр. 2)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10738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12080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22584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13813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43F0A" w:rsidTr="00B43F0A">
        <w:trPr>
          <w:trHeight w:val="329"/>
        </w:trPr>
        <w:tc>
          <w:tcPr>
            <w:tcW w:w="2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B43F0A" w:rsidTr="00B43F0A">
        <w:trPr>
          <w:trHeight w:val="1316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 Средний темп роста денежного потока за три отчетных периода, коэффициент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  <w:lang w:val="fr-FR"/>
              </w:rPr>
            </w:pPr>
            <w:r>
              <w:rPr>
                <w:color w:val="000000"/>
                <w:sz w:val="18"/>
                <w:szCs w:val="18"/>
              </w:rPr>
              <w:t>по</w:t>
            </w:r>
            <w:r>
              <w:rPr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стр</w:t>
            </w:r>
            <w:r>
              <w:rPr>
                <w:color w:val="000000"/>
                <w:sz w:val="18"/>
                <w:szCs w:val="18"/>
                <w:lang w:val="fr-FR"/>
              </w:rPr>
              <w:t xml:space="preserve">. 3 </w:t>
            </w:r>
            <w:r>
              <w:rPr>
                <w:color w:val="000000"/>
                <w:sz w:val="18"/>
                <w:szCs w:val="18"/>
              </w:rPr>
              <w:t>по</w:t>
            </w:r>
            <w:r>
              <w:rPr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гр</w:t>
            </w:r>
            <w:r>
              <w:rPr>
                <w:color w:val="000000"/>
                <w:sz w:val="18"/>
                <w:szCs w:val="18"/>
                <w:lang w:val="fr-FR"/>
              </w:rPr>
              <w:t>. 4,5,6 [(t1/t)+(t2/t1)+(t3/t2)]/3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B43F0A" w:rsidTr="00B43F0A">
        <w:trPr>
          <w:trHeight w:val="658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Прогнозируемый денежный поток, тыс. р.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(гр. 6 по стр. 3)*(гр. 6 по стр. 4)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16604</w:t>
            </w:r>
          </w:p>
        </w:tc>
      </w:tr>
    </w:tbl>
    <w:p w:rsidR="00B43F0A" w:rsidRDefault="00B43F0A" w:rsidP="00B43F0A">
      <w:pPr>
        <w:jc w:val="both"/>
        <w:rPr>
          <w:sz w:val="20"/>
          <w:szCs w:val="20"/>
        </w:rPr>
      </w:pPr>
    </w:p>
    <w:p w:rsidR="00B43F0A" w:rsidRDefault="00B43F0A" w:rsidP="00B43F0A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Данные таблицы 2.1 свидетельствуют о том, что в отчетном 4-ом году денежный поток увеличился на  13813 - 12080 = 1733 тыс. руб. или на 14.35 % по сравнению со 2-ым годом  и составил 13 813 тыс. руб.  Средний темп роста денежного потока за три  рассматриваемых периода составляет 1,202 × 100% = 120,2 %. </w:t>
      </w:r>
    </w:p>
    <w:p w:rsidR="00B43F0A" w:rsidRDefault="00B43F0A" w:rsidP="00B43F0A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Учитывая темп роста, прогнозируемый денежный поток в пятом году составит 16604 тыс. руб., что и является будущей платежеспособностью предприятия (таблица 2.2).</w:t>
      </w:r>
    </w:p>
    <w:p w:rsidR="00B43F0A" w:rsidRDefault="00B43F0A" w:rsidP="00B43F0A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Коэффициент прогноза банкротства – показатель, с помощью которого возможна предварительная оценка финансовой устойчивости заемщика.</w:t>
      </w:r>
    </w:p>
    <w:p w:rsidR="00B43F0A" w:rsidRDefault="00B43F0A" w:rsidP="00B43F0A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Таким образом, на основании таблицы 2.2 мы можем судить о динамике показателя «коэффициент банкротства». Значение коэффициент банкротства в 3-ем году самое высокое, по сравнению со 2-ым и 4-ым годом, и составляет 8,65. </w:t>
      </w:r>
    </w:p>
    <w:p w:rsidR="00B43F0A" w:rsidRDefault="00B43F0A" w:rsidP="00B43F0A">
      <w:pPr>
        <w:jc w:val="both"/>
        <w:rPr>
          <w:sz w:val="20"/>
          <w:szCs w:val="20"/>
        </w:rPr>
      </w:pPr>
    </w:p>
    <w:p w:rsidR="00B43F0A" w:rsidRDefault="00B43F0A" w:rsidP="00B43F0A">
      <w:pPr>
        <w:jc w:val="both"/>
        <w:rPr>
          <w:sz w:val="20"/>
          <w:szCs w:val="20"/>
        </w:rPr>
      </w:pPr>
      <w:r>
        <w:rPr>
          <w:sz w:val="20"/>
          <w:szCs w:val="20"/>
        </w:rPr>
        <w:t>Таблица 2.2 – Расчет коэффициента прогноза банкротства</w:t>
      </w:r>
    </w:p>
    <w:tbl>
      <w:tblPr>
        <w:tblW w:w="4742" w:type="pct"/>
        <w:tblInd w:w="108" w:type="dxa"/>
        <w:tblLook w:val="00A0" w:firstRow="1" w:lastRow="0" w:firstColumn="1" w:lastColumn="0" w:noHBand="0" w:noVBand="0"/>
      </w:tblPr>
      <w:tblGrid>
        <w:gridCol w:w="3183"/>
        <w:gridCol w:w="2163"/>
        <w:gridCol w:w="1209"/>
        <w:gridCol w:w="1253"/>
        <w:gridCol w:w="1055"/>
      </w:tblGrid>
      <w:tr w:rsidR="00B43F0A" w:rsidTr="00B43F0A">
        <w:trPr>
          <w:trHeight w:val="945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Показатель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Расчет, </w:t>
            </w:r>
          </w:p>
          <w:p w:rsidR="00B43F0A" w:rsidRDefault="00B43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источники информации</w:t>
            </w:r>
          </w:p>
        </w:tc>
        <w:tc>
          <w:tcPr>
            <w:tcW w:w="19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3F0A" w:rsidRDefault="00B43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Годы</w:t>
            </w:r>
          </w:p>
        </w:tc>
      </w:tr>
      <w:tr w:rsidR="00B43F0A" w:rsidTr="00B43F0A">
        <w:trPr>
          <w:trHeight w:val="315"/>
        </w:trPr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3F0A" w:rsidRDefault="00B43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F0A" w:rsidRDefault="00B43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F0A" w:rsidRDefault="00B43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F0A" w:rsidRDefault="00B43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B43F0A" w:rsidTr="00B43F0A">
        <w:trPr>
          <w:trHeight w:val="630"/>
        </w:trPr>
        <w:tc>
          <w:tcPr>
            <w:tcW w:w="1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rPr>
                <w:sz w:val="20"/>
              </w:rPr>
            </w:pPr>
            <w:r>
              <w:rPr>
                <w:sz w:val="20"/>
              </w:rPr>
              <w:t>1. Денежный поток, тыс. р.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таблица 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12080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22584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13813</w:t>
            </w:r>
          </w:p>
        </w:tc>
      </w:tr>
      <w:tr w:rsidR="00B43F0A" w:rsidTr="00B43F0A">
        <w:trPr>
          <w:trHeight w:val="630"/>
        </w:trPr>
        <w:tc>
          <w:tcPr>
            <w:tcW w:w="1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rPr>
                <w:sz w:val="20"/>
              </w:rPr>
            </w:pPr>
            <w:r>
              <w:rPr>
                <w:sz w:val="20"/>
              </w:rPr>
              <w:t>2. Общая кредиторская задолженность, тыс. р.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 №1)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2084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2610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2911</w:t>
            </w:r>
          </w:p>
        </w:tc>
      </w:tr>
      <w:tr w:rsidR="00B43F0A" w:rsidTr="00B43F0A">
        <w:trPr>
          <w:trHeight w:val="630"/>
        </w:trPr>
        <w:tc>
          <w:tcPr>
            <w:tcW w:w="1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rPr>
                <w:sz w:val="20"/>
              </w:rPr>
            </w:pPr>
            <w:r>
              <w:rPr>
                <w:sz w:val="20"/>
              </w:rPr>
              <w:t>3. Коэффициент банкротства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rPr>
                <w:sz w:val="20"/>
              </w:rPr>
            </w:pPr>
            <w:r>
              <w:rPr>
                <w:sz w:val="20"/>
              </w:rPr>
              <w:t>(стр.1 / стр.2)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5,80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8,65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4,75</w:t>
            </w:r>
          </w:p>
        </w:tc>
      </w:tr>
    </w:tbl>
    <w:p w:rsidR="00B43F0A" w:rsidRDefault="00B43F0A" w:rsidP="00B43F0A">
      <w:pPr>
        <w:jc w:val="both"/>
        <w:rPr>
          <w:sz w:val="20"/>
          <w:szCs w:val="20"/>
        </w:rPr>
      </w:pPr>
    </w:p>
    <w:p w:rsidR="00B43F0A" w:rsidRDefault="00B43F0A" w:rsidP="00B43F0A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Коэффициент банкротства в 4-ом году составил 4,75, что меньше значения, полученного как во 2-ом году, так и в 3-ем году. Он уменьшился по сравнению с 1-ым годом на 18,14% (</w:t>
      </w:r>
      <w:r>
        <w:rPr>
          <w:position w:val="-30"/>
          <w:sz w:val="28"/>
          <w:szCs w:val="28"/>
        </w:rPr>
        <w:object w:dxaOrig="1950" w:dyaOrig="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5pt;height:24.75pt" o:ole="">
            <v:imagedata r:id="rId5" o:title=""/>
          </v:shape>
          <o:OLEObject Type="Embed" ProgID="Equation.3" ShapeID="_x0000_i1025" DrawAspect="Content" ObjectID="_1579605419" r:id="rId6"/>
        </w:object>
      </w:r>
      <w:r>
        <w:rPr>
          <w:sz w:val="20"/>
          <w:szCs w:val="20"/>
        </w:rPr>
        <w:t>), что в 18,3 раза выше оптимального значения  (&gt;0,26). То есть результат предварительной оценки финансовой устойчивости положителен.</w:t>
      </w:r>
    </w:p>
    <w:p w:rsidR="00B43F0A" w:rsidRDefault="00B43F0A" w:rsidP="00B43F0A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Для прогноза возможного банкротства целесообразно провести «Z-анализ» Альтмана. Модель Альтмана имеет вид:</w:t>
      </w:r>
    </w:p>
    <w:p w:rsidR="00B43F0A" w:rsidRDefault="00B43F0A" w:rsidP="00B43F0A">
      <w:pPr>
        <w:jc w:val="center"/>
        <w:rPr>
          <w:position w:val="-10"/>
          <w:sz w:val="20"/>
          <w:szCs w:val="28"/>
        </w:rPr>
      </w:pPr>
    </w:p>
    <w:p w:rsidR="00B43F0A" w:rsidRDefault="00B43F0A" w:rsidP="00B43F0A">
      <w:pPr>
        <w:jc w:val="center"/>
        <w:rPr>
          <w:position w:val="-10"/>
          <w:sz w:val="28"/>
          <w:szCs w:val="28"/>
        </w:rPr>
      </w:pPr>
      <w:r>
        <w:rPr>
          <w:position w:val="-10"/>
          <w:sz w:val="28"/>
          <w:szCs w:val="28"/>
        </w:rPr>
        <w:object w:dxaOrig="3840" w:dyaOrig="255">
          <v:shape id="_x0000_i1026" type="#_x0000_t75" style="width:192pt;height:12.75pt" o:ole="">
            <v:imagedata r:id="rId7" o:title=""/>
          </v:shape>
          <o:OLEObject Type="Embed" ProgID="Equation.3" ShapeID="_x0000_i1026" DrawAspect="Content" ObjectID="_1579605420" r:id="rId8"/>
        </w:object>
      </w:r>
    </w:p>
    <w:p w:rsidR="00B43F0A" w:rsidRDefault="00B43F0A" w:rsidP="00B43F0A">
      <w:pPr>
        <w:jc w:val="both"/>
        <w:rPr>
          <w:position w:val="-10"/>
          <w:sz w:val="20"/>
          <w:szCs w:val="28"/>
        </w:rPr>
      </w:pPr>
    </w:p>
    <w:p w:rsidR="00B43F0A" w:rsidRDefault="00B43F0A" w:rsidP="00B43F0A">
      <w:pPr>
        <w:jc w:val="both"/>
        <w:rPr>
          <w:position w:val="-10"/>
          <w:sz w:val="20"/>
          <w:szCs w:val="28"/>
        </w:rPr>
      </w:pPr>
      <w:r>
        <w:rPr>
          <w:position w:val="-10"/>
          <w:sz w:val="20"/>
          <w:szCs w:val="28"/>
        </w:rPr>
        <w:object w:dxaOrig="3060" w:dyaOrig="435">
          <v:shape id="_x0000_i1027" type="#_x0000_t75" style="width:153pt;height:21.75pt" o:ole="">
            <v:imagedata r:id="rId9" o:title=""/>
          </v:shape>
          <o:OLEObject Type="Embed" ProgID="Equation.3" ShapeID="_x0000_i1027" DrawAspect="Content" ObjectID="_1579605421" r:id="rId10"/>
        </w:object>
      </w:r>
    </w:p>
    <w:p w:rsidR="00B43F0A" w:rsidRDefault="00B43F0A" w:rsidP="00B43F0A">
      <w:pPr>
        <w:jc w:val="both"/>
        <w:rPr>
          <w:position w:val="-10"/>
          <w:sz w:val="20"/>
          <w:szCs w:val="28"/>
        </w:rPr>
      </w:pPr>
    </w:p>
    <w:p w:rsidR="00B43F0A" w:rsidRDefault="00B43F0A" w:rsidP="00B43F0A">
      <w:pPr>
        <w:jc w:val="both"/>
        <w:rPr>
          <w:position w:val="-24"/>
          <w:sz w:val="28"/>
          <w:szCs w:val="28"/>
        </w:rPr>
      </w:pPr>
      <w:r>
        <w:rPr>
          <w:position w:val="-24"/>
          <w:sz w:val="28"/>
          <w:szCs w:val="28"/>
        </w:rPr>
        <w:object w:dxaOrig="3030" w:dyaOrig="495">
          <v:shape id="_x0000_i1028" type="#_x0000_t75" style="width:151.5pt;height:24.75pt" o:ole="">
            <v:imagedata r:id="rId11" o:title=""/>
          </v:shape>
          <o:OLEObject Type="Embed" ProgID="Equation.3" ShapeID="_x0000_i1028" DrawAspect="Content" ObjectID="_1579605422" r:id="rId12"/>
        </w:object>
      </w:r>
    </w:p>
    <w:p w:rsidR="00B43F0A" w:rsidRDefault="00B43F0A" w:rsidP="00B43F0A">
      <w:pPr>
        <w:jc w:val="both"/>
        <w:rPr>
          <w:sz w:val="20"/>
          <w:szCs w:val="20"/>
        </w:rPr>
      </w:pPr>
    </w:p>
    <w:p w:rsidR="00B43F0A" w:rsidRDefault="00B43F0A" w:rsidP="00B43F0A">
      <w:pPr>
        <w:rPr>
          <w:position w:val="-24"/>
          <w:sz w:val="28"/>
          <w:szCs w:val="28"/>
        </w:rPr>
      </w:pPr>
      <w:r>
        <w:rPr>
          <w:position w:val="-24"/>
          <w:sz w:val="28"/>
          <w:szCs w:val="28"/>
        </w:rPr>
        <w:object w:dxaOrig="3000" w:dyaOrig="465">
          <v:shape id="_x0000_i1029" type="#_x0000_t75" style="width:150pt;height:23.25pt" o:ole="">
            <v:imagedata r:id="rId13" o:title=""/>
          </v:shape>
          <o:OLEObject Type="Embed" ProgID="Equation.3" ShapeID="_x0000_i1029" DrawAspect="Content" ObjectID="_1579605423" r:id="rId14"/>
        </w:object>
      </w:r>
    </w:p>
    <w:p w:rsidR="00B43F0A" w:rsidRDefault="00B43F0A" w:rsidP="00B43F0A">
      <w:pPr>
        <w:rPr>
          <w:position w:val="-24"/>
          <w:sz w:val="20"/>
          <w:szCs w:val="28"/>
        </w:rPr>
      </w:pPr>
    </w:p>
    <w:p w:rsidR="00B43F0A" w:rsidRDefault="00B43F0A" w:rsidP="00B43F0A">
      <w:pPr>
        <w:rPr>
          <w:position w:val="-28"/>
          <w:sz w:val="28"/>
          <w:szCs w:val="28"/>
        </w:rPr>
      </w:pPr>
      <w:r>
        <w:rPr>
          <w:position w:val="-28"/>
          <w:sz w:val="28"/>
          <w:szCs w:val="28"/>
        </w:rPr>
        <w:object w:dxaOrig="4140" w:dyaOrig="480">
          <v:shape id="_x0000_i1030" type="#_x0000_t75" style="width:207pt;height:24pt" o:ole="">
            <v:imagedata r:id="rId15" o:title=""/>
          </v:shape>
          <o:OLEObject Type="Embed" ProgID="Equation.3" ShapeID="_x0000_i1030" DrawAspect="Content" ObjectID="_1579605424" r:id="rId16"/>
        </w:object>
      </w:r>
    </w:p>
    <w:p w:rsidR="00B43F0A" w:rsidRDefault="00B43F0A" w:rsidP="00B43F0A">
      <w:pPr>
        <w:rPr>
          <w:position w:val="-24"/>
          <w:sz w:val="20"/>
          <w:szCs w:val="28"/>
        </w:rPr>
      </w:pPr>
    </w:p>
    <w:p w:rsidR="00B43F0A" w:rsidRDefault="00B43F0A" w:rsidP="00B43F0A">
      <w:pPr>
        <w:rPr>
          <w:position w:val="-24"/>
          <w:sz w:val="28"/>
          <w:szCs w:val="28"/>
        </w:rPr>
      </w:pPr>
      <w:r>
        <w:rPr>
          <w:position w:val="-24"/>
          <w:sz w:val="28"/>
          <w:szCs w:val="28"/>
        </w:rPr>
        <w:object w:dxaOrig="1050" w:dyaOrig="465">
          <v:shape id="_x0000_i1031" type="#_x0000_t75" style="width:52.5pt;height:23.25pt" o:ole="">
            <v:imagedata r:id="rId17" o:title=""/>
          </v:shape>
          <o:OLEObject Type="Embed" ProgID="Equation.3" ShapeID="_x0000_i1031" DrawAspect="Content" ObjectID="_1579605425" r:id="rId18"/>
        </w:object>
      </w:r>
    </w:p>
    <w:p w:rsidR="00B43F0A" w:rsidRDefault="00B43F0A" w:rsidP="00B43F0A">
      <w:pPr>
        <w:rPr>
          <w:sz w:val="20"/>
          <w:szCs w:val="20"/>
        </w:rPr>
      </w:pPr>
    </w:p>
    <w:p w:rsidR="00B43F0A" w:rsidRDefault="00B43F0A" w:rsidP="00B43F0A">
      <w:pPr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Расчет составляющих </w:t>
      </w:r>
      <w:r>
        <w:rPr>
          <w:sz w:val="20"/>
          <w:szCs w:val="26"/>
          <w:lang w:val="en-US"/>
        </w:rPr>
        <w:t>Z</w:t>
      </w:r>
      <w:r>
        <w:rPr>
          <w:sz w:val="20"/>
          <w:szCs w:val="26"/>
        </w:rPr>
        <w:t>-анализа представлен в таблице 2.3.</w:t>
      </w:r>
    </w:p>
    <w:p w:rsidR="00B43F0A" w:rsidRDefault="00B43F0A" w:rsidP="00B43F0A">
      <w:pPr>
        <w:rPr>
          <w:sz w:val="20"/>
          <w:szCs w:val="20"/>
        </w:rPr>
      </w:pPr>
    </w:p>
    <w:p w:rsidR="00B43F0A" w:rsidRDefault="00B43F0A" w:rsidP="00B43F0A">
      <w:pPr>
        <w:ind w:firstLine="180"/>
        <w:rPr>
          <w:sz w:val="20"/>
          <w:szCs w:val="20"/>
        </w:rPr>
      </w:pPr>
      <w:r>
        <w:rPr>
          <w:sz w:val="20"/>
          <w:szCs w:val="20"/>
        </w:rPr>
        <w:t>Таблица 2.3 – Модель Альтмана</w:t>
      </w:r>
    </w:p>
    <w:p w:rsidR="00B43F0A" w:rsidRDefault="00B43F0A" w:rsidP="00B43F0A">
      <w:pPr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1440"/>
        <w:gridCol w:w="1260"/>
        <w:gridCol w:w="1276"/>
      </w:tblGrid>
      <w:tr w:rsidR="00B43F0A" w:rsidTr="00B43F0A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spacing w:line="360" w:lineRule="auto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Составляющие </w:t>
            </w:r>
          </w:p>
          <w:p w:rsidR="00B43F0A" w:rsidRDefault="00B43F0A">
            <w:pPr>
              <w:spacing w:line="360" w:lineRule="auto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  <w:lang w:val="en-US"/>
              </w:rPr>
              <w:t>Z</w:t>
            </w:r>
            <w:r>
              <w:rPr>
                <w:sz w:val="20"/>
                <w:szCs w:val="26"/>
              </w:rPr>
              <w:t>-анализа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spacing w:line="360" w:lineRule="auto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Годы</w:t>
            </w:r>
          </w:p>
        </w:tc>
      </w:tr>
      <w:tr w:rsidR="00B43F0A" w:rsidTr="00B43F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rPr>
                <w:sz w:val="20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spacing w:line="360" w:lineRule="auto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spacing w:line="360" w:lineRule="auto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spacing w:line="360" w:lineRule="auto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4</w:t>
            </w:r>
          </w:p>
        </w:tc>
      </w:tr>
      <w:tr w:rsidR="00B43F0A" w:rsidTr="00B43F0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spacing w:line="360" w:lineRule="auto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spacing w:line="360" w:lineRule="auto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0,072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spacing w:line="360" w:lineRule="auto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0,256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spacing w:line="360" w:lineRule="auto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0,071</w:t>
            </w:r>
          </w:p>
        </w:tc>
      </w:tr>
      <w:tr w:rsidR="00B43F0A" w:rsidTr="00B43F0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spacing w:line="360" w:lineRule="auto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lastRenderedPageBreak/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spacing w:line="360" w:lineRule="auto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- 0,246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spacing w:line="360" w:lineRule="auto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0,300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spacing w:line="360" w:lineRule="auto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0,167</w:t>
            </w:r>
          </w:p>
        </w:tc>
      </w:tr>
      <w:tr w:rsidR="00B43F0A" w:rsidTr="00B43F0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spacing w:line="360" w:lineRule="auto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spacing w:line="360" w:lineRule="auto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0,033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spacing w:line="360" w:lineRule="auto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0,358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spacing w:line="360" w:lineRule="auto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0,051</w:t>
            </w:r>
          </w:p>
        </w:tc>
      </w:tr>
      <w:tr w:rsidR="00B43F0A" w:rsidTr="00B43F0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spacing w:line="360" w:lineRule="auto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spacing w:line="360" w:lineRule="auto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2,557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spacing w:line="360" w:lineRule="auto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3,121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spacing w:line="360" w:lineRule="auto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2,370</w:t>
            </w:r>
          </w:p>
        </w:tc>
      </w:tr>
      <w:tr w:rsidR="00B43F0A" w:rsidTr="00B43F0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spacing w:line="360" w:lineRule="auto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spacing w:line="360" w:lineRule="auto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1,893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spacing w:line="360" w:lineRule="auto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2,317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spacing w:line="360" w:lineRule="auto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1,393</w:t>
            </w:r>
          </w:p>
        </w:tc>
      </w:tr>
      <w:tr w:rsidR="00B43F0A" w:rsidTr="00B43F0A"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3F0A" w:rsidRDefault="00B43F0A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spacing w:line="360" w:lineRule="auto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3,279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spacing w:line="360" w:lineRule="auto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6,097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spacing w:line="360" w:lineRule="auto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3,300</w:t>
            </w:r>
          </w:p>
        </w:tc>
      </w:tr>
    </w:tbl>
    <w:p w:rsidR="00B43F0A" w:rsidRDefault="00B43F0A" w:rsidP="00B43F0A">
      <w:pPr>
        <w:rPr>
          <w:sz w:val="20"/>
          <w:szCs w:val="20"/>
        </w:rPr>
      </w:pPr>
    </w:p>
    <w:p w:rsidR="00B43F0A" w:rsidRDefault="00B43F0A" w:rsidP="00B43F0A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Критическое значение индекса Z составляет 2,675. Сопоставление с этой величиной расчетного значения индекса Z позволяет говорить о возможном банкротстве.</w:t>
      </w:r>
    </w:p>
    <w:p w:rsidR="00B43F0A" w:rsidRDefault="00B43F0A" w:rsidP="00B43F0A">
      <w:pPr>
        <w:jc w:val="both"/>
        <w:rPr>
          <w:sz w:val="20"/>
          <w:szCs w:val="20"/>
        </w:rPr>
      </w:pPr>
      <w:r>
        <w:rPr>
          <w:sz w:val="20"/>
          <w:szCs w:val="20"/>
        </w:rPr>
        <w:t>Z(во 2-ом)&gt;2.675 [3.729&gt;2.675]</w:t>
      </w:r>
    </w:p>
    <w:p w:rsidR="00B43F0A" w:rsidRDefault="00B43F0A" w:rsidP="00B43F0A">
      <w:pPr>
        <w:jc w:val="both"/>
        <w:rPr>
          <w:sz w:val="20"/>
          <w:szCs w:val="20"/>
        </w:rPr>
      </w:pPr>
      <w:r>
        <w:rPr>
          <w:sz w:val="20"/>
          <w:szCs w:val="20"/>
        </w:rPr>
        <w:t>Z(в 3-ем)&gt;2.675 [6.097&gt;2.675]</w:t>
      </w:r>
    </w:p>
    <w:p w:rsidR="00B43F0A" w:rsidRDefault="00B43F0A" w:rsidP="00B43F0A">
      <w:pPr>
        <w:jc w:val="both"/>
        <w:rPr>
          <w:sz w:val="20"/>
          <w:szCs w:val="20"/>
        </w:rPr>
      </w:pPr>
      <w:r>
        <w:rPr>
          <w:sz w:val="20"/>
          <w:szCs w:val="20"/>
        </w:rPr>
        <w:t>Z(в 4-ом)&gt;2.675 [3.300&gt;2.675]</w:t>
      </w:r>
    </w:p>
    <w:p w:rsidR="00B43F0A" w:rsidRDefault="00B43F0A" w:rsidP="00B43F0A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Значения, полученные за рассматриваемые периоды, позволяют сделать вывод об устойчивом положении ОАО «МХЗ». </w:t>
      </w:r>
    </w:p>
    <w:p w:rsidR="00B43F0A" w:rsidRDefault="00B43F0A" w:rsidP="00B43F0A">
      <w:pPr>
        <w:ind w:firstLine="284"/>
        <w:jc w:val="both"/>
        <w:rPr>
          <w:sz w:val="20"/>
          <w:szCs w:val="28"/>
        </w:rPr>
      </w:pPr>
      <w:r>
        <w:rPr>
          <w:sz w:val="20"/>
          <w:szCs w:val="20"/>
        </w:rPr>
        <w:t xml:space="preserve">В таблице 2.4 представлен расчет коэффициента собственности. </w:t>
      </w:r>
      <w:r>
        <w:rPr>
          <w:sz w:val="20"/>
          <w:szCs w:val="28"/>
        </w:rPr>
        <w:t>Коэффициент собственности – характеризует уровень достаточности собственного капитала заемщика. Оптимальное значение коэффициента собственности меньше единицы (</w:t>
      </w:r>
      <w:r>
        <w:rPr>
          <w:sz w:val="20"/>
          <w:szCs w:val="20"/>
        </w:rPr>
        <w:sym w:font="Symbol" w:char="F03C"/>
      </w:r>
      <w:r>
        <w:rPr>
          <w:sz w:val="20"/>
          <w:szCs w:val="28"/>
        </w:rPr>
        <w:t>1,0). Рассчитанные значения коэффициента собственности для ОАО «МХЗ» соответствуют оптимальному значению, так как меньше единицы. Наилучшее значение получено в 3-ем году и равно 0,32. Самое высокое значение было получено в 4-ом году (0,42).</w:t>
      </w:r>
    </w:p>
    <w:p w:rsidR="00B43F0A" w:rsidRDefault="00B43F0A" w:rsidP="00B43F0A">
      <w:pPr>
        <w:ind w:firstLine="284"/>
        <w:jc w:val="both"/>
        <w:rPr>
          <w:sz w:val="20"/>
          <w:szCs w:val="28"/>
        </w:rPr>
      </w:pPr>
    </w:p>
    <w:p w:rsidR="00B43F0A" w:rsidRDefault="00B43F0A" w:rsidP="00B43F0A">
      <w:pPr>
        <w:ind w:firstLine="360"/>
        <w:jc w:val="both"/>
        <w:rPr>
          <w:sz w:val="20"/>
          <w:szCs w:val="20"/>
        </w:rPr>
      </w:pPr>
    </w:p>
    <w:p w:rsidR="00B43F0A" w:rsidRDefault="00B43F0A" w:rsidP="00B43F0A">
      <w:pPr>
        <w:ind w:firstLine="180"/>
        <w:jc w:val="both"/>
        <w:rPr>
          <w:sz w:val="20"/>
          <w:szCs w:val="20"/>
        </w:rPr>
      </w:pPr>
      <w:r>
        <w:rPr>
          <w:sz w:val="20"/>
          <w:szCs w:val="20"/>
        </w:rPr>
        <w:t>Таблица 2.4 – Расчет коэффициента собственности</w:t>
      </w:r>
    </w:p>
    <w:p w:rsidR="00B43F0A" w:rsidRDefault="00B43F0A" w:rsidP="00B43F0A">
      <w:pPr>
        <w:jc w:val="both"/>
        <w:rPr>
          <w:sz w:val="20"/>
          <w:szCs w:val="20"/>
        </w:rPr>
      </w:pPr>
    </w:p>
    <w:tbl>
      <w:tblPr>
        <w:tblW w:w="4750" w:type="pct"/>
        <w:tblInd w:w="250" w:type="dxa"/>
        <w:tblLook w:val="00A0" w:firstRow="1" w:lastRow="0" w:firstColumn="1" w:lastColumn="0" w:noHBand="0" w:noVBand="0"/>
      </w:tblPr>
      <w:tblGrid>
        <w:gridCol w:w="2174"/>
        <w:gridCol w:w="2118"/>
        <w:gridCol w:w="1463"/>
        <w:gridCol w:w="1042"/>
        <w:gridCol w:w="1042"/>
        <w:gridCol w:w="1039"/>
      </w:tblGrid>
      <w:tr w:rsidR="00B43F0A" w:rsidTr="00B43F0A">
        <w:trPr>
          <w:trHeight w:val="319"/>
        </w:trPr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Показатель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Расчет, </w:t>
            </w:r>
          </w:p>
          <w:p w:rsidR="00B43F0A" w:rsidRDefault="00B43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источник </w:t>
            </w:r>
          </w:p>
          <w:p w:rsidR="00B43F0A" w:rsidRDefault="00B43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информации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Опти-мальное значение</w:t>
            </w:r>
          </w:p>
        </w:tc>
        <w:tc>
          <w:tcPr>
            <w:tcW w:w="17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3F0A" w:rsidRDefault="00B43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Годы</w:t>
            </w:r>
          </w:p>
        </w:tc>
      </w:tr>
      <w:tr w:rsidR="00B43F0A" w:rsidTr="00B43F0A">
        <w:trPr>
          <w:trHeight w:val="3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rPr>
                <w:sz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B43F0A" w:rsidTr="00B43F0A">
        <w:trPr>
          <w:trHeight w:val="637"/>
        </w:trPr>
        <w:tc>
          <w:tcPr>
            <w:tcW w:w="1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rPr>
                <w:sz w:val="20"/>
              </w:rPr>
            </w:pPr>
            <w:r>
              <w:rPr>
                <w:sz w:val="20"/>
              </w:rPr>
              <w:t>1. Общая кредиторская задолженность, тыс. 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 №1)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2084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2911</w:t>
            </w:r>
          </w:p>
        </w:tc>
      </w:tr>
      <w:tr w:rsidR="00B43F0A" w:rsidTr="00B43F0A">
        <w:trPr>
          <w:trHeight w:val="637"/>
        </w:trPr>
        <w:tc>
          <w:tcPr>
            <w:tcW w:w="1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rPr>
                <w:sz w:val="20"/>
              </w:rPr>
            </w:pPr>
            <w:r>
              <w:rPr>
                <w:sz w:val="20"/>
              </w:rPr>
              <w:t>2. Собственный капитал, тыс. 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 №1)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5329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8145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6900</w:t>
            </w:r>
          </w:p>
        </w:tc>
      </w:tr>
      <w:tr w:rsidR="00B43F0A" w:rsidTr="00B43F0A">
        <w:trPr>
          <w:trHeight w:val="637"/>
        </w:trPr>
        <w:tc>
          <w:tcPr>
            <w:tcW w:w="1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rPr>
                <w:sz w:val="20"/>
              </w:rPr>
            </w:pPr>
            <w:r>
              <w:rPr>
                <w:sz w:val="20"/>
              </w:rPr>
              <w:t>3. Коэффициент собственности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(стр. 1 / стр. 2)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</w:t>
            </w:r>
            <w:r>
              <w:rPr>
                <w:sz w:val="20"/>
              </w:rPr>
              <w:t>1.0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0,42</w:t>
            </w:r>
          </w:p>
        </w:tc>
      </w:tr>
    </w:tbl>
    <w:p w:rsidR="00B43F0A" w:rsidRDefault="00B43F0A" w:rsidP="00B43F0A">
      <w:pPr>
        <w:jc w:val="both"/>
        <w:rPr>
          <w:sz w:val="20"/>
          <w:szCs w:val="20"/>
        </w:rPr>
      </w:pPr>
    </w:p>
    <w:p w:rsidR="00B43F0A" w:rsidRDefault="00B43F0A" w:rsidP="00B43F0A">
      <w:pPr>
        <w:ind w:firstLine="284"/>
        <w:jc w:val="both"/>
      </w:pPr>
      <w:r>
        <w:rPr>
          <w:sz w:val="20"/>
          <w:szCs w:val="28"/>
        </w:rPr>
        <w:t>Ликвидационная стоимость – показатель, с помощью которого можно предварительно оценить уровень ликвидности заемщика. Расчет ликвидационной стоимости для ОАО «МХЗ» представлен в таблице 2.5.</w:t>
      </w:r>
    </w:p>
    <w:p w:rsidR="00B43F0A" w:rsidRDefault="00B43F0A" w:rsidP="00B43F0A">
      <w:pPr>
        <w:ind w:firstLine="284"/>
        <w:jc w:val="both"/>
        <w:rPr>
          <w:sz w:val="20"/>
          <w:szCs w:val="28"/>
        </w:rPr>
      </w:pPr>
    </w:p>
    <w:p w:rsidR="00B43F0A" w:rsidRDefault="00B43F0A" w:rsidP="00B43F0A">
      <w:pPr>
        <w:ind w:firstLine="284"/>
        <w:jc w:val="both"/>
        <w:rPr>
          <w:sz w:val="20"/>
          <w:szCs w:val="28"/>
        </w:rPr>
      </w:pPr>
      <w:r>
        <w:rPr>
          <w:sz w:val="20"/>
          <w:szCs w:val="28"/>
        </w:rPr>
        <w:t>Таблица 2.5 – Расчет ликвидационной стоимости</w:t>
      </w:r>
    </w:p>
    <w:p w:rsidR="00B43F0A" w:rsidRDefault="00B43F0A" w:rsidP="00B43F0A">
      <w:pPr>
        <w:ind w:firstLine="284"/>
        <w:jc w:val="both"/>
        <w:rPr>
          <w:sz w:val="20"/>
          <w:szCs w:val="28"/>
        </w:rPr>
      </w:pPr>
    </w:p>
    <w:tbl>
      <w:tblPr>
        <w:tblW w:w="5000" w:type="pct"/>
        <w:tblInd w:w="108" w:type="dxa"/>
        <w:tblLook w:val="00A0" w:firstRow="1" w:lastRow="0" w:firstColumn="1" w:lastColumn="0" w:noHBand="0" w:noVBand="0"/>
      </w:tblPr>
      <w:tblGrid>
        <w:gridCol w:w="2685"/>
        <w:gridCol w:w="2129"/>
        <w:gridCol w:w="1445"/>
        <w:gridCol w:w="1034"/>
        <w:gridCol w:w="1035"/>
        <w:gridCol w:w="1017"/>
      </w:tblGrid>
      <w:tr w:rsidR="00B43F0A" w:rsidTr="00B43F0A">
        <w:trPr>
          <w:trHeight w:val="313"/>
        </w:trPr>
        <w:tc>
          <w:tcPr>
            <w:tcW w:w="1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ind w:left="-250"/>
              <w:jc w:val="center"/>
              <w:rPr>
                <w:sz w:val="20"/>
              </w:rPr>
            </w:pPr>
            <w:r>
              <w:rPr>
                <w:sz w:val="20"/>
              </w:rPr>
              <w:t>Показатель</w:t>
            </w:r>
          </w:p>
        </w:tc>
        <w:tc>
          <w:tcPr>
            <w:tcW w:w="1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Расчет, </w:t>
            </w:r>
          </w:p>
          <w:p w:rsidR="00B43F0A" w:rsidRDefault="00B43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источник </w:t>
            </w:r>
          </w:p>
          <w:p w:rsidR="00B43F0A" w:rsidRDefault="00B43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информации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Опти-мальное значение</w:t>
            </w:r>
          </w:p>
        </w:tc>
        <w:tc>
          <w:tcPr>
            <w:tcW w:w="16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3F0A" w:rsidRDefault="00B43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Годы</w:t>
            </w:r>
          </w:p>
        </w:tc>
      </w:tr>
      <w:tr w:rsidR="00B43F0A" w:rsidTr="00B43F0A">
        <w:trPr>
          <w:trHeight w:val="9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rPr>
                <w:sz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B43F0A" w:rsidTr="00B43F0A">
        <w:trPr>
          <w:trHeight w:val="62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0A" w:rsidRDefault="00B43F0A">
            <w:pPr>
              <w:rPr>
                <w:sz w:val="20"/>
              </w:rPr>
            </w:pPr>
            <w:r>
              <w:rPr>
                <w:sz w:val="20"/>
              </w:rPr>
              <w:t>Легкореализуемые активы, тыс. р.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rPr>
                <w:sz w:val="20"/>
              </w:rPr>
            </w:pPr>
            <w:r>
              <w:rPr>
                <w:sz w:val="20"/>
              </w:rPr>
              <w:t>ДС+КФВ+ДЗ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1719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4171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4205</w:t>
            </w:r>
          </w:p>
        </w:tc>
      </w:tr>
      <w:tr w:rsidR="00B43F0A" w:rsidTr="00B43F0A"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0A" w:rsidRDefault="00B43F0A">
            <w:pPr>
              <w:rPr>
                <w:sz w:val="20"/>
              </w:rPr>
            </w:pPr>
            <w:r>
              <w:rPr>
                <w:sz w:val="20"/>
              </w:rPr>
              <w:t>Общая кредиторская задолженность, тыс. руб.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 №1)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2084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2610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2911</w:t>
            </w:r>
          </w:p>
        </w:tc>
      </w:tr>
      <w:tr w:rsidR="00B43F0A" w:rsidTr="00B43F0A"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0A" w:rsidRDefault="00B43F0A">
            <w:pPr>
              <w:rPr>
                <w:sz w:val="20"/>
              </w:rPr>
            </w:pPr>
            <w:r>
              <w:rPr>
                <w:sz w:val="20"/>
              </w:rPr>
              <w:t>Ликвидационная стоимость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rPr>
                <w:sz w:val="20"/>
              </w:rPr>
            </w:pPr>
            <w:r>
              <w:rPr>
                <w:sz w:val="20"/>
              </w:rPr>
              <w:t>(стр. 1 / стр. 2)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jc w:val="center"/>
              <w:rPr>
                <w:sz w:val="20"/>
              </w:rPr>
            </w:pPr>
            <w:r>
              <w:rPr>
                <w:rFonts w:cs="Calibri"/>
                <w:sz w:val="20"/>
              </w:rPr>
              <w:t>&gt;</w:t>
            </w:r>
            <w:r>
              <w:rPr>
                <w:sz w:val="20"/>
              </w:rPr>
              <w:t xml:space="preserve"> 1.0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1,44</w:t>
            </w:r>
          </w:p>
        </w:tc>
      </w:tr>
    </w:tbl>
    <w:p w:rsidR="00B43F0A" w:rsidRDefault="00B43F0A" w:rsidP="00B43F0A">
      <w:pPr>
        <w:ind w:firstLine="284"/>
        <w:jc w:val="both"/>
        <w:rPr>
          <w:sz w:val="20"/>
          <w:szCs w:val="28"/>
        </w:rPr>
      </w:pPr>
    </w:p>
    <w:p w:rsidR="00B43F0A" w:rsidRDefault="00B43F0A" w:rsidP="00B43F0A">
      <w:pPr>
        <w:ind w:firstLine="284"/>
        <w:jc w:val="both"/>
        <w:rPr>
          <w:sz w:val="20"/>
          <w:szCs w:val="28"/>
        </w:rPr>
      </w:pPr>
      <w:r>
        <w:rPr>
          <w:sz w:val="20"/>
          <w:szCs w:val="28"/>
        </w:rPr>
        <w:t>Оптимальное значение показателя «ликвидационная стоимость» больше единицы. Рассчитанные значения свидетельствуют о том, что во 2-ом году уровень ликвидности заемщика самый низкий по сравнению с 3-им и 4-ым годами, и равен 0,82. Кроме того, полученное во 2-ом году значение не соответствует оптимальному значению (0,82</w:t>
      </w:r>
      <w:r>
        <w:rPr>
          <w:sz w:val="20"/>
          <w:szCs w:val="20"/>
        </w:rPr>
        <w:sym w:font="Symbol" w:char="F03C"/>
      </w:r>
      <w:r>
        <w:rPr>
          <w:sz w:val="20"/>
          <w:szCs w:val="28"/>
        </w:rPr>
        <w:t xml:space="preserve">1,0). </w:t>
      </w:r>
    </w:p>
    <w:p w:rsidR="00B43F0A" w:rsidRDefault="00B43F0A" w:rsidP="00B43F0A">
      <w:pPr>
        <w:ind w:firstLine="284"/>
        <w:jc w:val="both"/>
        <w:rPr>
          <w:sz w:val="20"/>
          <w:szCs w:val="28"/>
        </w:rPr>
      </w:pPr>
      <w:r>
        <w:rPr>
          <w:sz w:val="20"/>
          <w:szCs w:val="28"/>
        </w:rPr>
        <w:t>В 3-ем году мы имеем самое высокое значение ликвидационной стоимости, равное 1,60. Это значение больше на 0,78 значения, полученного во 2-ом году (или на 95,12%), и  на 0,16 значения, полученного в 4-ом году.</w:t>
      </w:r>
    </w:p>
    <w:p w:rsidR="00B43F0A" w:rsidRDefault="00B43F0A" w:rsidP="00B43F0A">
      <w:pPr>
        <w:ind w:firstLine="284"/>
        <w:jc w:val="both"/>
        <w:rPr>
          <w:sz w:val="20"/>
          <w:szCs w:val="28"/>
        </w:rPr>
      </w:pPr>
      <w:r>
        <w:rPr>
          <w:sz w:val="20"/>
          <w:szCs w:val="28"/>
        </w:rPr>
        <w:lastRenderedPageBreak/>
        <w:t xml:space="preserve">Ликвидационная стоимость ОАО «МХЗ» в четвертом году увеличилась на 75,61% по сравнению со 2-ым годом и составила 0,16.  </w:t>
      </w:r>
    </w:p>
    <w:p w:rsidR="00B43F0A" w:rsidRDefault="00B43F0A" w:rsidP="00B43F0A">
      <w:pPr>
        <w:ind w:firstLine="284"/>
        <w:jc w:val="both"/>
        <w:rPr>
          <w:sz w:val="20"/>
          <w:szCs w:val="28"/>
        </w:rPr>
      </w:pPr>
      <w:r>
        <w:rPr>
          <w:sz w:val="20"/>
          <w:szCs w:val="28"/>
        </w:rPr>
        <w:t>Рамбурсная способность – показатель, свидетельствующий о том, какую часть выручки от реализации заемщик вынужден отвлекать на возмещение текущей кредиторской задолженности, то есть дает предварительную оценку эффективности использования заемных средств. Расчет показателя рамбурсной способности ОАО «МХЗ» представлен в таблице 2.6.</w:t>
      </w:r>
    </w:p>
    <w:p w:rsidR="00B43F0A" w:rsidRDefault="00B43F0A" w:rsidP="00B43F0A">
      <w:pPr>
        <w:ind w:firstLine="284"/>
        <w:jc w:val="both"/>
        <w:rPr>
          <w:sz w:val="20"/>
          <w:szCs w:val="28"/>
        </w:rPr>
      </w:pPr>
    </w:p>
    <w:p w:rsidR="00B43F0A" w:rsidRDefault="00B43F0A" w:rsidP="00B43F0A">
      <w:pPr>
        <w:ind w:firstLine="284"/>
        <w:jc w:val="both"/>
        <w:rPr>
          <w:sz w:val="20"/>
          <w:szCs w:val="28"/>
        </w:rPr>
      </w:pPr>
      <w:r>
        <w:rPr>
          <w:sz w:val="20"/>
          <w:szCs w:val="28"/>
        </w:rPr>
        <w:t>Таблица 2.6 – Расчет рамбурсной способности заемщика</w:t>
      </w:r>
    </w:p>
    <w:p w:rsidR="00B43F0A" w:rsidRDefault="00B43F0A" w:rsidP="00B43F0A">
      <w:pPr>
        <w:ind w:firstLine="284"/>
        <w:jc w:val="both"/>
        <w:rPr>
          <w:sz w:val="20"/>
          <w:szCs w:val="28"/>
        </w:rPr>
      </w:pPr>
    </w:p>
    <w:tbl>
      <w:tblPr>
        <w:tblW w:w="4550" w:type="pct"/>
        <w:tblInd w:w="250" w:type="dxa"/>
        <w:tblLook w:val="00A0" w:firstRow="1" w:lastRow="0" w:firstColumn="1" w:lastColumn="0" w:noHBand="0" w:noVBand="0"/>
      </w:tblPr>
      <w:tblGrid>
        <w:gridCol w:w="2006"/>
        <w:gridCol w:w="1730"/>
        <w:gridCol w:w="1452"/>
        <w:gridCol w:w="1037"/>
        <w:gridCol w:w="1037"/>
        <w:gridCol w:w="1242"/>
      </w:tblGrid>
      <w:tr w:rsidR="00B43F0A" w:rsidTr="00B43F0A">
        <w:trPr>
          <w:trHeight w:val="315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Показатель</w:t>
            </w: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Расчет, источник информации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Опти-</w:t>
            </w:r>
          </w:p>
          <w:p w:rsidR="00B43F0A" w:rsidRDefault="00B43F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мальное значение</w:t>
            </w:r>
          </w:p>
        </w:tc>
        <w:tc>
          <w:tcPr>
            <w:tcW w:w="19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Годы</w:t>
            </w:r>
          </w:p>
        </w:tc>
      </w:tr>
      <w:tr w:rsidR="00B43F0A" w:rsidTr="00B43F0A">
        <w:trPr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rPr>
                <w:color w:val="000000"/>
                <w:sz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</w:tr>
      <w:tr w:rsidR="00B43F0A" w:rsidTr="00B43F0A">
        <w:trPr>
          <w:trHeight w:val="630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0A" w:rsidRDefault="00B43F0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 Общая кредиторская задолженность, тыс. р.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(Ф №1)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2084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2610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2911</w:t>
            </w:r>
          </w:p>
        </w:tc>
      </w:tr>
      <w:tr w:rsidR="00B43F0A" w:rsidTr="00B43F0A">
        <w:trPr>
          <w:trHeight w:val="630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0A" w:rsidRDefault="00B43F0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2. Выручка от реализации, тыс. р.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(Ф №2)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14164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25194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16724</w:t>
            </w:r>
          </w:p>
        </w:tc>
      </w:tr>
      <w:tr w:rsidR="00B43F0A" w:rsidTr="00B43F0A">
        <w:trPr>
          <w:trHeight w:val="315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0A" w:rsidRDefault="00B43F0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3. Рамбурсная способность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(стр. 1 / стр. 2)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ascii="Symbol" w:hAnsi="Symbol"/>
                <w:color w:val="000000"/>
                <w:sz w:val="19"/>
                <w:szCs w:val="19"/>
              </w:rPr>
              <w:t></w:t>
            </w:r>
            <w:r>
              <w:rPr>
                <w:color w:val="000000"/>
                <w:sz w:val="19"/>
                <w:szCs w:val="19"/>
              </w:rPr>
              <w:t>0,8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0,15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0,10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0,17</w:t>
            </w:r>
          </w:p>
        </w:tc>
      </w:tr>
    </w:tbl>
    <w:p w:rsidR="00B43F0A" w:rsidRDefault="00B43F0A" w:rsidP="00B43F0A">
      <w:pPr>
        <w:ind w:firstLine="284"/>
        <w:jc w:val="both"/>
        <w:rPr>
          <w:sz w:val="20"/>
          <w:szCs w:val="28"/>
        </w:rPr>
      </w:pPr>
    </w:p>
    <w:p w:rsidR="00B43F0A" w:rsidRDefault="00B43F0A" w:rsidP="00B43F0A">
      <w:pPr>
        <w:ind w:firstLine="284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Полученные значения показателя «рамбурсная способность» по годам соответствуют нормативному (оптимальному) значению </w:t>
      </w:r>
      <w:r>
        <w:rPr>
          <w:sz w:val="20"/>
          <w:szCs w:val="20"/>
        </w:rPr>
        <w:sym w:font="Symbol" w:char="F03C"/>
      </w:r>
      <w:r>
        <w:rPr>
          <w:sz w:val="20"/>
          <w:szCs w:val="28"/>
        </w:rPr>
        <w:t xml:space="preserve">0,8. Однако, значение, полученное в 4-ом году равно 0,17, что больше полученного во 2-ом и 3-ем году. Имеется тенденция к увеличению данного показателя. </w:t>
      </w:r>
    </w:p>
    <w:p w:rsidR="00B43F0A" w:rsidRDefault="00B43F0A" w:rsidP="00B43F0A">
      <w:pPr>
        <w:ind w:firstLine="284"/>
        <w:jc w:val="both"/>
        <w:rPr>
          <w:sz w:val="20"/>
          <w:szCs w:val="28"/>
        </w:rPr>
      </w:pPr>
      <w:r>
        <w:rPr>
          <w:sz w:val="20"/>
          <w:szCs w:val="28"/>
        </w:rPr>
        <w:t>Таким образом, в 4-ом году предприятие ОАО «МХЗ» отвлекло выручки от реализации на возмещение текущей кредиторской задолженности на 13,3% больше уровня второго года, однако это не является критическим для предприятия, поскольку фактическое значение показателя рамбурсной способности меньше нормативного.</w:t>
      </w:r>
    </w:p>
    <w:p w:rsidR="00B43F0A" w:rsidRDefault="00B43F0A" w:rsidP="00B43F0A">
      <w:pPr>
        <w:ind w:firstLine="284"/>
        <w:jc w:val="both"/>
        <w:rPr>
          <w:sz w:val="20"/>
          <w:szCs w:val="28"/>
        </w:rPr>
      </w:pPr>
      <w:r>
        <w:rPr>
          <w:sz w:val="20"/>
          <w:szCs w:val="28"/>
        </w:rPr>
        <w:t>В соответствии со шкалой определения кредитного рейтинга заемщика (табл. 2.7), кредитный рейтинг ОАО «МХЗ очень высокий, так как все рассчитанные значения показателей соответствуют нормативным значениям.</w:t>
      </w:r>
    </w:p>
    <w:p w:rsidR="00B43F0A" w:rsidRDefault="00B43F0A" w:rsidP="00B43F0A">
      <w:pPr>
        <w:ind w:firstLine="284"/>
        <w:jc w:val="both"/>
        <w:rPr>
          <w:sz w:val="20"/>
          <w:szCs w:val="28"/>
        </w:rPr>
      </w:pPr>
    </w:p>
    <w:p w:rsidR="00B43F0A" w:rsidRDefault="00B43F0A" w:rsidP="00B43F0A">
      <w:pPr>
        <w:shd w:val="clear" w:color="auto" w:fill="FFFFFF"/>
        <w:jc w:val="center"/>
        <w:rPr>
          <w:color w:val="000000"/>
          <w:spacing w:val="3"/>
          <w:sz w:val="20"/>
        </w:rPr>
      </w:pPr>
      <w:r>
        <w:rPr>
          <w:color w:val="000000"/>
          <w:spacing w:val="3"/>
          <w:sz w:val="20"/>
        </w:rPr>
        <w:t>Таблица 2.7 - Шкала определения кредитного рейтинга заемщика</w:t>
      </w:r>
    </w:p>
    <w:p w:rsidR="00B43F0A" w:rsidRDefault="00B43F0A" w:rsidP="00B43F0A">
      <w:pPr>
        <w:shd w:val="clear" w:color="auto" w:fill="FFFFFF"/>
        <w:ind w:firstLine="432"/>
        <w:jc w:val="both"/>
        <w:rPr>
          <w:color w:val="000000"/>
          <w:spacing w:val="3"/>
          <w:sz w:val="20"/>
        </w:rPr>
      </w:pPr>
    </w:p>
    <w:tbl>
      <w:tblPr>
        <w:tblW w:w="64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4"/>
        <w:gridCol w:w="1019"/>
        <w:gridCol w:w="1010"/>
        <w:gridCol w:w="930"/>
        <w:gridCol w:w="991"/>
        <w:gridCol w:w="1196"/>
      </w:tblGrid>
      <w:tr w:rsidR="00B43F0A" w:rsidTr="00B43F0A">
        <w:trPr>
          <w:trHeight w:hRule="exact" w:val="11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F0A" w:rsidRDefault="00B43F0A">
            <w:pPr>
              <w:shd w:val="clear" w:color="auto" w:fill="FFFFFF"/>
              <w:jc w:val="both"/>
              <w:rPr>
                <w:color w:val="000000"/>
                <w:spacing w:val="3"/>
                <w:sz w:val="20"/>
              </w:rPr>
            </w:pPr>
            <w:r>
              <w:rPr>
                <w:color w:val="000000"/>
                <w:spacing w:val="3"/>
                <w:sz w:val="20"/>
              </w:rPr>
              <w:t xml:space="preserve">Кредитный рейтинг </w:t>
            </w:r>
          </w:p>
          <w:p w:rsidR="00B43F0A" w:rsidRDefault="00B43F0A">
            <w:pPr>
              <w:shd w:val="clear" w:color="auto" w:fill="FFFFFF"/>
              <w:jc w:val="both"/>
              <w:rPr>
                <w:color w:val="000000"/>
                <w:spacing w:val="3"/>
                <w:sz w:val="20"/>
              </w:rPr>
            </w:pPr>
            <w:r>
              <w:rPr>
                <w:color w:val="000000"/>
                <w:spacing w:val="3"/>
                <w:sz w:val="20"/>
              </w:rPr>
              <w:t>заемщика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F0A" w:rsidRDefault="00B43F0A">
            <w:pPr>
              <w:shd w:val="clear" w:color="auto" w:fill="FFFFFF"/>
              <w:jc w:val="both"/>
              <w:rPr>
                <w:color w:val="000000"/>
                <w:spacing w:val="3"/>
                <w:sz w:val="20"/>
              </w:rPr>
            </w:pPr>
            <w:r>
              <w:rPr>
                <w:color w:val="000000"/>
                <w:spacing w:val="3"/>
                <w:sz w:val="20"/>
              </w:rPr>
              <w:t>Прогнозируемый денежный поток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F0A" w:rsidRDefault="00B43F0A">
            <w:pPr>
              <w:shd w:val="clear" w:color="auto" w:fill="FFFFFF"/>
              <w:jc w:val="both"/>
              <w:rPr>
                <w:color w:val="000000"/>
                <w:spacing w:val="3"/>
                <w:sz w:val="20"/>
              </w:rPr>
            </w:pPr>
            <w:r>
              <w:rPr>
                <w:color w:val="000000"/>
                <w:spacing w:val="3"/>
                <w:sz w:val="20"/>
              </w:rPr>
              <w:t>Коэффициент прогноза банкротств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F0A" w:rsidRDefault="00B43F0A">
            <w:pPr>
              <w:shd w:val="clear" w:color="auto" w:fill="FFFFFF"/>
              <w:jc w:val="both"/>
              <w:rPr>
                <w:color w:val="000000"/>
                <w:spacing w:val="3"/>
                <w:sz w:val="20"/>
              </w:rPr>
            </w:pPr>
            <w:r>
              <w:rPr>
                <w:color w:val="000000"/>
                <w:spacing w:val="3"/>
                <w:sz w:val="20"/>
              </w:rPr>
              <w:t>Коэффициент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F0A" w:rsidRDefault="00B43F0A">
            <w:pPr>
              <w:shd w:val="clear" w:color="auto" w:fill="FFFFFF"/>
              <w:jc w:val="both"/>
              <w:rPr>
                <w:color w:val="000000"/>
                <w:spacing w:val="3"/>
                <w:sz w:val="20"/>
              </w:rPr>
            </w:pPr>
            <w:r>
              <w:rPr>
                <w:color w:val="000000"/>
                <w:spacing w:val="3"/>
                <w:sz w:val="20"/>
              </w:rPr>
              <w:t xml:space="preserve">Ликвидационная </w:t>
            </w:r>
          </w:p>
          <w:p w:rsidR="00B43F0A" w:rsidRDefault="00B43F0A">
            <w:pPr>
              <w:shd w:val="clear" w:color="auto" w:fill="FFFFFF"/>
              <w:jc w:val="both"/>
              <w:rPr>
                <w:color w:val="000000"/>
                <w:spacing w:val="3"/>
                <w:sz w:val="20"/>
              </w:rPr>
            </w:pPr>
            <w:r>
              <w:rPr>
                <w:color w:val="000000"/>
                <w:spacing w:val="3"/>
                <w:sz w:val="20"/>
              </w:rPr>
              <w:t>стоимость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F0A" w:rsidRDefault="00B43F0A">
            <w:pPr>
              <w:shd w:val="clear" w:color="auto" w:fill="FFFFFF"/>
              <w:jc w:val="both"/>
              <w:rPr>
                <w:color w:val="000000"/>
                <w:spacing w:val="3"/>
                <w:sz w:val="20"/>
              </w:rPr>
            </w:pPr>
            <w:r>
              <w:rPr>
                <w:color w:val="000000"/>
                <w:spacing w:val="3"/>
                <w:sz w:val="20"/>
              </w:rPr>
              <w:t>Рамбурсная способность</w:t>
            </w:r>
          </w:p>
        </w:tc>
      </w:tr>
      <w:tr w:rsidR="00B43F0A" w:rsidTr="00B43F0A">
        <w:trPr>
          <w:trHeight w:hRule="exact" w:val="5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F0A" w:rsidRDefault="00B43F0A">
            <w:pPr>
              <w:shd w:val="clear" w:color="auto" w:fill="FFFFFF"/>
              <w:rPr>
                <w:color w:val="000000"/>
                <w:spacing w:val="3"/>
                <w:sz w:val="20"/>
              </w:rPr>
            </w:pPr>
            <w:r>
              <w:rPr>
                <w:color w:val="000000"/>
                <w:spacing w:val="3"/>
                <w:sz w:val="20"/>
              </w:rPr>
              <w:t xml:space="preserve">Очень </w:t>
            </w:r>
          </w:p>
          <w:p w:rsidR="00B43F0A" w:rsidRDefault="00B43F0A">
            <w:pPr>
              <w:shd w:val="clear" w:color="auto" w:fill="FFFFFF"/>
              <w:rPr>
                <w:color w:val="000000"/>
                <w:spacing w:val="3"/>
                <w:sz w:val="20"/>
              </w:rPr>
            </w:pPr>
            <w:r>
              <w:rPr>
                <w:color w:val="000000"/>
                <w:spacing w:val="3"/>
                <w:sz w:val="20"/>
              </w:rPr>
              <w:t>высокий</w:t>
            </w:r>
          </w:p>
        </w:tc>
        <w:tc>
          <w:tcPr>
            <w:tcW w:w="5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F0A" w:rsidRDefault="00B43F0A">
            <w:pPr>
              <w:shd w:val="clear" w:color="auto" w:fill="FFFFFF"/>
              <w:jc w:val="both"/>
              <w:rPr>
                <w:color w:val="000000"/>
                <w:spacing w:val="3"/>
                <w:sz w:val="20"/>
              </w:rPr>
            </w:pPr>
            <w:r>
              <w:rPr>
                <w:color w:val="000000"/>
                <w:spacing w:val="3"/>
                <w:sz w:val="20"/>
              </w:rPr>
              <w:t>Оптимальное значение показателей</w:t>
            </w:r>
          </w:p>
        </w:tc>
      </w:tr>
      <w:tr w:rsidR="00B43F0A" w:rsidTr="00B43F0A">
        <w:trPr>
          <w:trHeight w:hRule="exact" w:val="6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F0A" w:rsidRDefault="00B43F0A">
            <w:pPr>
              <w:shd w:val="clear" w:color="auto" w:fill="FFFFFF"/>
              <w:rPr>
                <w:color w:val="000000"/>
                <w:spacing w:val="3"/>
                <w:sz w:val="20"/>
              </w:rPr>
            </w:pPr>
            <w:r>
              <w:rPr>
                <w:color w:val="000000"/>
                <w:spacing w:val="3"/>
                <w:sz w:val="20"/>
              </w:rPr>
              <w:t>Высокий</w:t>
            </w:r>
          </w:p>
        </w:tc>
        <w:tc>
          <w:tcPr>
            <w:tcW w:w="5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F0A" w:rsidRDefault="00B43F0A">
            <w:pPr>
              <w:shd w:val="clear" w:color="auto" w:fill="FFFFFF"/>
              <w:jc w:val="both"/>
              <w:rPr>
                <w:color w:val="000000"/>
                <w:spacing w:val="3"/>
                <w:sz w:val="20"/>
              </w:rPr>
            </w:pPr>
            <w:r>
              <w:rPr>
                <w:color w:val="000000"/>
                <w:spacing w:val="3"/>
                <w:sz w:val="20"/>
              </w:rPr>
              <w:t>Отклонение от оптимального значения одного из показателей</w:t>
            </w:r>
          </w:p>
        </w:tc>
      </w:tr>
      <w:tr w:rsidR="00B43F0A" w:rsidTr="00B43F0A">
        <w:trPr>
          <w:trHeight w:hRule="exact" w:val="7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F0A" w:rsidRDefault="00B43F0A">
            <w:pPr>
              <w:shd w:val="clear" w:color="auto" w:fill="FFFFFF"/>
              <w:rPr>
                <w:color w:val="000000"/>
                <w:spacing w:val="3"/>
                <w:sz w:val="20"/>
              </w:rPr>
            </w:pPr>
            <w:r>
              <w:rPr>
                <w:color w:val="000000"/>
                <w:spacing w:val="3"/>
                <w:sz w:val="20"/>
              </w:rPr>
              <w:t>Удовлетворительный</w:t>
            </w:r>
          </w:p>
        </w:tc>
        <w:tc>
          <w:tcPr>
            <w:tcW w:w="5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F0A" w:rsidRDefault="00B43F0A">
            <w:pPr>
              <w:shd w:val="clear" w:color="auto" w:fill="FFFFFF"/>
              <w:jc w:val="both"/>
              <w:rPr>
                <w:color w:val="000000"/>
                <w:spacing w:val="3"/>
                <w:sz w:val="20"/>
              </w:rPr>
            </w:pPr>
            <w:r>
              <w:rPr>
                <w:color w:val="000000"/>
                <w:spacing w:val="3"/>
                <w:sz w:val="20"/>
              </w:rPr>
              <w:t>Отклонение от оптимального значения любых двух показателей при оптимальном значении прогнозируемого денежного потока</w:t>
            </w:r>
          </w:p>
        </w:tc>
      </w:tr>
      <w:tr w:rsidR="00B43F0A" w:rsidTr="00B43F0A">
        <w:trPr>
          <w:trHeight w:hRule="exact" w:val="5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F0A" w:rsidRDefault="00B43F0A">
            <w:pPr>
              <w:shd w:val="clear" w:color="auto" w:fill="FFFFFF"/>
              <w:rPr>
                <w:color w:val="000000"/>
                <w:spacing w:val="3"/>
                <w:sz w:val="20"/>
              </w:rPr>
            </w:pPr>
            <w:r>
              <w:rPr>
                <w:color w:val="000000"/>
                <w:spacing w:val="3"/>
                <w:sz w:val="20"/>
              </w:rPr>
              <w:t>Низкий</w:t>
            </w:r>
          </w:p>
        </w:tc>
        <w:tc>
          <w:tcPr>
            <w:tcW w:w="5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F0A" w:rsidRDefault="00B43F0A">
            <w:pPr>
              <w:shd w:val="clear" w:color="auto" w:fill="FFFFFF"/>
              <w:jc w:val="both"/>
              <w:rPr>
                <w:color w:val="000000"/>
                <w:spacing w:val="3"/>
                <w:sz w:val="20"/>
              </w:rPr>
            </w:pPr>
            <w:r>
              <w:rPr>
                <w:color w:val="000000"/>
                <w:spacing w:val="3"/>
                <w:sz w:val="20"/>
              </w:rPr>
              <w:t>Отклонение от оптимального значения любых двух показателей</w:t>
            </w:r>
          </w:p>
        </w:tc>
      </w:tr>
      <w:tr w:rsidR="00B43F0A" w:rsidTr="00B43F0A">
        <w:trPr>
          <w:trHeight w:hRule="exact" w:val="6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F0A" w:rsidRDefault="00B43F0A">
            <w:pPr>
              <w:shd w:val="clear" w:color="auto" w:fill="FFFFFF"/>
              <w:rPr>
                <w:color w:val="000000"/>
                <w:spacing w:val="3"/>
                <w:sz w:val="20"/>
              </w:rPr>
            </w:pPr>
            <w:r>
              <w:rPr>
                <w:color w:val="000000"/>
                <w:spacing w:val="3"/>
                <w:sz w:val="20"/>
              </w:rPr>
              <w:t>Неприемлемый</w:t>
            </w:r>
          </w:p>
        </w:tc>
        <w:tc>
          <w:tcPr>
            <w:tcW w:w="5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F0A" w:rsidRDefault="00B43F0A">
            <w:pPr>
              <w:shd w:val="clear" w:color="auto" w:fill="FFFFFF"/>
              <w:jc w:val="both"/>
              <w:rPr>
                <w:color w:val="000000"/>
                <w:spacing w:val="3"/>
                <w:sz w:val="20"/>
              </w:rPr>
            </w:pPr>
            <w:r>
              <w:rPr>
                <w:color w:val="000000"/>
                <w:spacing w:val="3"/>
                <w:sz w:val="20"/>
              </w:rPr>
              <w:t>Отклонение от оптимального значения трех и более показателей</w:t>
            </w:r>
          </w:p>
        </w:tc>
      </w:tr>
    </w:tbl>
    <w:p w:rsidR="00B43F0A" w:rsidRDefault="00B43F0A" w:rsidP="00B43F0A">
      <w:pPr>
        <w:shd w:val="clear" w:color="auto" w:fill="FFFFFF"/>
        <w:ind w:firstLine="432"/>
        <w:jc w:val="both"/>
        <w:rPr>
          <w:bCs/>
          <w:color w:val="000000"/>
          <w:spacing w:val="-1"/>
          <w:sz w:val="20"/>
        </w:rPr>
      </w:pPr>
    </w:p>
    <w:p w:rsidR="00B43F0A" w:rsidRDefault="00B43F0A" w:rsidP="00B43F0A">
      <w:pPr>
        <w:ind w:firstLine="284"/>
        <w:jc w:val="both"/>
        <w:rPr>
          <w:sz w:val="20"/>
          <w:szCs w:val="28"/>
        </w:rPr>
      </w:pPr>
    </w:p>
    <w:p w:rsidR="00B43F0A" w:rsidRDefault="00B43F0A" w:rsidP="00B43F0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2.2.2 Анализ основных финансовых показателей деятельности </w:t>
      </w:r>
    </w:p>
    <w:p w:rsidR="00B43F0A" w:rsidRDefault="00B43F0A" w:rsidP="00B43F0A">
      <w:pPr>
        <w:jc w:val="center"/>
        <w:rPr>
          <w:b/>
          <w:sz w:val="20"/>
          <w:szCs w:val="28"/>
        </w:rPr>
      </w:pPr>
      <w:r>
        <w:rPr>
          <w:b/>
          <w:sz w:val="20"/>
          <w:szCs w:val="20"/>
        </w:rPr>
        <w:t>организации</w:t>
      </w:r>
      <w:r>
        <w:rPr>
          <w:b/>
          <w:sz w:val="20"/>
          <w:szCs w:val="28"/>
        </w:rPr>
        <w:t xml:space="preserve"> </w:t>
      </w:r>
    </w:p>
    <w:p w:rsidR="00B43F0A" w:rsidRDefault="00B43F0A" w:rsidP="00B43F0A">
      <w:pPr>
        <w:ind w:firstLine="284"/>
        <w:jc w:val="center"/>
        <w:rPr>
          <w:sz w:val="20"/>
          <w:szCs w:val="28"/>
        </w:rPr>
      </w:pPr>
    </w:p>
    <w:p w:rsidR="00B43F0A" w:rsidRDefault="00B43F0A" w:rsidP="00B43F0A">
      <w:pPr>
        <w:ind w:firstLine="284"/>
        <w:jc w:val="center"/>
        <w:rPr>
          <w:b/>
          <w:sz w:val="20"/>
          <w:szCs w:val="28"/>
        </w:rPr>
      </w:pPr>
      <w:r>
        <w:rPr>
          <w:b/>
          <w:sz w:val="20"/>
          <w:szCs w:val="28"/>
        </w:rPr>
        <w:t>Оценка платежеспособности и ликвидности заемщика</w:t>
      </w:r>
    </w:p>
    <w:p w:rsidR="00B43F0A" w:rsidRDefault="00B43F0A" w:rsidP="00B43F0A">
      <w:pPr>
        <w:shd w:val="clear" w:color="auto" w:fill="FFFFFF"/>
        <w:ind w:firstLine="427"/>
        <w:jc w:val="both"/>
        <w:rPr>
          <w:sz w:val="20"/>
        </w:rPr>
      </w:pPr>
      <w:r>
        <w:rPr>
          <w:color w:val="000000"/>
          <w:spacing w:val="1"/>
          <w:sz w:val="20"/>
        </w:rPr>
        <w:lastRenderedPageBreak/>
        <w:t xml:space="preserve">Предприятие платежеспособно, если его активы больше, чем долго- и краткосрочные обязательства. Предприятие ликвидно, если его текущие </w:t>
      </w:r>
      <w:r>
        <w:rPr>
          <w:color w:val="000000"/>
          <w:spacing w:val="-1"/>
          <w:sz w:val="20"/>
        </w:rPr>
        <w:t xml:space="preserve">активы больше, чем краткосрочные обязательства. Важно учитывать, что для успешного управления текущей деятельностью </w:t>
      </w:r>
      <w:r>
        <w:rPr>
          <w:color w:val="000000"/>
          <w:sz w:val="20"/>
        </w:rPr>
        <w:t>предприятия наличные средства очень важны. Их отсутствие в силу объективных особенностей кругооборота средств может привести к кризисному состоянию предприятия.</w:t>
      </w:r>
    </w:p>
    <w:p w:rsidR="00B43F0A" w:rsidRDefault="00B43F0A" w:rsidP="00B43F0A">
      <w:pPr>
        <w:shd w:val="clear" w:color="auto" w:fill="FFFFFF"/>
        <w:ind w:firstLine="422"/>
        <w:jc w:val="both"/>
        <w:rPr>
          <w:sz w:val="20"/>
        </w:rPr>
      </w:pPr>
      <w:r>
        <w:rPr>
          <w:color w:val="000000"/>
          <w:spacing w:val="3"/>
          <w:sz w:val="20"/>
        </w:rPr>
        <w:t xml:space="preserve">Для оценки изменения степени платежеспособности и ликвидности предприятия нужно сравнивать показатели </w:t>
      </w:r>
      <w:r>
        <w:rPr>
          <w:color w:val="000000"/>
          <w:spacing w:val="1"/>
          <w:sz w:val="20"/>
        </w:rPr>
        <w:t xml:space="preserve">балансового отчета по различным группам активов и обязательств. На основе этого сравнения определяют абсолютные и </w:t>
      </w:r>
      <w:r>
        <w:rPr>
          <w:color w:val="000000"/>
          <w:sz w:val="20"/>
        </w:rPr>
        <w:t>стоимостные показатели платежеспособности и ликвидности предприятия-заемщика.</w:t>
      </w:r>
    </w:p>
    <w:p w:rsidR="00B43F0A" w:rsidRDefault="00B43F0A" w:rsidP="00B43F0A">
      <w:pPr>
        <w:shd w:val="clear" w:color="auto" w:fill="FFFFFF"/>
        <w:ind w:firstLine="432"/>
        <w:jc w:val="both"/>
        <w:rPr>
          <w:sz w:val="20"/>
        </w:rPr>
      </w:pPr>
      <w:r>
        <w:rPr>
          <w:color w:val="000000"/>
          <w:spacing w:val="1"/>
          <w:sz w:val="20"/>
        </w:rPr>
        <w:t xml:space="preserve">Таким образом, для оценки ликвидности и платежеспособности используются данные баланса предприятия заемщика </w:t>
      </w:r>
      <w:r>
        <w:rPr>
          <w:color w:val="000000"/>
          <w:sz w:val="20"/>
        </w:rPr>
        <w:t>за три последних отчетных периода.</w:t>
      </w:r>
    </w:p>
    <w:p w:rsidR="00B43F0A" w:rsidRDefault="00B43F0A" w:rsidP="00B43F0A">
      <w:pPr>
        <w:shd w:val="clear" w:color="auto" w:fill="FFFFFF"/>
        <w:ind w:firstLine="360"/>
        <w:rPr>
          <w:color w:val="000000"/>
          <w:spacing w:val="-1"/>
          <w:sz w:val="20"/>
        </w:rPr>
      </w:pPr>
      <w:r>
        <w:rPr>
          <w:color w:val="000000"/>
          <w:spacing w:val="3"/>
          <w:sz w:val="20"/>
        </w:rPr>
        <w:t xml:space="preserve">Одним из важных абсолютных показателей ликвидности предприятия является чистый оборотный капитал. Его </w:t>
      </w:r>
      <w:r>
        <w:rPr>
          <w:color w:val="000000"/>
          <w:spacing w:val="1"/>
          <w:sz w:val="20"/>
        </w:rPr>
        <w:t xml:space="preserve">изменение характеризует повышение или снижение уровня ликвидности. Для анализируемого предприятия сумма чистого </w:t>
      </w:r>
      <w:r>
        <w:rPr>
          <w:color w:val="000000"/>
          <w:spacing w:val="-1"/>
          <w:sz w:val="20"/>
        </w:rPr>
        <w:t>оборотного капитала рассчитана в таблице 2.8.</w:t>
      </w:r>
    </w:p>
    <w:p w:rsidR="00B43F0A" w:rsidRDefault="00B43F0A" w:rsidP="00B43F0A">
      <w:pPr>
        <w:ind w:firstLine="284"/>
        <w:jc w:val="center"/>
        <w:rPr>
          <w:sz w:val="20"/>
          <w:szCs w:val="28"/>
        </w:rPr>
      </w:pPr>
    </w:p>
    <w:p w:rsidR="00B43F0A" w:rsidRDefault="00B43F0A" w:rsidP="00B43F0A">
      <w:pPr>
        <w:ind w:firstLine="284"/>
        <w:jc w:val="both"/>
        <w:rPr>
          <w:sz w:val="20"/>
          <w:szCs w:val="28"/>
        </w:rPr>
      </w:pPr>
      <w:r>
        <w:rPr>
          <w:sz w:val="20"/>
          <w:szCs w:val="28"/>
        </w:rPr>
        <w:t>Таблица 2.8 – Расчет чистого оборотного капитала</w:t>
      </w:r>
    </w:p>
    <w:p w:rsidR="00B43F0A" w:rsidRDefault="00B43F0A" w:rsidP="00B43F0A">
      <w:pPr>
        <w:ind w:firstLine="284"/>
        <w:jc w:val="both"/>
        <w:rPr>
          <w:sz w:val="20"/>
          <w:szCs w:val="28"/>
        </w:rPr>
      </w:pPr>
    </w:p>
    <w:tbl>
      <w:tblPr>
        <w:tblW w:w="4450" w:type="pct"/>
        <w:tblInd w:w="250" w:type="dxa"/>
        <w:tblLook w:val="00A0" w:firstRow="1" w:lastRow="0" w:firstColumn="1" w:lastColumn="0" w:noHBand="0" w:noVBand="0"/>
      </w:tblPr>
      <w:tblGrid>
        <w:gridCol w:w="4020"/>
        <w:gridCol w:w="1435"/>
        <w:gridCol w:w="1433"/>
        <w:gridCol w:w="1429"/>
      </w:tblGrid>
      <w:tr w:rsidR="00B43F0A" w:rsidTr="00B43F0A">
        <w:trPr>
          <w:trHeight w:val="315"/>
        </w:trPr>
        <w:tc>
          <w:tcPr>
            <w:tcW w:w="2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Показатель, тыс. руб.</w:t>
            </w:r>
          </w:p>
        </w:tc>
        <w:tc>
          <w:tcPr>
            <w:tcW w:w="2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Годы</w:t>
            </w:r>
          </w:p>
        </w:tc>
      </w:tr>
      <w:tr w:rsidR="00B43F0A" w:rsidTr="00B43F0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rPr>
                <w:color w:val="000000"/>
                <w:sz w:val="20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</w:tr>
      <w:tr w:rsidR="00B43F0A" w:rsidTr="00B43F0A">
        <w:trPr>
          <w:trHeight w:val="315"/>
        </w:trPr>
        <w:tc>
          <w:tcPr>
            <w:tcW w:w="2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F0A" w:rsidRDefault="00B43F0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 Текущие активы (Итого по разделу II)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2647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5473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5368</w:t>
            </w:r>
          </w:p>
        </w:tc>
      </w:tr>
      <w:tr w:rsidR="00B43F0A" w:rsidTr="00B43F0A">
        <w:trPr>
          <w:trHeight w:val="315"/>
        </w:trPr>
        <w:tc>
          <w:tcPr>
            <w:tcW w:w="2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F0A" w:rsidRDefault="00B43F0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 Текущие пассивы (Итого по разделу V)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2129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2646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4999</w:t>
            </w:r>
          </w:p>
        </w:tc>
      </w:tr>
      <w:tr w:rsidR="00B43F0A" w:rsidTr="00B43F0A">
        <w:trPr>
          <w:trHeight w:val="315"/>
        </w:trPr>
        <w:tc>
          <w:tcPr>
            <w:tcW w:w="2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F0A" w:rsidRDefault="00B43F0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 Чистый оборотный капитал (стр.2 – стр.1)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-518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-2827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-369</w:t>
            </w:r>
          </w:p>
        </w:tc>
      </w:tr>
    </w:tbl>
    <w:p w:rsidR="00B43F0A" w:rsidRDefault="00B43F0A" w:rsidP="00B43F0A">
      <w:pPr>
        <w:ind w:firstLine="284"/>
        <w:jc w:val="both"/>
        <w:rPr>
          <w:sz w:val="20"/>
          <w:szCs w:val="28"/>
        </w:rPr>
      </w:pPr>
    </w:p>
    <w:p w:rsidR="00B43F0A" w:rsidRDefault="00B43F0A" w:rsidP="00B43F0A">
      <w:pPr>
        <w:ind w:firstLine="284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За рассматриваемый период 2 – 4 гг. текущие пассивы не были покрыты текущими активами, то есть предприятие неликвидно. </w:t>
      </w:r>
    </w:p>
    <w:p w:rsidR="00B43F0A" w:rsidRDefault="00B43F0A" w:rsidP="00B43F0A">
      <w:pPr>
        <w:ind w:firstLine="284"/>
        <w:jc w:val="both"/>
        <w:rPr>
          <w:sz w:val="20"/>
          <w:szCs w:val="28"/>
        </w:rPr>
      </w:pPr>
      <w:r>
        <w:rPr>
          <w:sz w:val="20"/>
          <w:szCs w:val="28"/>
        </w:rPr>
        <w:t>Следует особо заметить, что в 4-ом году чистый оборотный капитал увеличился на 2458 тыс. руб. по сравнению с 3-им годом и составил минус 369 тыс. руб. Поэтому можно говорить о положительной тенденции в области увеличения чистого оборотного капитала.</w:t>
      </w:r>
    </w:p>
    <w:p w:rsidR="00B43F0A" w:rsidRDefault="00B43F0A" w:rsidP="00B43F0A">
      <w:pPr>
        <w:ind w:firstLine="284"/>
        <w:jc w:val="both"/>
        <w:rPr>
          <w:sz w:val="20"/>
          <w:szCs w:val="28"/>
        </w:rPr>
      </w:pPr>
      <w:r>
        <w:rPr>
          <w:sz w:val="20"/>
          <w:szCs w:val="28"/>
        </w:rPr>
        <w:t>Анализируя текущее финансовое положение предприятия ОАО «МХЗ» с целью привлечения дополнительных источников финансирования, используют и относительные показатели платежеспособности и ликвидности.</w:t>
      </w:r>
    </w:p>
    <w:p w:rsidR="00B43F0A" w:rsidRDefault="00B43F0A" w:rsidP="00B43F0A">
      <w:pPr>
        <w:ind w:firstLine="284"/>
        <w:jc w:val="both"/>
        <w:rPr>
          <w:sz w:val="20"/>
          <w:szCs w:val="28"/>
        </w:rPr>
      </w:pPr>
      <w:r>
        <w:rPr>
          <w:sz w:val="20"/>
          <w:szCs w:val="28"/>
        </w:rPr>
        <w:t>Для расчета относительных показателей ликвидности все активы и пассивы предприятия делят на группы (таблица 2.9).</w:t>
      </w:r>
    </w:p>
    <w:p w:rsidR="00B43F0A" w:rsidRDefault="00B43F0A" w:rsidP="00B43F0A">
      <w:pPr>
        <w:ind w:firstLine="284"/>
        <w:jc w:val="both"/>
        <w:rPr>
          <w:sz w:val="20"/>
          <w:szCs w:val="28"/>
        </w:rPr>
      </w:pPr>
      <w:r>
        <w:rPr>
          <w:sz w:val="20"/>
          <w:szCs w:val="28"/>
        </w:rPr>
        <w:t>Затем рассчитывается группа показателей ликвидности (табл. 2.10).</w:t>
      </w:r>
    </w:p>
    <w:p w:rsidR="00B43F0A" w:rsidRDefault="00B43F0A" w:rsidP="00B43F0A">
      <w:pPr>
        <w:ind w:firstLine="284"/>
        <w:jc w:val="both"/>
        <w:rPr>
          <w:sz w:val="20"/>
          <w:szCs w:val="28"/>
        </w:rPr>
      </w:pPr>
    </w:p>
    <w:p w:rsidR="00B43F0A" w:rsidRDefault="00B43F0A" w:rsidP="00B43F0A">
      <w:pPr>
        <w:ind w:firstLine="284"/>
        <w:jc w:val="both"/>
        <w:rPr>
          <w:sz w:val="20"/>
          <w:szCs w:val="28"/>
        </w:rPr>
      </w:pPr>
    </w:p>
    <w:p w:rsidR="00B43F0A" w:rsidRDefault="00B43F0A" w:rsidP="00B43F0A">
      <w:pPr>
        <w:jc w:val="both"/>
        <w:rPr>
          <w:sz w:val="20"/>
          <w:szCs w:val="28"/>
        </w:rPr>
      </w:pPr>
      <w:r>
        <w:rPr>
          <w:sz w:val="20"/>
          <w:szCs w:val="28"/>
        </w:rPr>
        <w:t>Таблица 2.9 – Группы активов и пассивов предприятия ОАО «МХЗ»</w:t>
      </w:r>
    </w:p>
    <w:p w:rsidR="00B43F0A" w:rsidRDefault="00B43F0A" w:rsidP="00B43F0A">
      <w:pPr>
        <w:ind w:firstLine="284"/>
        <w:jc w:val="both"/>
        <w:rPr>
          <w:sz w:val="20"/>
          <w:szCs w:val="28"/>
        </w:rPr>
      </w:pPr>
    </w:p>
    <w:tbl>
      <w:tblPr>
        <w:tblW w:w="6045" w:type="dxa"/>
        <w:jc w:val="center"/>
        <w:tblLayout w:type="fixed"/>
        <w:tblLook w:val="04A0" w:firstRow="1" w:lastRow="0" w:firstColumn="1" w:lastColumn="0" w:noHBand="0" w:noVBand="1"/>
      </w:tblPr>
      <w:tblGrid>
        <w:gridCol w:w="3125"/>
        <w:gridCol w:w="880"/>
        <w:gridCol w:w="678"/>
        <w:gridCol w:w="679"/>
        <w:gridCol w:w="683"/>
      </w:tblGrid>
      <w:tr w:rsidR="00B43F0A" w:rsidTr="00B43F0A">
        <w:trPr>
          <w:trHeight w:val="255"/>
          <w:jc w:val="center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Статьи баланса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Годы</w:t>
            </w:r>
          </w:p>
        </w:tc>
      </w:tr>
      <w:tr w:rsidR="00B43F0A" w:rsidTr="00B43F0A">
        <w:trPr>
          <w:trHeight w:val="255"/>
          <w:jc w:val="center"/>
        </w:trPr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43F0A" w:rsidTr="00B43F0A">
        <w:trPr>
          <w:trHeight w:val="255"/>
          <w:jc w:val="center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Наиболее ликвидные средства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2658</w:t>
            </w:r>
          </w:p>
        </w:tc>
      </w:tr>
      <w:tr w:rsidR="00B43F0A" w:rsidTr="00B43F0A">
        <w:trPr>
          <w:trHeight w:val="255"/>
          <w:jc w:val="center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Быстро реализуемые активы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1547</w:t>
            </w:r>
          </w:p>
        </w:tc>
      </w:tr>
      <w:tr w:rsidR="00B43F0A" w:rsidTr="00B43F0A">
        <w:trPr>
          <w:trHeight w:val="255"/>
          <w:jc w:val="center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Медленно реализуемые активы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</w:t>
            </w:r>
          </w:p>
        </w:tc>
      </w:tr>
      <w:tr w:rsidR="00B43F0A" w:rsidTr="00B43F0A">
        <w:trPr>
          <w:trHeight w:val="255"/>
          <w:jc w:val="center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Труднореализуемые активы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6886</w:t>
            </w:r>
          </w:p>
        </w:tc>
      </w:tr>
      <w:tr w:rsidR="00B43F0A" w:rsidTr="00B43F0A">
        <w:trPr>
          <w:trHeight w:val="255"/>
          <w:jc w:val="center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Наиболее срочные обязательства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2911</w:t>
            </w:r>
          </w:p>
        </w:tc>
      </w:tr>
      <w:tr w:rsidR="00B43F0A" w:rsidTr="00B43F0A">
        <w:trPr>
          <w:trHeight w:val="255"/>
          <w:jc w:val="center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пассивы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2088</w:t>
            </w:r>
          </w:p>
        </w:tc>
      </w:tr>
      <w:tr w:rsidR="00B43F0A" w:rsidTr="00B43F0A">
        <w:trPr>
          <w:trHeight w:val="255"/>
          <w:jc w:val="center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пассивы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</w:tr>
      <w:tr w:rsidR="00B43F0A" w:rsidTr="00B43F0A">
        <w:trPr>
          <w:trHeight w:val="255"/>
          <w:jc w:val="center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Постоянные пассивы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6900</w:t>
            </w:r>
          </w:p>
        </w:tc>
      </w:tr>
    </w:tbl>
    <w:p w:rsidR="00B43F0A" w:rsidRDefault="00B43F0A" w:rsidP="00B43F0A">
      <w:pPr>
        <w:jc w:val="both"/>
        <w:rPr>
          <w:sz w:val="20"/>
          <w:szCs w:val="28"/>
        </w:rPr>
      </w:pPr>
    </w:p>
    <w:p w:rsidR="00B43F0A" w:rsidRDefault="00B43F0A" w:rsidP="00B43F0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Таблица 2.10 – Расчет коэффициентов ликвидности и </w:t>
      </w:r>
    </w:p>
    <w:p w:rsidR="00B43F0A" w:rsidRDefault="00B43F0A" w:rsidP="00B43F0A">
      <w:pPr>
        <w:ind w:left="12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платежеспособности</w:t>
      </w:r>
    </w:p>
    <w:p w:rsidR="00B43F0A" w:rsidRDefault="00B43F0A" w:rsidP="00B43F0A">
      <w:pPr>
        <w:ind w:firstLine="284"/>
        <w:jc w:val="both"/>
        <w:rPr>
          <w:sz w:val="20"/>
          <w:szCs w:val="2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6"/>
        <w:gridCol w:w="1336"/>
        <w:gridCol w:w="1134"/>
        <w:gridCol w:w="709"/>
        <w:gridCol w:w="567"/>
        <w:gridCol w:w="650"/>
      </w:tblGrid>
      <w:tr w:rsidR="00B43F0A" w:rsidTr="00B43F0A">
        <w:trPr>
          <w:trHeight w:val="255"/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Расчет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Оптима-льное значение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Годы</w:t>
            </w:r>
          </w:p>
        </w:tc>
      </w:tr>
      <w:tr w:rsidR="00B43F0A" w:rsidTr="00B43F0A">
        <w:trPr>
          <w:trHeight w:val="255"/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rPr>
                <w:sz w:val="19"/>
                <w:szCs w:val="19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</w:tr>
      <w:tr w:rsidR="00B43F0A" w:rsidTr="00B43F0A">
        <w:trPr>
          <w:trHeight w:val="510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1. Коэффициент покрытия задолженности </w:t>
            </w:r>
            <w:r>
              <w:rPr>
                <w:sz w:val="19"/>
                <w:szCs w:val="19"/>
              </w:rPr>
              <w:lastRenderedPageBreak/>
              <w:t>(текущей ликвидности)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(А1+А2+А3)/</w:t>
            </w:r>
          </w:p>
          <w:p w:rsidR="00B43F0A" w:rsidRDefault="00B43F0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(П1+П2)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&gt;2,0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1,02</w:t>
            </w:r>
          </w:p>
        </w:tc>
      </w:tr>
      <w:tr w:rsidR="00B43F0A" w:rsidTr="00B43F0A">
        <w:trPr>
          <w:trHeight w:val="25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2. Коэффициент быстрой ликвидности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(А1+А2)/</w:t>
            </w:r>
          </w:p>
          <w:p w:rsidR="00B43F0A" w:rsidRDefault="00B43F0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(П1+П2)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&gt;1,0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1,58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0,84</w:t>
            </w:r>
          </w:p>
        </w:tc>
      </w:tr>
      <w:tr w:rsidR="00B43F0A" w:rsidTr="00B43F0A">
        <w:trPr>
          <w:trHeight w:val="25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 Коэффициент абсолютной ликвидности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А1/(П1+П2)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&gt;0,2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0,57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0,53</w:t>
            </w:r>
          </w:p>
        </w:tc>
      </w:tr>
      <w:tr w:rsidR="00B43F0A" w:rsidTr="00B43F0A">
        <w:trPr>
          <w:trHeight w:val="510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 Соотношение дебиторской и кредиторской задолженности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43F0A" w:rsidRDefault="00B43F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&gt;1,0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1,02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0,53</w:t>
            </w:r>
          </w:p>
        </w:tc>
      </w:tr>
      <w:tr w:rsidR="00B43F0A" w:rsidTr="00B43F0A">
        <w:trPr>
          <w:trHeight w:val="510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 Коэффициент финансово-экономического равновесия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F0A" w:rsidRDefault="00B43F0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&gt;1,0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1,23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0,99</w:t>
            </w:r>
          </w:p>
        </w:tc>
      </w:tr>
    </w:tbl>
    <w:p w:rsidR="00B43F0A" w:rsidRDefault="00B43F0A" w:rsidP="00B43F0A">
      <w:pPr>
        <w:jc w:val="right"/>
        <w:rPr>
          <w:sz w:val="20"/>
          <w:szCs w:val="20"/>
        </w:rPr>
      </w:pPr>
    </w:p>
    <w:p w:rsidR="00B43F0A" w:rsidRDefault="00B43F0A" w:rsidP="00B43F0A">
      <w:pPr>
        <w:jc w:val="both"/>
        <w:rPr>
          <w:sz w:val="20"/>
          <w:szCs w:val="20"/>
        </w:rPr>
      </w:pPr>
    </w:p>
    <w:p w:rsidR="00B43F0A" w:rsidRDefault="00B43F0A" w:rsidP="00B43F0A">
      <w:pPr>
        <w:jc w:val="both"/>
        <w:rPr>
          <w:sz w:val="20"/>
          <w:szCs w:val="20"/>
        </w:rPr>
      </w:pPr>
      <w:r>
        <w:rPr>
          <w:position w:val="-30"/>
          <w:sz w:val="20"/>
          <w:szCs w:val="20"/>
        </w:rPr>
        <w:object w:dxaOrig="4500" w:dyaOrig="540">
          <v:shape id="_x0000_i1032" type="#_x0000_t75" style="width:225pt;height:27pt" o:ole="">
            <v:imagedata r:id="rId19" o:title=""/>
          </v:shape>
          <o:OLEObject Type="Embed" ProgID="Equation.3" ShapeID="_x0000_i1032" DrawAspect="Content" ObjectID="_1579605426" r:id="rId20"/>
        </w:object>
      </w:r>
    </w:p>
    <w:p w:rsidR="00B43F0A" w:rsidRDefault="00B43F0A" w:rsidP="00B43F0A">
      <w:pPr>
        <w:rPr>
          <w:sz w:val="20"/>
          <w:szCs w:val="20"/>
        </w:rPr>
      </w:pPr>
    </w:p>
    <w:p w:rsidR="00B43F0A" w:rsidRDefault="00B43F0A" w:rsidP="00B43F0A">
      <w:pPr>
        <w:rPr>
          <w:sz w:val="20"/>
          <w:szCs w:val="20"/>
        </w:rPr>
      </w:pPr>
      <w:r>
        <w:rPr>
          <w:sz w:val="20"/>
          <w:szCs w:val="20"/>
        </w:rPr>
        <w:t>где: СК – собственный капитал;</w:t>
      </w:r>
    </w:p>
    <w:p w:rsidR="00B43F0A" w:rsidRDefault="00B43F0A" w:rsidP="00B43F0A">
      <w:pPr>
        <w:ind w:firstLine="360"/>
        <w:rPr>
          <w:sz w:val="20"/>
          <w:szCs w:val="20"/>
        </w:rPr>
      </w:pPr>
      <w:r>
        <w:rPr>
          <w:sz w:val="20"/>
          <w:szCs w:val="20"/>
        </w:rPr>
        <w:t>ДБП – доходы будущих периодов;</w:t>
      </w:r>
    </w:p>
    <w:p w:rsidR="00B43F0A" w:rsidRDefault="00B43F0A" w:rsidP="00B43F0A">
      <w:pPr>
        <w:ind w:firstLine="360"/>
        <w:rPr>
          <w:sz w:val="20"/>
          <w:szCs w:val="20"/>
        </w:rPr>
      </w:pPr>
      <w:r>
        <w:rPr>
          <w:sz w:val="20"/>
          <w:szCs w:val="20"/>
        </w:rPr>
        <w:t>РПРиР – резервы предстоящих расходов и платежей;</w:t>
      </w:r>
    </w:p>
    <w:p w:rsidR="00B43F0A" w:rsidRDefault="00B43F0A" w:rsidP="00B43F0A">
      <w:pPr>
        <w:ind w:firstLine="360"/>
        <w:rPr>
          <w:sz w:val="20"/>
          <w:szCs w:val="20"/>
        </w:rPr>
      </w:pPr>
      <w:r>
        <w:rPr>
          <w:sz w:val="20"/>
          <w:szCs w:val="20"/>
        </w:rPr>
        <w:t>НМА – нематериальные активы;</w:t>
      </w:r>
    </w:p>
    <w:p w:rsidR="00B43F0A" w:rsidRDefault="00B43F0A" w:rsidP="00B43F0A">
      <w:pPr>
        <w:ind w:firstLine="360"/>
        <w:rPr>
          <w:sz w:val="20"/>
          <w:szCs w:val="20"/>
        </w:rPr>
      </w:pPr>
      <w:r>
        <w:rPr>
          <w:sz w:val="20"/>
          <w:szCs w:val="20"/>
        </w:rPr>
        <w:t>ОС – основные средства;</w:t>
      </w:r>
    </w:p>
    <w:p w:rsidR="00B43F0A" w:rsidRDefault="00B43F0A" w:rsidP="00B43F0A">
      <w:pPr>
        <w:ind w:firstLine="360"/>
        <w:rPr>
          <w:sz w:val="20"/>
          <w:szCs w:val="20"/>
        </w:rPr>
      </w:pPr>
      <w:r>
        <w:rPr>
          <w:sz w:val="20"/>
          <w:szCs w:val="20"/>
        </w:rPr>
        <w:t>ВНА – внеоборотные активы;</w:t>
      </w:r>
    </w:p>
    <w:p w:rsidR="00B43F0A" w:rsidRDefault="00B43F0A" w:rsidP="00B43F0A">
      <w:pPr>
        <w:ind w:firstLine="360"/>
        <w:rPr>
          <w:sz w:val="20"/>
          <w:szCs w:val="20"/>
        </w:rPr>
      </w:pPr>
      <w:r>
        <w:rPr>
          <w:sz w:val="20"/>
          <w:szCs w:val="20"/>
        </w:rPr>
        <w:t>НС – незавершенное строительство.</w:t>
      </w:r>
    </w:p>
    <w:p w:rsidR="00B43F0A" w:rsidRDefault="00B43F0A" w:rsidP="00B43F0A">
      <w:pPr>
        <w:ind w:firstLine="360"/>
        <w:rPr>
          <w:sz w:val="20"/>
          <w:szCs w:val="20"/>
        </w:rPr>
      </w:pPr>
      <w:r>
        <w:rPr>
          <w:sz w:val="20"/>
          <w:szCs w:val="20"/>
        </w:rPr>
        <w:t>По рассчитанным показателям можно сделать следующие выводы:</w:t>
      </w:r>
    </w:p>
    <w:p w:rsidR="00B43F0A" w:rsidRDefault="00B43F0A" w:rsidP="00B43F0A">
      <w:pPr>
        <w:numPr>
          <w:ilvl w:val="0"/>
          <w:numId w:val="8"/>
        </w:numPr>
        <w:ind w:left="284" w:hanging="284"/>
        <w:contextualSpacing/>
        <w:jc w:val="both"/>
        <w:rPr>
          <w:sz w:val="20"/>
          <w:szCs w:val="28"/>
        </w:rPr>
      </w:pPr>
      <w:r>
        <w:rPr>
          <w:sz w:val="20"/>
          <w:szCs w:val="28"/>
        </w:rPr>
        <w:t>Коэффициент покрытия задолженности (текущей ликвидности). Его нормативное значение  больше 2. Оптимальному значению соответствует только значение, рассчитанное за 3-й год и равное 2,05. То есть за 3-й год можно говорить об удовлетворительной структуре баланса с точки зрения кредиторов и выбранной менеджерами финансовой политики. Во 2-ом году значение равно 1,23 и в 4-ом году равно 1,02. Значения за эти годы ниже оптимального, но не ниже единицы, что говорит о том, что внеоборотные активы не финансируются за счет краткосрочных обязательств (иначе рискованная политика).</w:t>
      </w:r>
    </w:p>
    <w:p w:rsidR="00B43F0A" w:rsidRDefault="00B43F0A" w:rsidP="00B43F0A">
      <w:pPr>
        <w:numPr>
          <w:ilvl w:val="0"/>
          <w:numId w:val="8"/>
        </w:numPr>
        <w:ind w:left="284" w:hanging="284"/>
        <w:contextualSpacing/>
        <w:jc w:val="both"/>
        <w:rPr>
          <w:sz w:val="20"/>
          <w:szCs w:val="28"/>
        </w:rPr>
      </w:pPr>
      <w:r>
        <w:rPr>
          <w:sz w:val="20"/>
          <w:szCs w:val="28"/>
        </w:rPr>
        <w:t>Коэффициент быстрой ликвидности. Его нормативное значение больше единицы. Оптимальному значению также соответствует значение, рассчитанное и полученное в 3-ем году и равное 1,58. То есть денежных средств на счетах и в расчетах не меньше, чем краткосрочных обязательств. Однако, этого нельзя сказать о данных на второй и четвертый годы. По данным коэффициента быстрой ликвидности за 2-ой  и 4-й год (0,81 и 0,84), можно утверждать обратное (денежных средств на счетах и в расчетах меньше, чем краткосрочных обязательств).</w:t>
      </w:r>
    </w:p>
    <w:p w:rsidR="00B43F0A" w:rsidRDefault="00B43F0A" w:rsidP="00B43F0A">
      <w:pPr>
        <w:numPr>
          <w:ilvl w:val="0"/>
          <w:numId w:val="8"/>
        </w:numPr>
        <w:ind w:left="284" w:hanging="284"/>
        <w:contextualSpacing/>
        <w:jc w:val="both"/>
        <w:rPr>
          <w:sz w:val="20"/>
          <w:szCs w:val="28"/>
        </w:rPr>
      </w:pPr>
      <w:r>
        <w:rPr>
          <w:sz w:val="20"/>
          <w:szCs w:val="28"/>
        </w:rPr>
        <w:t>Коэффициент абсолютной ликвидности. Его нормативное значение &gt;0,2. В целом, по данному показателю отмечается положительная динамика, значение показателя, рассчитанное для 3-го и 4-го года, соответствует нормативному. За второй год значение показателя меньше оптимального, что говорит о существовании проблем на предприятии ОАО «МХЗ».</w:t>
      </w:r>
    </w:p>
    <w:p w:rsidR="00B43F0A" w:rsidRDefault="00B43F0A" w:rsidP="00B43F0A">
      <w:pPr>
        <w:numPr>
          <w:ilvl w:val="0"/>
          <w:numId w:val="8"/>
        </w:numPr>
        <w:ind w:left="284" w:hanging="284"/>
        <w:contextualSpacing/>
        <w:jc w:val="both"/>
        <w:rPr>
          <w:sz w:val="20"/>
          <w:szCs w:val="28"/>
        </w:rPr>
      </w:pPr>
      <w:r>
        <w:rPr>
          <w:sz w:val="20"/>
          <w:szCs w:val="28"/>
        </w:rPr>
        <w:t>Соотношение дебиторской и кредиторской задолженности за 3-й год соответствует нормативному (больше 1). За второй и четвертый годы – не соответствует. Это говорит о проблемах с взысканием дебиторской задолженности с дебиторов.</w:t>
      </w:r>
    </w:p>
    <w:p w:rsidR="00B43F0A" w:rsidRDefault="00B43F0A" w:rsidP="00B43F0A">
      <w:pPr>
        <w:numPr>
          <w:ilvl w:val="0"/>
          <w:numId w:val="8"/>
        </w:numPr>
        <w:ind w:left="284" w:hanging="284"/>
        <w:contextualSpacing/>
        <w:jc w:val="both"/>
        <w:rPr>
          <w:sz w:val="20"/>
          <w:szCs w:val="28"/>
        </w:rPr>
      </w:pPr>
      <w:r>
        <w:rPr>
          <w:sz w:val="20"/>
          <w:szCs w:val="28"/>
        </w:rPr>
        <w:t>Коэффициент финансово-экономического равновесия. Оптимальное значение наблюдается только в 3-ем году (1,23). Во втором году равен 0,94. В 4-ом году равен 0,99. Можно сказать, что отмечается несущественное отклонение от оптимального значения, тенденция положительная.</w:t>
      </w:r>
    </w:p>
    <w:p w:rsidR="00B43F0A" w:rsidRDefault="00B43F0A" w:rsidP="00B43F0A">
      <w:pPr>
        <w:ind w:firstLine="284"/>
        <w:jc w:val="both"/>
        <w:rPr>
          <w:sz w:val="20"/>
          <w:szCs w:val="28"/>
        </w:rPr>
      </w:pPr>
      <w:r>
        <w:rPr>
          <w:sz w:val="20"/>
          <w:szCs w:val="28"/>
        </w:rPr>
        <w:t>В целом, по рассмотренным показателям, рассчитанные значения оптимальны в 3-ем году. Во втором и четвертом годах имеются незначительные отклонения.</w:t>
      </w:r>
    </w:p>
    <w:p w:rsidR="00B43F0A" w:rsidRDefault="00B43F0A" w:rsidP="00B43F0A">
      <w:pPr>
        <w:rPr>
          <w:sz w:val="20"/>
          <w:szCs w:val="20"/>
        </w:rPr>
      </w:pPr>
    </w:p>
    <w:p w:rsidR="00B43F0A" w:rsidRDefault="00B43F0A" w:rsidP="00B43F0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Оценка финансового состояния и финансовой устойчивости</w:t>
      </w:r>
    </w:p>
    <w:p w:rsidR="00B43F0A" w:rsidRDefault="00B43F0A" w:rsidP="00B43F0A">
      <w:pPr>
        <w:jc w:val="center"/>
        <w:rPr>
          <w:sz w:val="20"/>
          <w:szCs w:val="20"/>
        </w:rPr>
      </w:pPr>
    </w:p>
    <w:p w:rsidR="00B43F0A" w:rsidRDefault="00B43F0A" w:rsidP="00B43F0A">
      <w:pPr>
        <w:shd w:val="clear" w:color="auto" w:fill="FFFFFF"/>
        <w:ind w:firstLine="422"/>
        <w:rPr>
          <w:color w:val="000000"/>
          <w:sz w:val="20"/>
        </w:rPr>
      </w:pPr>
      <w:r>
        <w:rPr>
          <w:color w:val="000000"/>
          <w:sz w:val="20"/>
        </w:rPr>
        <w:t>Анализ структуры и динамики финансового состояния предприятия целесообразно проводить при помощи сравнительного аналитического баланса (табл. 2.11).</w:t>
      </w:r>
    </w:p>
    <w:p w:rsidR="00B43F0A" w:rsidRDefault="00B43F0A" w:rsidP="00B43F0A">
      <w:pPr>
        <w:jc w:val="center"/>
        <w:rPr>
          <w:sz w:val="20"/>
          <w:szCs w:val="20"/>
        </w:rPr>
      </w:pPr>
    </w:p>
    <w:p w:rsidR="00B43F0A" w:rsidRDefault="00B43F0A" w:rsidP="00B43F0A">
      <w:pPr>
        <w:jc w:val="both"/>
        <w:rPr>
          <w:sz w:val="20"/>
          <w:szCs w:val="20"/>
        </w:rPr>
      </w:pPr>
      <w:r>
        <w:rPr>
          <w:sz w:val="20"/>
          <w:szCs w:val="20"/>
        </w:rPr>
        <w:t>Таблица 2.11 – Сравнительный аналитический баланс</w:t>
      </w:r>
    </w:p>
    <w:p w:rsidR="00B43F0A" w:rsidRDefault="00B43F0A" w:rsidP="00B43F0A">
      <w:pPr>
        <w:jc w:val="both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77"/>
        <w:gridCol w:w="1154"/>
        <w:gridCol w:w="643"/>
        <w:gridCol w:w="800"/>
        <w:gridCol w:w="721"/>
        <w:gridCol w:w="865"/>
        <w:gridCol w:w="721"/>
        <w:gridCol w:w="722"/>
      </w:tblGrid>
      <w:tr w:rsidR="00B43F0A" w:rsidTr="00B43F0A">
        <w:trPr>
          <w:trHeight w:val="276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Статья баланса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43F0A" w:rsidTr="00B43F0A">
        <w:trPr>
          <w:trHeight w:val="551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rPr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удель-ный вес, %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тыс.р.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удель-ный вес, %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тыс.р.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удель-ный вес, %</w:t>
            </w:r>
          </w:p>
        </w:tc>
      </w:tr>
      <w:tr w:rsidR="00B43F0A" w:rsidTr="00B43F0A">
        <w:trPr>
          <w:trHeight w:val="32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F0A" w:rsidRDefault="00B43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F0A" w:rsidRDefault="00B43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F0A" w:rsidRDefault="00B43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F0A" w:rsidRDefault="00B43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F0A" w:rsidRDefault="00B43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F0A" w:rsidRDefault="00B43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F0A" w:rsidRDefault="00B43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B43F0A" w:rsidTr="00B43F0A">
        <w:trPr>
          <w:trHeight w:val="32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F0A" w:rsidRDefault="00B43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F0A" w:rsidRDefault="00B43F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Активы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F0A" w:rsidRDefault="00B43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F0A" w:rsidRDefault="00B43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F0A" w:rsidRDefault="00B43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F0A" w:rsidRDefault="00B43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F0A" w:rsidRDefault="00B43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F0A" w:rsidRDefault="00B43F0A">
            <w:pPr>
              <w:jc w:val="center"/>
              <w:rPr>
                <w:sz w:val="18"/>
                <w:szCs w:val="18"/>
              </w:rPr>
            </w:pPr>
          </w:p>
        </w:tc>
      </w:tr>
      <w:tr w:rsidR="00B43F0A" w:rsidTr="00B43F0A">
        <w:trPr>
          <w:trHeight w:val="551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F0A" w:rsidRDefault="00B43F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Оборотные активы (текущие активы)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35,38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5473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spacing w:after="100" w:afterAutospacing="1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5368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44,70</w:t>
            </w:r>
          </w:p>
        </w:tc>
      </w:tr>
      <w:tr w:rsidR="00B43F0A" w:rsidTr="00B43F0A">
        <w:trPr>
          <w:trHeight w:val="32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F0A" w:rsidRDefault="00B43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F0A" w:rsidRDefault="00B43F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spacing w:after="100" w:afterAutospacing="1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43F0A" w:rsidTr="00B43F0A">
        <w:trPr>
          <w:trHeight w:val="33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F0A" w:rsidRDefault="00B43F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средства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4,38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13,88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spacing w:after="100" w:afterAutospacing="1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22,14</w:t>
            </w:r>
          </w:p>
        </w:tc>
      </w:tr>
      <w:tr w:rsidR="00B43F0A" w:rsidTr="00B43F0A">
        <w:trPr>
          <w:trHeight w:val="32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F0A" w:rsidRDefault="00B43F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НДС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spacing w:after="100" w:afterAutospacing="1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2,05</w:t>
            </w:r>
          </w:p>
        </w:tc>
      </w:tr>
      <w:tr w:rsidR="00B43F0A" w:rsidTr="00B43F0A">
        <w:trPr>
          <w:trHeight w:val="32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F0A" w:rsidRDefault="00B43F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счета дебиторов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18,59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24,48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spacing w:after="100" w:afterAutospacing="1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12,88</w:t>
            </w:r>
          </w:p>
        </w:tc>
      </w:tr>
      <w:tr w:rsidR="00B43F0A" w:rsidTr="00B43F0A">
        <w:trPr>
          <w:trHeight w:val="32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F0A" w:rsidRDefault="00B43F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товарно-материальные запасы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11,64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spacing w:after="100" w:afterAutospacing="1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7,64</w:t>
            </w:r>
          </w:p>
        </w:tc>
      </w:tr>
      <w:tr w:rsidR="00B43F0A" w:rsidTr="00B43F0A">
        <w:trPr>
          <w:trHeight w:val="32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F0A" w:rsidRDefault="00B43F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основного капитала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64,62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5399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49,66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spacing w:after="100" w:afterAutospacing="1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55,30</w:t>
            </w:r>
          </w:p>
        </w:tc>
      </w:tr>
      <w:tr w:rsidR="00B43F0A" w:rsidTr="00B43F0A">
        <w:trPr>
          <w:trHeight w:val="322"/>
        </w:trPr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10872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spacing w:after="100" w:afterAutospacing="1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</w:tr>
    </w:tbl>
    <w:p w:rsidR="00B43F0A" w:rsidRDefault="00B43F0A" w:rsidP="00B43F0A">
      <w:pPr>
        <w:jc w:val="right"/>
        <w:rPr>
          <w:sz w:val="20"/>
          <w:szCs w:val="20"/>
        </w:rPr>
      </w:pPr>
      <w:r>
        <w:rPr>
          <w:sz w:val="20"/>
          <w:szCs w:val="20"/>
        </w:rPr>
        <w:t>Продолжение таблицы 2.11</w:t>
      </w:r>
    </w:p>
    <w:p w:rsidR="00B43F0A" w:rsidRDefault="00B43F0A" w:rsidP="00B43F0A">
      <w:pPr>
        <w:jc w:val="right"/>
        <w:rPr>
          <w:sz w:val="20"/>
          <w:szCs w:val="20"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4709"/>
        <w:gridCol w:w="636"/>
        <w:gridCol w:w="711"/>
        <w:gridCol w:w="666"/>
        <w:gridCol w:w="711"/>
        <w:gridCol w:w="666"/>
        <w:gridCol w:w="711"/>
      </w:tblGrid>
      <w:tr w:rsidR="00B43F0A" w:rsidTr="00B43F0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F0A" w:rsidRDefault="00B43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F0A" w:rsidRDefault="00B43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F0A" w:rsidRDefault="00B43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F0A" w:rsidRDefault="00B43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F0A" w:rsidRDefault="00B43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F0A" w:rsidRDefault="00B43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F0A" w:rsidRDefault="00B43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B43F0A" w:rsidTr="00B43F0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F0A" w:rsidRDefault="00B43F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F0A" w:rsidRDefault="00B43F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Пассивы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F0A" w:rsidRDefault="00B43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F0A" w:rsidRDefault="00B43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F0A" w:rsidRDefault="00B43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F0A" w:rsidRDefault="00B43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F0A" w:rsidRDefault="00B43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F0A" w:rsidRDefault="00B43F0A">
            <w:pPr>
              <w:jc w:val="center"/>
              <w:rPr>
                <w:sz w:val="18"/>
                <w:szCs w:val="18"/>
              </w:rPr>
            </w:pPr>
          </w:p>
        </w:tc>
      </w:tr>
      <w:tr w:rsidR="00B43F0A" w:rsidTr="00B43F0A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F0A" w:rsidRDefault="00B43F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Краткосрочные обязательства -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28,46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24,34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41,63</w:t>
            </w:r>
          </w:p>
        </w:tc>
      </w:tr>
      <w:tr w:rsidR="00B43F0A" w:rsidTr="00B43F0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F0A" w:rsidRDefault="00B43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F0A" w:rsidRDefault="00B43F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43F0A" w:rsidTr="00B43F0A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F0A" w:rsidRDefault="00B43F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расчеты с поставщиками и прочими кредиторами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9,99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8,14</w:t>
            </w:r>
          </w:p>
        </w:tc>
      </w:tr>
      <w:tr w:rsidR="00B43F0A" w:rsidTr="00B43F0A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F0A" w:rsidRDefault="00B43F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по кредитам банкам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12,49</w:t>
            </w:r>
          </w:p>
        </w:tc>
      </w:tr>
      <w:tr w:rsidR="00B43F0A" w:rsidTr="00B43F0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F0A" w:rsidRDefault="00B43F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по оплате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7,71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5,87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7,85</w:t>
            </w:r>
          </w:p>
        </w:tc>
      </w:tr>
      <w:tr w:rsidR="00B43F0A" w:rsidTr="00B43F0A">
        <w:trPr>
          <w:trHeight w:val="9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F0A" w:rsidRDefault="00B43F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перед бюджетом 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2,20</w:t>
            </w:r>
          </w:p>
        </w:tc>
      </w:tr>
      <w:tr w:rsidR="00B43F0A" w:rsidTr="00B43F0A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F0A" w:rsidRDefault="00B43F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по налогам и сборам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7,49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1,64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6,05</w:t>
            </w:r>
          </w:p>
        </w:tc>
      </w:tr>
      <w:tr w:rsidR="00B43F0A" w:rsidTr="00B43F0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F0A" w:rsidRDefault="00B43F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Долгосрочные обязательства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0,91</w:t>
            </w:r>
          </w:p>
        </w:tc>
      </w:tr>
      <w:tr w:rsidR="00B43F0A" w:rsidTr="00B43F0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F0A" w:rsidRDefault="00B43F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Собственный капитал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71,23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8145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74,92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57,46</w:t>
            </w:r>
          </w:p>
        </w:tc>
      </w:tr>
      <w:tr w:rsidR="00B43F0A" w:rsidTr="00B43F0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F0A" w:rsidRDefault="00B43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F0A" w:rsidRDefault="00B43F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43F0A" w:rsidTr="00B43F0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F0A" w:rsidRDefault="00B43F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уставный капитал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3,17</w:t>
            </w:r>
          </w:p>
        </w:tc>
      </w:tr>
      <w:tr w:rsidR="00B43F0A" w:rsidTr="00B43F0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F0A" w:rsidRDefault="00B43F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добавочный капитал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90,70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37,39</w:t>
            </w:r>
          </w:p>
        </w:tc>
      </w:tr>
      <w:tr w:rsidR="00B43F0A" w:rsidTr="00B43F0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F0A" w:rsidRDefault="00B43F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капитал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0,16</w:t>
            </w:r>
          </w:p>
        </w:tc>
      </w:tr>
      <w:tr w:rsidR="00B43F0A" w:rsidTr="00B43F0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F0A" w:rsidRDefault="00B43F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нераспределенная прибыль (убыток)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-1837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-24,56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3266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16,74</w:t>
            </w:r>
          </w:p>
        </w:tc>
      </w:tr>
      <w:tr w:rsidR="00B43F0A" w:rsidTr="00B43F0A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F0A" w:rsidRDefault="00B43F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</w:tr>
    </w:tbl>
    <w:p w:rsidR="00B43F0A" w:rsidRDefault="00B43F0A" w:rsidP="00B43F0A">
      <w:pPr>
        <w:jc w:val="both"/>
        <w:rPr>
          <w:sz w:val="20"/>
          <w:szCs w:val="20"/>
        </w:rPr>
      </w:pPr>
    </w:p>
    <w:p w:rsidR="00B43F0A" w:rsidRDefault="00B43F0A" w:rsidP="00B43F0A">
      <w:pPr>
        <w:jc w:val="both"/>
        <w:rPr>
          <w:sz w:val="20"/>
          <w:szCs w:val="20"/>
        </w:rPr>
      </w:pPr>
    </w:p>
    <w:p w:rsidR="00B43F0A" w:rsidRDefault="00B43F0A" w:rsidP="00B43F0A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В таблице 2.12 представлена динамика финансового состояния предприятия.</w:t>
      </w:r>
    </w:p>
    <w:p w:rsidR="00B43F0A" w:rsidRDefault="00B43F0A" w:rsidP="00B43F0A">
      <w:pPr>
        <w:jc w:val="both"/>
        <w:rPr>
          <w:sz w:val="20"/>
          <w:szCs w:val="20"/>
        </w:rPr>
      </w:pPr>
    </w:p>
    <w:p w:rsidR="00B43F0A" w:rsidRDefault="00B43F0A" w:rsidP="00B43F0A">
      <w:pPr>
        <w:jc w:val="both"/>
        <w:rPr>
          <w:sz w:val="20"/>
          <w:szCs w:val="20"/>
        </w:rPr>
      </w:pPr>
    </w:p>
    <w:p w:rsidR="00B43F0A" w:rsidRDefault="00B43F0A" w:rsidP="00B43F0A">
      <w:pPr>
        <w:jc w:val="both"/>
        <w:rPr>
          <w:sz w:val="20"/>
          <w:szCs w:val="20"/>
        </w:rPr>
      </w:pPr>
      <w:r>
        <w:rPr>
          <w:sz w:val="20"/>
          <w:szCs w:val="20"/>
        </w:rPr>
        <w:t>Таблица 2.12 – Динамика финансового состояния ОАО «МХЗ»</w:t>
      </w:r>
    </w:p>
    <w:p w:rsidR="00B43F0A" w:rsidRDefault="00B43F0A" w:rsidP="00B43F0A">
      <w:pPr>
        <w:jc w:val="both"/>
        <w:rPr>
          <w:sz w:val="20"/>
          <w:szCs w:val="20"/>
        </w:rPr>
      </w:pPr>
    </w:p>
    <w:tbl>
      <w:tblPr>
        <w:tblW w:w="61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0"/>
        <w:gridCol w:w="2041"/>
        <w:gridCol w:w="993"/>
        <w:gridCol w:w="1135"/>
        <w:gridCol w:w="1476"/>
      </w:tblGrid>
      <w:tr w:rsidR="00B43F0A" w:rsidTr="00B43F0A">
        <w:trPr>
          <w:trHeight w:val="315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Статья баланса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Изменения </w:t>
            </w:r>
          </w:p>
        </w:tc>
      </w:tr>
      <w:tr w:rsidR="00B43F0A" w:rsidTr="00B43F0A">
        <w:trPr>
          <w:trHeight w:val="824"/>
        </w:trPr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удельного веса,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величины по отношению к базисному, %</w:t>
            </w:r>
          </w:p>
        </w:tc>
      </w:tr>
      <w:tr w:rsidR="00B43F0A" w:rsidTr="00B43F0A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B43F0A" w:rsidTr="00B43F0A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Активы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43F0A" w:rsidTr="00B43F0A">
        <w:trPr>
          <w:trHeight w:val="42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Оборотные активы (текущие активы)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102,80</w:t>
            </w:r>
          </w:p>
        </w:tc>
      </w:tr>
      <w:tr w:rsidR="00B43F0A" w:rsidTr="00B43F0A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43F0A" w:rsidTr="00B43F0A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денежные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710,37</w:t>
            </w:r>
          </w:p>
        </w:tc>
      </w:tr>
      <w:tr w:rsidR="00B43F0A" w:rsidTr="00B43F0A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НДС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1018,18</w:t>
            </w:r>
          </w:p>
        </w:tc>
      </w:tr>
      <w:tr w:rsidR="00B43F0A" w:rsidTr="00B43F0A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счета дебиторов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-5,71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11,21</w:t>
            </w:r>
          </w:p>
        </w:tc>
      </w:tr>
      <w:tr w:rsidR="00B43F0A" w:rsidTr="00B43F0A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товарно-материальные запасы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-4,47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1,21</w:t>
            </w:r>
          </w:p>
        </w:tc>
      </w:tr>
      <w:tr w:rsidR="00B43F0A" w:rsidTr="00B43F0A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Стоимость основного капитала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-9,32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37,36</w:t>
            </w:r>
          </w:p>
        </w:tc>
      </w:tr>
      <w:tr w:rsidR="00B43F0A" w:rsidTr="00B43F0A">
        <w:trPr>
          <w:trHeight w:val="315"/>
        </w:trPr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60,51</w:t>
            </w:r>
          </w:p>
        </w:tc>
      </w:tr>
      <w:tr w:rsidR="00B43F0A" w:rsidTr="00B43F0A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Пассивы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43F0A" w:rsidTr="00B43F0A">
        <w:trPr>
          <w:trHeight w:val="59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Краткосрочные обязательства -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134,81</w:t>
            </w:r>
          </w:p>
        </w:tc>
      </w:tr>
      <w:tr w:rsidR="00B43F0A" w:rsidTr="00B43F0A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43F0A" w:rsidTr="00B43F0A">
        <w:trPr>
          <w:trHeight w:val="63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расчеты с поставщиками и прочими кредиторами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-1,84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30,92</w:t>
            </w:r>
          </w:p>
        </w:tc>
      </w:tr>
      <w:tr w:rsidR="00B43F0A" w:rsidTr="00B43F0A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задолженность по кредитам банкам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12,49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B43F0A" w:rsidTr="00B43F0A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задолженность по оплате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63,43</w:t>
            </w:r>
          </w:p>
        </w:tc>
      </w:tr>
      <w:tr w:rsidR="00B43F0A" w:rsidTr="00B43F0A">
        <w:trPr>
          <w:trHeight w:val="63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задолженность перед бюджетом 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-0,47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32,00</w:t>
            </w:r>
          </w:p>
        </w:tc>
      </w:tr>
      <w:tr w:rsidR="00B43F0A" w:rsidTr="00B43F0A">
        <w:trPr>
          <w:trHeight w:val="43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задолженность по налогам и сборам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29,64</w:t>
            </w:r>
          </w:p>
        </w:tc>
      </w:tr>
      <w:tr w:rsidR="00B43F0A" w:rsidTr="00B43F0A">
        <w:trPr>
          <w:trHeight w:val="43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Долгосрочные обязательства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373,91</w:t>
            </w:r>
          </w:p>
        </w:tc>
      </w:tr>
    </w:tbl>
    <w:p w:rsidR="00B43F0A" w:rsidRDefault="00B43F0A" w:rsidP="00B43F0A">
      <w:pPr>
        <w:jc w:val="right"/>
        <w:rPr>
          <w:sz w:val="20"/>
          <w:szCs w:val="20"/>
        </w:rPr>
      </w:pPr>
      <w:r>
        <w:rPr>
          <w:sz w:val="20"/>
          <w:szCs w:val="20"/>
        </w:rPr>
        <w:t>Продолжение таблицы 2.12</w:t>
      </w:r>
    </w:p>
    <w:tbl>
      <w:tblPr>
        <w:tblW w:w="61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169"/>
        <w:gridCol w:w="991"/>
        <w:gridCol w:w="1133"/>
        <w:gridCol w:w="1275"/>
      </w:tblGrid>
      <w:tr w:rsidR="00B43F0A" w:rsidTr="00B43F0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B43F0A" w:rsidTr="00B43F0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Собственный капитал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-13,77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29,48</w:t>
            </w:r>
          </w:p>
        </w:tc>
      </w:tr>
      <w:tr w:rsidR="00B43F0A" w:rsidTr="00B43F0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43F0A" w:rsidTr="00B43F0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уставный капитал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43F0A" w:rsidTr="00B43F0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добавочный капитал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-33,82</w:t>
            </w:r>
          </w:p>
        </w:tc>
      </w:tr>
      <w:tr w:rsidR="00B43F0A" w:rsidTr="00B43F0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резервный капитал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B43F0A" w:rsidTr="00B43F0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5.4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нераспределенная прибыль (убыток)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-9,42</w:t>
            </w:r>
          </w:p>
        </w:tc>
      </w:tr>
      <w:tr w:rsidR="00B43F0A" w:rsidTr="00B43F0A">
        <w:trPr>
          <w:trHeight w:val="315"/>
        </w:trPr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F0A" w:rsidRDefault="00B43F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60,51</w:t>
            </w:r>
          </w:p>
        </w:tc>
      </w:tr>
    </w:tbl>
    <w:p w:rsidR="00B43F0A" w:rsidRDefault="00B43F0A" w:rsidP="00B43F0A">
      <w:pPr>
        <w:jc w:val="both"/>
        <w:rPr>
          <w:sz w:val="20"/>
          <w:szCs w:val="20"/>
        </w:rPr>
      </w:pPr>
    </w:p>
    <w:p w:rsidR="00B43F0A" w:rsidRDefault="00B43F0A" w:rsidP="00B43F0A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На основе представленных данных рассчитаем показатели финансовой устойчивости предприятия (табл.2.13).</w:t>
      </w:r>
    </w:p>
    <w:p w:rsidR="00B43F0A" w:rsidRDefault="00B43F0A" w:rsidP="00B43F0A">
      <w:pPr>
        <w:jc w:val="both"/>
        <w:rPr>
          <w:sz w:val="20"/>
          <w:szCs w:val="20"/>
        </w:rPr>
      </w:pPr>
    </w:p>
    <w:p w:rsidR="00B43F0A" w:rsidRDefault="00B43F0A" w:rsidP="00B43F0A">
      <w:pPr>
        <w:jc w:val="both"/>
        <w:rPr>
          <w:sz w:val="20"/>
          <w:szCs w:val="20"/>
        </w:rPr>
      </w:pPr>
      <w:r>
        <w:rPr>
          <w:sz w:val="20"/>
          <w:szCs w:val="20"/>
        </w:rPr>
        <w:t>Таблица 2.13 – Анализ показателей финансовой устойчивости</w:t>
      </w:r>
    </w:p>
    <w:p w:rsidR="00B43F0A" w:rsidRDefault="00B43F0A" w:rsidP="00B43F0A">
      <w:pPr>
        <w:jc w:val="both"/>
        <w:rPr>
          <w:sz w:val="20"/>
          <w:szCs w:val="20"/>
        </w:rPr>
      </w:pPr>
    </w:p>
    <w:tbl>
      <w:tblPr>
        <w:tblW w:w="4794" w:type="pct"/>
        <w:tblInd w:w="250" w:type="dxa"/>
        <w:tblLook w:val="00A0" w:firstRow="1" w:lastRow="0" w:firstColumn="1" w:lastColumn="0" w:noHBand="0" w:noVBand="0"/>
      </w:tblPr>
      <w:tblGrid>
        <w:gridCol w:w="2505"/>
        <w:gridCol w:w="2063"/>
        <w:gridCol w:w="1466"/>
        <w:gridCol w:w="1466"/>
        <w:gridCol w:w="1460"/>
      </w:tblGrid>
      <w:tr w:rsidR="00B43F0A" w:rsidTr="00B43F0A">
        <w:trPr>
          <w:trHeight w:val="300"/>
        </w:trPr>
        <w:tc>
          <w:tcPr>
            <w:tcW w:w="1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Оптима-льное</w:t>
            </w:r>
          </w:p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значение</w:t>
            </w:r>
          </w:p>
        </w:tc>
        <w:tc>
          <w:tcPr>
            <w:tcW w:w="24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Годы</w:t>
            </w:r>
          </w:p>
        </w:tc>
      </w:tr>
      <w:tr w:rsidR="00B43F0A" w:rsidTr="00B43F0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B43F0A" w:rsidTr="00B43F0A">
        <w:trPr>
          <w:trHeight w:val="30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B43F0A" w:rsidTr="00B43F0A">
        <w:trPr>
          <w:trHeight w:val="30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0A" w:rsidRDefault="00B43F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 Коэффициент автономии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&gt;0,5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0,7123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0,7492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0,5746</w:t>
            </w:r>
          </w:p>
        </w:tc>
      </w:tr>
      <w:tr w:rsidR="00B43F0A" w:rsidTr="00B43F0A">
        <w:trPr>
          <w:trHeight w:val="60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0A" w:rsidRDefault="00B43F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Коэффициент финансовой зависимости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1,4038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1,3348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1,7403</w:t>
            </w:r>
          </w:p>
        </w:tc>
      </w:tr>
      <w:tr w:rsidR="00B43F0A" w:rsidTr="00B43F0A">
        <w:trPr>
          <w:trHeight w:val="60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0A" w:rsidRDefault="00B43F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Коэффициент маневренности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&gt;0,5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0,0929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0,3371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0,0377</w:t>
            </w:r>
          </w:p>
        </w:tc>
      </w:tr>
      <w:tr w:rsidR="00B43F0A" w:rsidTr="00B43F0A">
        <w:trPr>
          <w:trHeight w:val="90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0A" w:rsidRDefault="00B43F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Коэффициент концентрации привлеченного капитала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0,2877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0,2508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0,4254</w:t>
            </w:r>
          </w:p>
        </w:tc>
      </w:tr>
      <w:tr w:rsidR="00B43F0A" w:rsidTr="00B43F0A">
        <w:trPr>
          <w:trHeight w:val="90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0A" w:rsidRDefault="00B43F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 Коэффициент мобильности оборотных средств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0,1239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0,2757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0,4952</w:t>
            </w:r>
          </w:p>
        </w:tc>
      </w:tr>
      <w:tr w:rsidR="00B43F0A" w:rsidTr="00B43F0A">
        <w:trPr>
          <w:trHeight w:val="60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0A" w:rsidRDefault="00B43F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 Коэффициент мобильности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0,3538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0,5034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0,4470</w:t>
            </w:r>
          </w:p>
        </w:tc>
      </w:tr>
    </w:tbl>
    <w:p w:rsidR="00B43F0A" w:rsidRDefault="00B43F0A" w:rsidP="00B43F0A">
      <w:pPr>
        <w:jc w:val="right"/>
        <w:rPr>
          <w:sz w:val="20"/>
          <w:szCs w:val="20"/>
        </w:rPr>
      </w:pPr>
      <w:r>
        <w:rPr>
          <w:sz w:val="20"/>
          <w:szCs w:val="20"/>
        </w:rPr>
        <w:t>Продолжение таблицы 2.13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709"/>
        <w:gridCol w:w="850"/>
        <w:gridCol w:w="851"/>
        <w:gridCol w:w="830"/>
      </w:tblGrid>
      <w:tr w:rsidR="00B43F0A" w:rsidTr="00B43F0A">
        <w:trPr>
          <w:trHeight w:val="2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B43F0A" w:rsidTr="00B43F0A">
        <w:trPr>
          <w:trHeight w:val="6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0A" w:rsidRDefault="00B43F0A">
            <w:pPr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7. Коэффициент соотношения заемного и собственного капитала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0,4038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0,3348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0,7403</w:t>
            </w:r>
          </w:p>
        </w:tc>
      </w:tr>
      <w:tr w:rsidR="00B43F0A" w:rsidTr="00B43F0A">
        <w:trPr>
          <w:trHeight w:val="48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0A" w:rsidRDefault="00B43F0A">
            <w:pPr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8. Коэффициент долгосрочного привлечения заемных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0,0043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0,0098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0,0156</w:t>
            </w:r>
          </w:p>
        </w:tc>
      </w:tr>
      <w:tr w:rsidR="00B43F0A" w:rsidTr="00B43F0A">
        <w:trPr>
          <w:trHeight w:val="2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0A" w:rsidRDefault="00B43F0A">
            <w:pPr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9. Коэффициент краткосрочной задолженности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0,9684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0,9571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0,8635</w:t>
            </w:r>
          </w:p>
        </w:tc>
      </w:tr>
      <w:tr w:rsidR="00B43F0A" w:rsidTr="00B43F0A">
        <w:trPr>
          <w:trHeight w:val="3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0A" w:rsidRDefault="00B43F0A">
            <w:pPr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10. Коэффициент обеспеченности собственными средствами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0,6-0,8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0,1870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0,5017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0,0484</w:t>
            </w:r>
          </w:p>
        </w:tc>
      </w:tr>
      <w:tr w:rsidR="00B43F0A" w:rsidTr="00B43F0A">
        <w:trPr>
          <w:trHeight w:val="6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0A" w:rsidRDefault="00B43F0A">
            <w:pPr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11. Коэффициент обеспеченности материальных запасов собственными оборотными средствами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&gt;0,6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0,5464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2,1708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0,2835</w:t>
            </w:r>
          </w:p>
        </w:tc>
      </w:tr>
    </w:tbl>
    <w:p w:rsidR="00B43F0A" w:rsidRDefault="00B43F0A" w:rsidP="00B43F0A">
      <w:pPr>
        <w:jc w:val="both"/>
        <w:rPr>
          <w:sz w:val="20"/>
          <w:szCs w:val="20"/>
        </w:rPr>
      </w:pPr>
    </w:p>
    <w:p w:rsidR="00B43F0A" w:rsidRDefault="00B43F0A" w:rsidP="00B43F0A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Для расчета показателей используем следующие формулы:</w:t>
      </w:r>
    </w:p>
    <w:p w:rsidR="00B43F0A" w:rsidRDefault="00B43F0A" w:rsidP="00B43F0A">
      <w:pPr>
        <w:rPr>
          <w:sz w:val="20"/>
          <w:szCs w:val="20"/>
        </w:rPr>
      </w:pPr>
      <w:r>
        <w:rPr>
          <w:sz w:val="20"/>
          <w:szCs w:val="20"/>
        </w:rPr>
        <w:t xml:space="preserve">1.  </w:t>
      </w:r>
      <w:r>
        <w:rPr>
          <w:position w:val="-24"/>
          <w:sz w:val="20"/>
          <w:szCs w:val="20"/>
        </w:rPr>
        <w:object w:dxaOrig="1725" w:dyaOrig="570">
          <v:shape id="_x0000_i1033" type="#_x0000_t75" style="width:86.25pt;height:28.5pt" o:ole="">
            <v:imagedata r:id="rId21" o:title=""/>
          </v:shape>
          <o:OLEObject Type="Embed" ProgID="Equation.3" ShapeID="_x0000_i1033" DrawAspect="Content" ObjectID="_1579605427" r:id="rId22"/>
        </w:object>
      </w:r>
    </w:p>
    <w:p w:rsidR="00B43F0A" w:rsidRDefault="00B43F0A" w:rsidP="00B43F0A">
      <w:pPr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>
        <w:rPr>
          <w:position w:val="-24"/>
          <w:sz w:val="20"/>
          <w:szCs w:val="20"/>
        </w:rPr>
        <w:object w:dxaOrig="2160" w:dyaOrig="570">
          <v:shape id="_x0000_i1034" type="#_x0000_t75" style="width:108pt;height:28.5pt" o:ole="">
            <v:imagedata r:id="rId23" o:title=""/>
          </v:shape>
          <o:OLEObject Type="Embed" ProgID="Equation.3" ShapeID="_x0000_i1034" DrawAspect="Content" ObjectID="_1579605428" r:id="rId24"/>
        </w:object>
      </w:r>
    </w:p>
    <w:p w:rsidR="00B43F0A" w:rsidRDefault="00B43F0A" w:rsidP="00B43F0A">
      <w:pPr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>
        <w:rPr>
          <w:position w:val="-24"/>
          <w:sz w:val="20"/>
          <w:szCs w:val="20"/>
        </w:rPr>
        <w:object w:dxaOrig="2595" w:dyaOrig="570">
          <v:shape id="_x0000_i1035" type="#_x0000_t75" style="width:129.75pt;height:28.5pt" o:ole="">
            <v:imagedata r:id="rId25" o:title=""/>
          </v:shape>
          <o:OLEObject Type="Embed" ProgID="Equation.3" ShapeID="_x0000_i1035" DrawAspect="Content" ObjectID="_1579605429" r:id="rId26"/>
        </w:object>
      </w:r>
    </w:p>
    <w:p w:rsidR="00B43F0A" w:rsidRDefault="00B43F0A" w:rsidP="00B43F0A">
      <w:pPr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>
        <w:rPr>
          <w:position w:val="-24"/>
          <w:sz w:val="20"/>
          <w:szCs w:val="20"/>
        </w:rPr>
        <w:object w:dxaOrig="2880" w:dyaOrig="570">
          <v:shape id="_x0000_i1036" type="#_x0000_t75" style="width:2in;height:28.5pt" o:ole="">
            <v:imagedata r:id="rId27" o:title=""/>
          </v:shape>
          <o:OLEObject Type="Embed" ProgID="Equation.3" ShapeID="_x0000_i1036" DrawAspect="Content" ObjectID="_1579605430" r:id="rId28"/>
        </w:object>
      </w:r>
    </w:p>
    <w:p w:rsidR="00B43F0A" w:rsidRDefault="00B43F0A" w:rsidP="00B43F0A">
      <w:pPr>
        <w:rPr>
          <w:sz w:val="20"/>
          <w:szCs w:val="20"/>
        </w:rPr>
      </w:pPr>
      <w:r>
        <w:rPr>
          <w:sz w:val="20"/>
          <w:szCs w:val="20"/>
        </w:rPr>
        <w:t xml:space="preserve">5.  </w:t>
      </w:r>
      <w:r>
        <w:rPr>
          <w:position w:val="-24"/>
          <w:sz w:val="20"/>
          <w:szCs w:val="20"/>
        </w:rPr>
        <w:object w:dxaOrig="3315" w:dyaOrig="570">
          <v:shape id="_x0000_i1037" type="#_x0000_t75" style="width:165.75pt;height:28.5pt" o:ole="">
            <v:imagedata r:id="rId29" o:title=""/>
          </v:shape>
          <o:OLEObject Type="Embed" ProgID="Equation.3" ShapeID="_x0000_i1037" DrawAspect="Content" ObjectID="_1579605431" r:id="rId30"/>
        </w:object>
      </w:r>
    </w:p>
    <w:p w:rsidR="00B43F0A" w:rsidRDefault="00B43F0A" w:rsidP="00B43F0A">
      <w:pPr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position w:val="-24"/>
          <w:sz w:val="20"/>
          <w:szCs w:val="20"/>
        </w:rPr>
        <w:object w:dxaOrig="1875" w:dyaOrig="570">
          <v:shape id="_x0000_i1038" type="#_x0000_t75" style="width:93.75pt;height:28.5pt" o:ole="">
            <v:imagedata r:id="rId31" o:title=""/>
          </v:shape>
          <o:OLEObject Type="Embed" ProgID="Equation.3" ShapeID="_x0000_i1038" DrawAspect="Content" ObjectID="_1579605432" r:id="rId32"/>
        </w:object>
      </w:r>
    </w:p>
    <w:p w:rsidR="00B43F0A" w:rsidRDefault="00B43F0A" w:rsidP="00B43F0A">
      <w:pPr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>
        <w:rPr>
          <w:position w:val="-24"/>
          <w:sz w:val="20"/>
          <w:szCs w:val="20"/>
        </w:rPr>
        <w:object w:dxaOrig="2010" w:dyaOrig="570">
          <v:shape id="_x0000_i1039" type="#_x0000_t75" style="width:100.5pt;height:28.5pt" o:ole="">
            <v:imagedata r:id="rId33" o:title=""/>
          </v:shape>
          <o:OLEObject Type="Embed" ProgID="Equation.3" ShapeID="_x0000_i1039" DrawAspect="Content" ObjectID="_1579605433" r:id="rId34"/>
        </w:object>
      </w:r>
      <w:r>
        <w:rPr>
          <w:sz w:val="20"/>
          <w:szCs w:val="20"/>
        </w:rPr>
        <w:t xml:space="preserve"> </w:t>
      </w:r>
    </w:p>
    <w:p w:rsidR="00B43F0A" w:rsidRDefault="00B43F0A" w:rsidP="00B43F0A">
      <w:pPr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r>
        <w:rPr>
          <w:position w:val="-28"/>
          <w:sz w:val="20"/>
          <w:szCs w:val="20"/>
        </w:rPr>
        <w:object w:dxaOrig="3885" w:dyaOrig="720">
          <v:shape id="_x0000_i1040" type="#_x0000_t75" style="width:194.25pt;height:36pt" o:ole="">
            <v:imagedata r:id="rId35" o:title=""/>
          </v:shape>
          <o:OLEObject Type="Embed" ProgID="Equation.3" ShapeID="_x0000_i1040" DrawAspect="Content" ObjectID="_1579605434" r:id="rId36"/>
        </w:object>
      </w:r>
    </w:p>
    <w:p w:rsidR="00B43F0A" w:rsidRDefault="00B43F0A" w:rsidP="00B43F0A">
      <w:pPr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r>
        <w:rPr>
          <w:position w:val="-28"/>
          <w:sz w:val="20"/>
          <w:szCs w:val="20"/>
        </w:rPr>
        <w:object w:dxaOrig="5190" w:dyaOrig="720">
          <v:shape id="_x0000_i1041" type="#_x0000_t75" style="width:259.5pt;height:36pt" o:ole="">
            <v:imagedata r:id="rId37" o:title=""/>
          </v:shape>
          <o:OLEObject Type="Embed" ProgID="Equation.3" ShapeID="_x0000_i1041" DrawAspect="Content" ObjectID="_1579605435" r:id="rId38"/>
        </w:object>
      </w:r>
    </w:p>
    <w:p w:rsidR="00B43F0A" w:rsidRDefault="00B43F0A" w:rsidP="00B43F0A">
      <w:pPr>
        <w:tabs>
          <w:tab w:val="right" w:pos="6123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10. </w:t>
      </w:r>
      <w:r>
        <w:rPr>
          <w:position w:val="-24"/>
          <w:sz w:val="20"/>
          <w:szCs w:val="20"/>
        </w:rPr>
        <w:object w:dxaOrig="2310" w:dyaOrig="570">
          <v:shape id="_x0000_i1042" type="#_x0000_t75" style="width:115.5pt;height:28.5pt" o:ole="">
            <v:imagedata r:id="rId39" o:title=""/>
          </v:shape>
          <o:OLEObject Type="Embed" ProgID="Equation.3" ShapeID="_x0000_i1042" DrawAspect="Content" ObjectID="_1579605436" r:id="rId40"/>
        </w:object>
      </w:r>
    </w:p>
    <w:p w:rsidR="00B43F0A" w:rsidRDefault="00B43F0A" w:rsidP="00B43F0A">
      <w:pPr>
        <w:tabs>
          <w:tab w:val="right" w:pos="6123"/>
        </w:tabs>
        <w:rPr>
          <w:sz w:val="20"/>
          <w:szCs w:val="20"/>
        </w:rPr>
      </w:pPr>
      <w:r>
        <w:rPr>
          <w:sz w:val="20"/>
          <w:szCs w:val="20"/>
        </w:rPr>
        <w:t xml:space="preserve">11. </w:t>
      </w:r>
      <w:r>
        <w:rPr>
          <w:position w:val="-24"/>
          <w:sz w:val="20"/>
          <w:szCs w:val="20"/>
        </w:rPr>
        <w:object w:dxaOrig="3315" w:dyaOrig="570">
          <v:shape id="_x0000_i1043" type="#_x0000_t75" style="width:165.75pt;height:28.5pt" o:ole="">
            <v:imagedata r:id="rId41" o:title=""/>
          </v:shape>
          <o:OLEObject Type="Embed" ProgID="Equation.3" ShapeID="_x0000_i1043" DrawAspect="Content" ObjectID="_1579605437" r:id="rId42"/>
        </w:object>
      </w:r>
    </w:p>
    <w:p w:rsidR="00B43F0A" w:rsidRDefault="00B43F0A" w:rsidP="00B43F0A">
      <w:pPr>
        <w:tabs>
          <w:tab w:val="right" w:pos="6123"/>
        </w:tabs>
        <w:rPr>
          <w:sz w:val="20"/>
          <w:szCs w:val="20"/>
        </w:rPr>
      </w:pPr>
    </w:p>
    <w:p w:rsidR="00B43F0A" w:rsidRDefault="00B43F0A" w:rsidP="00B43F0A">
      <w:pPr>
        <w:ind w:firstLine="284"/>
        <w:jc w:val="both"/>
        <w:rPr>
          <w:sz w:val="20"/>
          <w:szCs w:val="28"/>
        </w:rPr>
      </w:pPr>
      <w:r>
        <w:rPr>
          <w:sz w:val="20"/>
          <w:szCs w:val="28"/>
        </w:rPr>
        <w:t>На основе рассчитанных показателей можно сделать следующие выводы.</w:t>
      </w:r>
    </w:p>
    <w:p w:rsidR="00B43F0A" w:rsidRDefault="00B43F0A" w:rsidP="00B43F0A">
      <w:pPr>
        <w:ind w:firstLine="284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Коэффициент автономии. Полученные значения по годам соответствуют нормативному, так как больше 0,5. Наиболее высокое значение получено в 3-ем году и равно 0,7492. </w:t>
      </w:r>
    </w:p>
    <w:p w:rsidR="00B43F0A" w:rsidRDefault="00B43F0A" w:rsidP="00B43F0A">
      <w:pPr>
        <w:ind w:firstLine="284"/>
        <w:jc w:val="both"/>
        <w:rPr>
          <w:sz w:val="20"/>
          <w:szCs w:val="28"/>
        </w:rPr>
      </w:pPr>
      <w:r>
        <w:rPr>
          <w:sz w:val="20"/>
          <w:szCs w:val="28"/>
        </w:rPr>
        <w:t>Коэффициент маневренности, рассчитанный по годам не соответствует нормативному значению. Во 2-ом и 4-ом годах отмечается отрицательная динамика данного показателя. Следовательно, предприятие ОАО «МХЗ» не может своевременно реагировать на внешние изменения. А в 3-ем году данное значение выше, чем во 2-ом и 4-ом годах, но в целом также не соответствует нормативу.</w:t>
      </w:r>
    </w:p>
    <w:p w:rsidR="00B43F0A" w:rsidRDefault="00B43F0A" w:rsidP="00B43F0A">
      <w:pPr>
        <w:ind w:firstLine="284"/>
        <w:jc w:val="both"/>
        <w:rPr>
          <w:sz w:val="20"/>
          <w:szCs w:val="28"/>
        </w:rPr>
      </w:pPr>
      <w:r>
        <w:rPr>
          <w:sz w:val="20"/>
          <w:szCs w:val="28"/>
        </w:rPr>
        <w:t>Коэффициент мобильности также невысок. Только в 3-ем году его значение приближено нормативному (оптимальному) значению.</w:t>
      </w:r>
    </w:p>
    <w:p w:rsidR="00B43F0A" w:rsidRDefault="00B43F0A" w:rsidP="00B43F0A">
      <w:pPr>
        <w:ind w:firstLine="284"/>
        <w:jc w:val="both"/>
        <w:rPr>
          <w:sz w:val="20"/>
          <w:szCs w:val="28"/>
        </w:rPr>
      </w:pPr>
      <w:r>
        <w:rPr>
          <w:sz w:val="20"/>
          <w:szCs w:val="28"/>
        </w:rPr>
        <w:t>Оптимальное соотношение собственного и заемного капитала для предприятия – 1, то есть организация при необходимости может продать свое имущество и в полной мере рассчитаться по обязательствам. Значение по данному показателю по годам меньше единицы, что говорит о превышении собственного капитала над заемными источниками.</w:t>
      </w:r>
    </w:p>
    <w:p w:rsidR="00B43F0A" w:rsidRDefault="00B43F0A" w:rsidP="00B43F0A">
      <w:pPr>
        <w:ind w:firstLine="284"/>
        <w:jc w:val="both"/>
        <w:rPr>
          <w:sz w:val="20"/>
          <w:szCs w:val="28"/>
        </w:rPr>
      </w:pPr>
      <w:r>
        <w:rPr>
          <w:sz w:val="20"/>
          <w:szCs w:val="28"/>
        </w:rPr>
        <w:t>Значение коэффициента обеспеченности собственными средствами не соответствует нормативному значению (0,6-0,8). Только значение, полученное в 3-ем году приближено к оптимальному (0,5017).</w:t>
      </w:r>
    </w:p>
    <w:p w:rsidR="00B43F0A" w:rsidRDefault="00B43F0A" w:rsidP="00B43F0A">
      <w:pPr>
        <w:ind w:firstLine="284"/>
        <w:jc w:val="both"/>
        <w:rPr>
          <w:sz w:val="20"/>
          <w:szCs w:val="28"/>
        </w:rPr>
      </w:pPr>
      <w:r>
        <w:rPr>
          <w:sz w:val="20"/>
          <w:szCs w:val="28"/>
        </w:rPr>
        <w:t>Значение коэффициента обеспеченности материальных запасов собственными оборотными средствами положительное, а в 3-ем году превышает норматив во много раз.</w:t>
      </w:r>
    </w:p>
    <w:p w:rsidR="00B43F0A" w:rsidRDefault="00B43F0A" w:rsidP="00B43F0A">
      <w:pPr>
        <w:ind w:firstLine="284"/>
        <w:jc w:val="both"/>
        <w:rPr>
          <w:sz w:val="20"/>
          <w:szCs w:val="28"/>
        </w:rPr>
      </w:pPr>
      <w:r>
        <w:rPr>
          <w:sz w:val="20"/>
          <w:szCs w:val="28"/>
        </w:rPr>
        <w:t>В целом, прослеживается положительная динамика показателей ОАО «МХЗ», большинство значений соответствуют значению, установленному в качестве оптимального.</w:t>
      </w:r>
    </w:p>
    <w:p w:rsidR="00B43F0A" w:rsidRDefault="00B43F0A" w:rsidP="00B43F0A">
      <w:pPr>
        <w:jc w:val="center"/>
        <w:rPr>
          <w:b/>
          <w:sz w:val="20"/>
          <w:szCs w:val="28"/>
        </w:rPr>
      </w:pPr>
    </w:p>
    <w:p w:rsidR="00B43F0A" w:rsidRDefault="00B43F0A" w:rsidP="00B43F0A">
      <w:pPr>
        <w:jc w:val="center"/>
        <w:rPr>
          <w:b/>
          <w:sz w:val="20"/>
          <w:szCs w:val="28"/>
        </w:rPr>
      </w:pPr>
    </w:p>
    <w:p w:rsidR="00B43F0A" w:rsidRDefault="00B43F0A" w:rsidP="00B43F0A">
      <w:pPr>
        <w:jc w:val="center"/>
        <w:rPr>
          <w:b/>
          <w:sz w:val="20"/>
          <w:szCs w:val="28"/>
        </w:rPr>
      </w:pPr>
    </w:p>
    <w:p w:rsidR="00B43F0A" w:rsidRDefault="00B43F0A" w:rsidP="00B43F0A">
      <w:pPr>
        <w:jc w:val="center"/>
        <w:rPr>
          <w:b/>
          <w:sz w:val="20"/>
          <w:szCs w:val="28"/>
        </w:rPr>
      </w:pPr>
    </w:p>
    <w:p w:rsidR="00B43F0A" w:rsidRDefault="00B43F0A" w:rsidP="00B43F0A">
      <w:pPr>
        <w:jc w:val="center"/>
        <w:rPr>
          <w:b/>
          <w:sz w:val="20"/>
          <w:szCs w:val="28"/>
        </w:rPr>
      </w:pPr>
    </w:p>
    <w:p w:rsidR="00B43F0A" w:rsidRDefault="00B43F0A" w:rsidP="00B43F0A">
      <w:pPr>
        <w:jc w:val="center"/>
        <w:rPr>
          <w:b/>
          <w:sz w:val="20"/>
          <w:szCs w:val="28"/>
        </w:rPr>
      </w:pPr>
      <w:r>
        <w:rPr>
          <w:b/>
          <w:sz w:val="20"/>
          <w:szCs w:val="28"/>
        </w:rPr>
        <w:t xml:space="preserve">Оценка деловой активности и эффективности деятельности </w:t>
      </w:r>
    </w:p>
    <w:p w:rsidR="00B43F0A" w:rsidRDefault="00B43F0A" w:rsidP="00B43F0A">
      <w:pPr>
        <w:jc w:val="center"/>
        <w:rPr>
          <w:b/>
          <w:sz w:val="20"/>
          <w:szCs w:val="28"/>
        </w:rPr>
      </w:pPr>
      <w:r>
        <w:rPr>
          <w:b/>
          <w:sz w:val="20"/>
          <w:szCs w:val="28"/>
        </w:rPr>
        <w:t>предприятия-заемщика</w:t>
      </w:r>
    </w:p>
    <w:p w:rsidR="00B43F0A" w:rsidRDefault="00B43F0A" w:rsidP="00B43F0A">
      <w:pPr>
        <w:ind w:firstLine="284"/>
        <w:jc w:val="center"/>
        <w:rPr>
          <w:sz w:val="20"/>
          <w:szCs w:val="28"/>
        </w:rPr>
      </w:pPr>
    </w:p>
    <w:p w:rsidR="00B43F0A" w:rsidRDefault="00B43F0A" w:rsidP="00B43F0A">
      <w:pPr>
        <w:shd w:val="clear" w:color="auto" w:fill="FFFFFF"/>
        <w:ind w:firstLine="432"/>
        <w:jc w:val="both"/>
        <w:rPr>
          <w:sz w:val="20"/>
        </w:rPr>
      </w:pPr>
      <w:r>
        <w:rPr>
          <w:color w:val="000000"/>
          <w:spacing w:val="2"/>
          <w:sz w:val="20"/>
        </w:rPr>
        <w:t xml:space="preserve">Для оценки управления </w:t>
      </w:r>
      <w:r>
        <w:rPr>
          <w:color w:val="000000"/>
          <w:spacing w:val="1"/>
          <w:sz w:val="20"/>
        </w:rPr>
        <w:t xml:space="preserve">текущей деятельностью предприятия используются коэффициенты деловой активности, представляющие собой систему </w:t>
      </w:r>
      <w:r>
        <w:rPr>
          <w:color w:val="000000"/>
          <w:sz w:val="20"/>
        </w:rPr>
        <w:t>показателей оборачиваемости средств заемщика (табл. 2.14) и коэффициенты эффективности его хозяйственной деятельности.</w:t>
      </w:r>
      <w:r>
        <w:rPr>
          <w:sz w:val="20"/>
        </w:rPr>
        <w:t xml:space="preserve"> </w:t>
      </w:r>
      <w:r>
        <w:rPr>
          <w:color w:val="000000"/>
          <w:sz w:val="20"/>
        </w:rPr>
        <w:t>В хозяйственной практике большое внимание уделяется анализу интенсивности использования оборотных средств, так как от скорости превращения их в денежную наличность зависит ликвидность предприятия.</w:t>
      </w:r>
    </w:p>
    <w:p w:rsidR="00B43F0A" w:rsidRDefault="00B43F0A" w:rsidP="00B43F0A">
      <w:pPr>
        <w:ind w:firstLine="284"/>
        <w:jc w:val="center"/>
        <w:rPr>
          <w:sz w:val="20"/>
          <w:szCs w:val="28"/>
        </w:rPr>
      </w:pPr>
    </w:p>
    <w:p w:rsidR="00B43F0A" w:rsidRDefault="00B43F0A" w:rsidP="00B43F0A">
      <w:pPr>
        <w:ind w:firstLine="284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Таблица 2.14 – Анализ показателей оборачиваемости средств </w:t>
      </w:r>
    </w:p>
    <w:p w:rsidR="00B43F0A" w:rsidRDefault="00B43F0A" w:rsidP="00B43F0A">
      <w:pPr>
        <w:ind w:firstLine="1620"/>
        <w:jc w:val="both"/>
        <w:rPr>
          <w:sz w:val="20"/>
          <w:szCs w:val="28"/>
        </w:rPr>
      </w:pPr>
      <w:r>
        <w:rPr>
          <w:sz w:val="20"/>
          <w:szCs w:val="28"/>
        </w:rPr>
        <w:t>заемщика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253"/>
        <w:gridCol w:w="709"/>
        <w:gridCol w:w="603"/>
        <w:gridCol w:w="666"/>
      </w:tblGrid>
      <w:tr w:rsidR="00B43F0A" w:rsidTr="00B43F0A">
        <w:trPr>
          <w:trHeight w:val="31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Годы</w:t>
            </w:r>
          </w:p>
        </w:tc>
      </w:tr>
      <w:tr w:rsidR="00B43F0A" w:rsidTr="00B43F0A">
        <w:trPr>
          <w:trHeight w:val="31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B43F0A" w:rsidTr="00B43F0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B43F0A" w:rsidTr="00B43F0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Скорость оборота совокупного капитала, раз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1,39</w:t>
            </w:r>
          </w:p>
        </w:tc>
      </w:tr>
      <w:tr w:rsidR="00B43F0A" w:rsidTr="00B43F0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Период оборота совокупного капитала, дней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</w:t>
            </w:r>
          </w:p>
        </w:tc>
      </w:tr>
      <w:tr w:rsidR="00B43F0A" w:rsidTr="00B43F0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Скорость оборота оборотных активов, раз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5,35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3,12</w:t>
            </w:r>
          </w:p>
        </w:tc>
      </w:tr>
      <w:tr w:rsidR="00B43F0A" w:rsidTr="00B43F0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Период оборота оборотных активов клиента, дней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</w:t>
            </w:r>
          </w:p>
        </w:tc>
      </w:tr>
      <w:tr w:rsidR="00B43F0A" w:rsidTr="00B43F0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 Скорость оборота товарно-материальных запасов, раз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15,63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19,92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18,24</w:t>
            </w:r>
          </w:p>
        </w:tc>
      </w:tr>
      <w:tr w:rsidR="00B43F0A" w:rsidTr="00B43F0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 Период оборота товарно-материальных запасов, дней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B43F0A" w:rsidTr="00B43F0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 Оборачиваемость дебиторской задолженности, раз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10,81</w:t>
            </w:r>
          </w:p>
        </w:tc>
      </w:tr>
      <w:tr w:rsidR="00B43F0A" w:rsidTr="00B43F0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 Период погашения дебиторской задолженности, дней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</w:tr>
      <w:tr w:rsidR="00B43F0A" w:rsidTr="00B43F0A">
        <w:trPr>
          <w:trHeight w:val="52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 Оборачиваемость затрат в незавершенном производстве, раз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43F0A" w:rsidTr="00B43F0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10. Период оборота незавершенного производства, дней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43F0A" w:rsidTr="00B43F0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 Оборачиваемость готовой продукции, раз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189,43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B43F0A" w:rsidRDefault="00B43F0A" w:rsidP="00B43F0A">
      <w:pPr>
        <w:ind w:firstLine="284"/>
        <w:jc w:val="right"/>
        <w:rPr>
          <w:sz w:val="20"/>
          <w:szCs w:val="28"/>
        </w:rPr>
      </w:pPr>
    </w:p>
    <w:p w:rsidR="00B43F0A" w:rsidRDefault="00B43F0A" w:rsidP="00B43F0A">
      <w:pPr>
        <w:ind w:firstLine="284"/>
        <w:jc w:val="right"/>
        <w:rPr>
          <w:sz w:val="20"/>
          <w:szCs w:val="28"/>
        </w:rPr>
      </w:pPr>
    </w:p>
    <w:p w:rsidR="00B43F0A" w:rsidRDefault="00B43F0A" w:rsidP="00B43F0A">
      <w:pPr>
        <w:ind w:firstLine="284"/>
        <w:jc w:val="right"/>
        <w:rPr>
          <w:sz w:val="20"/>
          <w:szCs w:val="28"/>
        </w:rPr>
      </w:pPr>
      <w:r>
        <w:rPr>
          <w:sz w:val="20"/>
          <w:szCs w:val="28"/>
        </w:rPr>
        <w:t>Продолжение таблицы 2.14</w:t>
      </w:r>
    </w:p>
    <w:tbl>
      <w:tblPr>
        <w:tblW w:w="4772" w:type="pct"/>
        <w:tblInd w:w="108" w:type="dxa"/>
        <w:tblLook w:val="00A0" w:firstRow="1" w:lastRow="0" w:firstColumn="1" w:lastColumn="0" w:noHBand="0" w:noVBand="0"/>
      </w:tblPr>
      <w:tblGrid>
        <w:gridCol w:w="5573"/>
        <w:gridCol w:w="1045"/>
        <w:gridCol w:w="1254"/>
        <w:gridCol w:w="1047"/>
      </w:tblGrid>
      <w:tr w:rsidR="00B43F0A" w:rsidTr="00B43F0A">
        <w:trPr>
          <w:trHeight w:val="315"/>
        </w:trPr>
        <w:tc>
          <w:tcPr>
            <w:tcW w:w="3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B43F0A" w:rsidTr="00B43F0A">
        <w:trPr>
          <w:trHeight w:val="315"/>
        </w:trPr>
        <w:tc>
          <w:tcPr>
            <w:tcW w:w="3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 Период хранения продукции, дней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43F0A" w:rsidTr="00B43F0A">
        <w:trPr>
          <w:trHeight w:val="560"/>
        </w:trPr>
        <w:tc>
          <w:tcPr>
            <w:tcW w:w="3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 Средний срок погашения кредиторской задолженности, дней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</w:tr>
      <w:tr w:rsidR="00B43F0A" w:rsidTr="00B43F0A">
        <w:trPr>
          <w:trHeight w:val="945"/>
        </w:trPr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14. Фондоотдача основных средств и прочих внеоборотных активов (по среднегодовой величине основных средств), р./р.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2,93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4,67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2,52</w:t>
            </w:r>
          </w:p>
        </w:tc>
      </w:tr>
      <w:tr w:rsidR="00B43F0A" w:rsidTr="00B43F0A">
        <w:trPr>
          <w:trHeight w:val="315"/>
        </w:trPr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15. Фондоемкость, р./р.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0,34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0,21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0,40</w:t>
            </w:r>
          </w:p>
        </w:tc>
      </w:tr>
      <w:tr w:rsidR="00B43F0A" w:rsidTr="00B43F0A">
        <w:trPr>
          <w:trHeight w:val="315"/>
        </w:trPr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16. Фондовооруженность, р./человек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-</w:t>
            </w:r>
          </w:p>
        </w:tc>
      </w:tr>
      <w:tr w:rsidR="00B43F0A" w:rsidTr="00B43F0A">
        <w:trPr>
          <w:trHeight w:val="315"/>
        </w:trPr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0A" w:rsidRDefault="00B43F0A">
            <w:pPr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17. Оборачиваемость собственного капитала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-</w:t>
            </w:r>
          </w:p>
        </w:tc>
      </w:tr>
    </w:tbl>
    <w:p w:rsidR="00B43F0A" w:rsidRDefault="00B43F0A" w:rsidP="00B43F0A">
      <w:pPr>
        <w:ind w:firstLine="284"/>
        <w:jc w:val="both"/>
        <w:rPr>
          <w:sz w:val="20"/>
          <w:szCs w:val="28"/>
        </w:rPr>
      </w:pPr>
    </w:p>
    <w:p w:rsidR="00B43F0A" w:rsidRDefault="00B43F0A" w:rsidP="00B43F0A">
      <w:pPr>
        <w:ind w:firstLine="284"/>
        <w:jc w:val="both"/>
        <w:rPr>
          <w:sz w:val="20"/>
          <w:szCs w:val="28"/>
        </w:rPr>
      </w:pPr>
      <w:r>
        <w:rPr>
          <w:sz w:val="20"/>
          <w:szCs w:val="28"/>
        </w:rPr>
        <w:t>Для расчета показателей воспользуемся следующими формулами:</w:t>
      </w:r>
    </w:p>
    <w:p w:rsidR="00B43F0A" w:rsidRDefault="00B43F0A" w:rsidP="00B43F0A">
      <w:pPr>
        <w:ind w:firstLine="284"/>
        <w:jc w:val="both"/>
        <w:rPr>
          <w:sz w:val="20"/>
          <w:szCs w:val="28"/>
        </w:rPr>
      </w:pPr>
    </w:p>
    <w:p w:rsidR="00B43F0A" w:rsidRDefault="00B43F0A" w:rsidP="00B43F0A">
      <w:pPr>
        <w:tabs>
          <w:tab w:val="right" w:pos="6123"/>
        </w:tabs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position w:val="-24"/>
          <w:sz w:val="20"/>
          <w:szCs w:val="20"/>
        </w:rPr>
        <w:object w:dxaOrig="4380" w:dyaOrig="435">
          <v:shape id="_x0000_i1044" type="#_x0000_t75" style="width:219pt;height:21.75pt" o:ole="">
            <v:imagedata r:id="rId43" o:title=""/>
          </v:shape>
          <o:OLEObject Type="Embed" ProgID="Equation.3" ShapeID="_x0000_i1044" DrawAspect="Content" ObjectID="_1579605438" r:id="rId44"/>
        </w:object>
      </w:r>
    </w:p>
    <w:p w:rsidR="00B43F0A" w:rsidRDefault="00B43F0A" w:rsidP="00B43F0A">
      <w:pPr>
        <w:tabs>
          <w:tab w:val="right" w:pos="6123"/>
        </w:tabs>
        <w:rPr>
          <w:sz w:val="20"/>
          <w:szCs w:val="20"/>
        </w:rPr>
      </w:pPr>
    </w:p>
    <w:p w:rsidR="00B43F0A" w:rsidRDefault="00B43F0A" w:rsidP="00B43F0A">
      <w:pPr>
        <w:tabs>
          <w:tab w:val="right" w:pos="6123"/>
        </w:tabs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>
        <w:rPr>
          <w:position w:val="-28"/>
          <w:sz w:val="20"/>
          <w:szCs w:val="20"/>
        </w:rPr>
        <w:object w:dxaOrig="4725" w:dyaOrig="540">
          <v:shape id="_x0000_i1045" type="#_x0000_t75" style="width:236.25pt;height:27pt" o:ole="">
            <v:imagedata r:id="rId45" o:title=""/>
          </v:shape>
          <o:OLEObject Type="Embed" ProgID="Equation.3" ShapeID="_x0000_i1045" DrawAspect="Content" ObjectID="_1579605439" r:id="rId46"/>
        </w:object>
      </w:r>
    </w:p>
    <w:p w:rsidR="00B43F0A" w:rsidRDefault="00B43F0A" w:rsidP="00B43F0A">
      <w:pPr>
        <w:tabs>
          <w:tab w:val="right" w:pos="6123"/>
        </w:tabs>
        <w:rPr>
          <w:sz w:val="20"/>
          <w:szCs w:val="20"/>
        </w:rPr>
      </w:pPr>
    </w:p>
    <w:p w:rsidR="00B43F0A" w:rsidRDefault="00B43F0A" w:rsidP="00B43F0A">
      <w:pPr>
        <w:tabs>
          <w:tab w:val="right" w:pos="6123"/>
        </w:tabs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>
        <w:rPr>
          <w:position w:val="-24"/>
          <w:sz w:val="20"/>
          <w:szCs w:val="20"/>
        </w:rPr>
        <w:object w:dxaOrig="3630" w:dyaOrig="525">
          <v:shape id="_x0000_i1046" type="#_x0000_t75" style="width:181.5pt;height:26.25pt" o:ole="">
            <v:imagedata r:id="rId47" o:title=""/>
          </v:shape>
          <o:OLEObject Type="Embed" ProgID="Equation.3" ShapeID="_x0000_i1046" DrawAspect="Content" ObjectID="_1579605440" r:id="rId48"/>
        </w:object>
      </w:r>
    </w:p>
    <w:p w:rsidR="00B43F0A" w:rsidRDefault="00B43F0A" w:rsidP="00B43F0A">
      <w:pPr>
        <w:tabs>
          <w:tab w:val="right" w:pos="6123"/>
        </w:tabs>
        <w:rPr>
          <w:sz w:val="20"/>
          <w:szCs w:val="20"/>
        </w:rPr>
      </w:pPr>
    </w:p>
    <w:p w:rsidR="00B43F0A" w:rsidRDefault="00B43F0A" w:rsidP="00B43F0A">
      <w:pPr>
        <w:tabs>
          <w:tab w:val="right" w:pos="6123"/>
        </w:tabs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>
        <w:rPr>
          <w:position w:val="-28"/>
          <w:sz w:val="20"/>
          <w:szCs w:val="20"/>
        </w:rPr>
        <w:object w:dxaOrig="3795" w:dyaOrig="555">
          <v:shape id="_x0000_i1047" type="#_x0000_t75" style="width:189.75pt;height:27.75pt" o:ole="">
            <v:imagedata r:id="rId49" o:title=""/>
          </v:shape>
          <o:OLEObject Type="Embed" ProgID="Equation.3" ShapeID="_x0000_i1047" DrawAspect="Content" ObjectID="_1579605441" r:id="rId50"/>
        </w:object>
      </w:r>
    </w:p>
    <w:p w:rsidR="00B43F0A" w:rsidRDefault="00B43F0A" w:rsidP="00B43F0A">
      <w:pPr>
        <w:tabs>
          <w:tab w:val="right" w:pos="6123"/>
        </w:tabs>
        <w:rPr>
          <w:sz w:val="20"/>
          <w:szCs w:val="20"/>
        </w:rPr>
      </w:pPr>
    </w:p>
    <w:p w:rsidR="00B43F0A" w:rsidRDefault="00B43F0A" w:rsidP="00B43F0A">
      <w:pPr>
        <w:tabs>
          <w:tab w:val="right" w:pos="6123"/>
        </w:tabs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>
        <w:rPr>
          <w:position w:val="-24"/>
          <w:sz w:val="20"/>
          <w:szCs w:val="20"/>
        </w:rPr>
        <w:object w:dxaOrig="3885" w:dyaOrig="495">
          <v:shape id="_x0000_i1048" type="#_x0000_t75" style="width:194.25pt;height:24.75pt" o:ole="">
            <v:imagedata r:id="rId51" o:title=""/>
          </v:shape>
          <o:OLEObject Type="Embed" ProgID="Equation.3" ShapeID="_x0000_i1048" DrawAspect="Content" ObjectID="_1579605442" r:id="rId52"/>
        </w:object>
      </w:r>
    </w:p>
    <w:p w:rsidR="00B43F0A" w:rsidRDefault="00B43F0A" w:rsidP="00B43F0A">
      <w:pPr>
        <w:tabs>
          <w:tab w:val="right" w:pos="6123"/>
        </w:tabs>
        <w:rPr>
          <w:sz w:val="20"/>
          <w:szCs w:val="20"/>
        </w:rPr>
      </w:pPr>
    </w:p>
    <w:p w:rsidR="00B43F0A" w:rsidRDefault="00B43F0A" w:rsidP="00B43F0A">
      <w:pPr>
        <w:tabs>
          <w:tab w:val="right" w:pos="6123"/>
        </w:tabs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position w:val="-28"/>
          <w:sz w:val="20"/>
          <w:szCs w:val="20"/>
        </w:rPr>
        <w:object w:dxaOrig="3960" w:dyaOrig="480">
          <v:shape id="_x0000_i1049" type="#_x0000_t75" style="width:198pt;height:24pt" o:ole="">
            <v:imagedata r:id="rId53" o:title=""/>
          </v:shape>
          <o:OLEObject Type="Embed" ProgID="Equation.3" ShapeID="_x0000_i1049" DrawAspect="Content" ObjectID="_1579605443" r:id="rId54"/>
        </w:object>
      </w:r>
    </w:p>
    <w:p w:rsidR="00B43F0A" w:rsidRDefault="00B43F0A" w:rsidP="00B43F0A">
      <w:pPr>
        <w:tabs>
          <w:tab w:val="right" w:pos="6123"/>
        </w:tabs>
        <w:rPr>
          <w:sz w:val="20"/>
          <w:szCs w:val="20"/>
        </w:rPr>
      </w:pPr>
      <w:r>
        <w:rPr>
          <w:sz w:val="20"/>
          <w:szCs w:val="20"/>
        </w:rPr>
        <w:t>ТМЗ – товарно-материальные запасы</w:t>
      </w:r>
    </w:p>
    <w:p w:rsidR="00B43F0A" w:rsidRDefault="00B43F0A" w:rsidP="00B43F0A">
      <w:pPr>
        <w:tabs>
          <w:tab w:val="right" w:pos="6123"/>
        </w:tabs>
        <w:rPr>
          <w:sz w:val="20"/>
          <w:szCs w:val="20"/>
        </w:rPr>
      </w:pPr>
    </w:p>
    <w:p w:rsidR="00B43F0A" w:rsidRDefault="00B43F0A" w:rsidP="00B43F0A">
      <w:pPr>
        <w:tabs>
          <w:tab w:val="right" w:pos="6123"/>
        </w:tabs>
        <w:rPr>
          <w:sz w:val="20"/>
          <w:szCs w:val="20"/>
        </w:rPr>
      </w:pPr>
      <w:r>
        <w:rPr>
          <w:sz w:val="20"/>
          <w:szCs w:val="20"/>
        </w:rPr>
        <w:t xml:space="preserve">7.  </w:t>
      </w:r>
      <w:r>
        <w:rPr>
          <w:position w:val="-28"/>
          <w:sz w:val="20"/>
          <w:szCs w:val="20"/>
        </w:rPr>
        <w:object w:dxaOrig="4815" w:dyaOrig="555">
          <v:shape id="_x0000_i1050" type="#_x0000_t75" style="width:240.75pt;height:27.75pt" o:ole="">
            <v:imagedata r:id="rId55" o:title=""/>
          </v:shape>
          <o:OLEObject Type="Embed" ProgID="Equation.3" ShapeID="_x0000_i1050" DrawAspect="Content" ObjectID="_1579605444" r:id="rId56"/>
        </w:object>
      </w:r>
    </w:p>
    <w:p w:rsidR="00B43F0A" w:rsidRDefault="00B43F0A" w:rsidP="00B43F0A">
      <w:pPr>
        <w:tabs>
          <w:tab w:val="right" w:pos="6123"/>
        </w:tabs>
        <w:rPr>
          <w:sz w:val="20"/>
          <w:szCs w:val="20"/>
        </w:rPr>
      </w:pPr>
      <w:r>
        <w:rPr>
          <w:sz w:val="20"/>
          <w:szCs w:val="20"/>
        </w:rPr>
        <w:t>КДЗ – краткосрочная дебиторская задолженность</w:t>
      </w:r>
    </w:p>
    <w:p w:rsidR="00B43F0A" w:rsidRDefault="00B43F0A" w:rsidP="00B43F0A">
      <w:pPr>
        <w:tabs>
          <w:tab w:val="right" w:pos="6123"/>
        </w:tabs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r>
        <w:rPr>
          <w:position w:val="-28"/>
          <w:sz w:val="20"/>
          <w:szCs w:val="20"/>
        </w:rPr>
        <w:object w:dxaOrig="4380" w:dyaOrig="555">
          <v:shape id="_x0000_i1051" type="#_x0000_t75" style="width:219pt;height:27.75pt" o:ole="">
            <v:imagedata r:id="rId57" o:title=""/>
          </v:shape>
          <o:OLEObject Type="Embed" ProgID="Equation.3" ShapeID="_x0000_i1051" DrawAspect="Content" ObjectID="_1579605445" r:id="rId58"/>
        </w:object>
      </w:r>
    </w:p>
    <w:p w:rsidR="00B43F0A" w:rsidRDefault="00B43F0A" w:rsidP="00B43F0A">
      <w:pPr>
        <w:tabs>
          <w:tab w:val="right" w:pos="6123"/>
        </w:tabs>
        <w:rPr>
          <w:sz w:val="20"/>
          <w:szCs w:val="20"/>
        </w:rPr>
      </w:pPr>
    </w:p>
    <w:p w:rsidR="00B43F0A" w:rsidRDefault="00B43F0A" w:rsidP="00B43F0A">
      <w:pPr>
        <w:tabs>
          <w:tab w:val="right" w:pos="6123"/>
        </w:tabs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r>
        <w:rPr>
          <w:position w:val="-30"/>
          <w:sz w:val="20"/>
          <w:szCs w:val="20"/>
        </w:rPr>
        <w:object w:dxaOrig="5010" w:dyaOrig="585">
          <v:shape id="_x0000_i1052" type="#_x0000_t75" style="width:250.5pt;height:29.25pt" o:ole="">
            <v:imagedata r:id="rId59" o:title=""/>
          </v:shape>
          <o:OLEObject Type="Embed" ProgID="Equation.3" ShapeID="_x0000_i1052" DrawAspect="Content" ObjectID="_1579605446" r:id="rId60"/>
        </w:object>
      </w:r>
    </w:p>
    <w:p w:rsidR="00B43F0A" w:rsidRDefault="00B43F0A" w:rsidP="00B43F0A">
      <w:pPr>
        <w:tabs>
          <w:tab w:val="right" w:pos="6123"/>
        </w:tabs>
        <w:rPr>
          <w:sz w:val="20"/>
          <w:szCs w:val="20"/>
        </w:rPr>
      </w:pPr>
    </w:p>
    <w:p w:rsidR="00B43F0A" w:rsidRDefault="00B43F0A" w:rsidP="00B43F0A">
      <w:pPr>
        <w:tabs>
          <w:tab w:val="right" w:pos="6123"/>
        </w:tabs>
        <w:rPr>
          <w:sz w:val="20"/>
          <w:szCs w:val="20"/>
        </w:rPr>
      </w:pPr>
      <w:r>
        <w:rPr>
          <w:sz w:val="20"/>
          <w:szCs w:val="20"/>
        </w:rPr>
        <w:t xml:space="preserve">10. </w:t>
      </w:r>
      <w:r>
        <w:rPr>
          <w:position w:val="-28"/>
          <w:sz w:val="20"/>
          <w:szCs w:val="20"/>
        </w:rPr>
        <w:object w:dxaOrig="3990" w:dyaOrig="585">
          <v:shape id="_x0000_i1053" type="#_x0000_t75" style="width:199.5pt;height:29.25pt" o:ole="">
            <v:imagedata r:id="rId61" o:title=""/>
          </v:shape>
          <o:OLEObject Type="Embed" ProgID="Equation.3" ShapeID="_x0000_i1053" DrawAspect="Content" ObjectID="_1579605447" r:id="rId62"/>
        </w:object>
      </w:r>
    </w:p>
    <w:p w:rsidR="00B43F0A" w:rsidRDefault="00B43F0A" w:rsidP="00B43F0A">
      <w:pPr>
        <w:tabs>
          <w:tab w:val="right" w:pos="6123"/>
        </w:tabs>
        <w:rPr>
          <w:sz w:val="20"/>
          <w:szCs w:val="20"/>
        </w:rPr>
      </w:pPr>
    </w:p>
    <w:p w:rsidR="00B43F0A" w:rsidRDefault="00B43F0A" w:rsidP="00B43F0A">
      <w:pPr>
        <w:tabs>
          <w:tab w:val="right" w:pos="6123"/>
        </w:tabs>
        <w:rPr>
          <w:sz w:val="20"/>
          <w:szCs w:val="20"/>
        </w:rPr>
      </w:pPr>
      <w:r>
        <w:rPr>
          <w:sz w:val="20"/>
          <w:szCs w:val="20"/>
        </w:rPr>
        <w:t xml:space="preserve">11. </w:t>
      </w:r>
      <w:r>
        <w:rPr>
          <w:position w:val="-28"/>
          <w:sz w:val="20"/>
          <w:szCs w:val="20"/>
        </w:rPr>
        <w:object w:dxaOrig="4455" w:dyaOrig="510">
          <v:shape id="_x0000_i1054" type="#_x0000_t75" style="width:222.75pt;height:25.5pt" o:ole="">
            <v:imagedata r:id="rId63" o:title=""/>
          </v:shape>
          <o:OLEObject Type="Embed" ProgID="Equation.3" ShapeID="_x0000_i1054" DrawAspect="Content" ObjectID="_1579605448" r:id="rId64"/>
        </w:object>
      </w:r>
    </w:p>
    <w:p w:rsidR="00B43F0A" w:rsidRDefault="00B43F0A" w:rsidP="00B43F0A">
      <w:pPr>
        <w:tabs>
          <w:tab w:val="right" w:pos="6123"/>
        </w:tabs>
        <w:rPr>
          <w:sz w:val="20"/>
          <w:szCs w:val="20"/>
        </w:rPr>
      </w:pPr>
      <w:r>
        <w:rPr>
          <w:sz w:val="20"/>
          <w:szCs w:val="20"/>
        </w:rPr>
        <w:t>ГП – готовая продукция</w:t>
      </w:r>
    </w:p>
    <w:p w:rsidR="00B43F0A" w:rsidRDefault="00B43F0A" w:rsidP="00B43F0A">
      <w:pPr>
        <w:tabs>
          <w:tab w:val="right" w:pos="6123"/>
        </w:tabs>
        <w:rPr>
          <w:sz w:val="20"/>
          <w:szCs w:val="20"/>
        </w:rPr>
      </w:pPr>
      <w:r>
        <w:rPr>
          <w:sz w:val="20"/>
          <w:szCs w:val="20"/>
        </w:rPr>
        <w:t>НЗП – незавершенное производство</w:t>
      </w:r>
    </w:p>
    <w:p w:rsidR="00B43F0A" w:rsidRDefault="00B43F0A" w:rsidP="00B43F0A">
      <w:pPr>
        <w:tabs>
          <w:tab w:val="right" w:pos="6123"/>
        </w:tabs>
        <w:rPr>
          <w:sz w:val="20"/>
          <w:szCs w:val="20"/>
        </w:rPr>
      </w:pPr>
    </w:p>
    <w:p w:rsidR="00B43F0A" w:rsidRDefault="00B43F0A" w:rsidP="00B43F0A">
      <w:pPr>
        <w:tabs>
          <w:tab w:val="right" w:pos="6123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12. </w:t>
      </w:r>
      <w:r>
        <w:rPr>
          <w:position w:val="-28"/>
          <w:sz w:val="20"/>
          <w:szCs w:val="20"/>
        </w:rPr>
        <w:object w:dxaOrig="3915" w:dyaOrig="510">
          <v:shape id="_x0000_i1055" type="#_x0000_t75" style="width:195.75pt;height:25.5pt" o:ole="">
            <v:imagedata r:id="rId65" o:title=""/>
          </v:shape>
          <o:OLEObject Type="Embed" ProgID="Equation.3" ShapeID="_x0000_i1055" DrawAspect="Content" ObjectID="_1579605449" r:id="rId66"/>
        </w:object>
      </w:r>
    </w:p>
    <w:p w:rsidR="00B43F0A" w:rsidRDefault="00B43F0A" w:rsidP="00B43F0A">
      <w:pPr>
        <w:tabs>
          <w:tab w:val="right" w:pos="6123"/>
        </w:tabs>
        <w:rPr>
          <w:sz w:val="20"/>
          <w:szCs w:val="20"/>
        </w:rPr>
      </w:pPr>
    </w:p>
    <w:p w:rsidR="00B43F0A" w:rsidRDefault="00B43F0A" w:rsidP="00B43F0A">
      <w:pPr>
        <w:tabs>
          <w:tab w:val="right" w:pos="6123"/>
        </w:tabs>
        <w:rPr>
          <w:sz w:val="20"/>
          <w:szCs w:val="20"/>
        </w:rPr>
      </w:pPr>
      <w:r>
        <w:rPr>
          <w:sz w:val="20"/>
          <w:szCs w:val="20"/>
        </w:rPr>
        <w:t xml:space="preserve">13. </w:t>
      </w:r>
      <w:r>
        <w:rPr>
          <w:position w:val="-30"/>
          <w:sz w:val="20"/>
          <w:szCs w:val="20"/>
        </w:rPr>
        <w:object w:dxaOrig="5130" w:dyaOrig="585">
          <v:shape id="_x0000_i1056" type="#_x0000_t75" style="width:256.5pt;height:29.25pt" o:ole="">
            <v:imagedata r:id="rId67" o:title=""/>
          </v:shape>
          <o:OLEObject Type="Embed" ProgID="Equation.3" ShapeID="_x0000_i1056" DrawAspect="Content" ObjectID="_1579605450" r:id="rId68"/>
        </w:object>
      </w:r>
    </w:p>
    <w:p w:rsidR="00B43F0A" w:rsidRDefault="00B43F0A" w:rsidP="00B43F0A">
      <w:pPr>
        <w:tabs>
          <w:tab w:val="right" w:pos="6123"/>
        </w:tabs>
        <w:rPr>
          <w:sz w:val="20"/>
          <w:szCs w:val="20"/>
        </w:rPr>
      </w:pPr>
    </w:p>
    <w:p w:rsidR="00B43F0A" w:rsidRDefault="00B43F0A" w:rsidP="00B43F0A">
      <w:pPr>
        <w:tabs>
          <w:tab w:val="right" w:pos="6123"/>
        </w:tabs>
        <w:rPr>
          <w:sz w:val="20"/>
          <w:szCs w:val="20"/>
        </w:rPr>
      </w:pPr>
      <w:r>
        <w:rPr>
          <w:sz w:val="20"/>
          <w:szCs w:val="20"/>
        </w:rPr>
        <w:t xml:space="preserve">14. </w:t>
      </w:r>
      <w:r>
        <w:rPr>
          <w:position w:val="-24"/>
          <w:sz w:val="20"/>
          <w:szCs w:val="20"/>
        </w:rPr>
        <w:object w:dxaOrig="4935" w:dyaOrig="495">
          <v:shape id="_x0000_i1057" type="#_x0000_t75" style="width:246.75pt;height:24.75pt" o:ole="">
            <v:imagedata r:id="rId69" o:title=""/>
          </v:shape>
          <o:OLEObject Type="Embed" ProgID="Equation.3" ShapeID="_x0000_i1057" DrawAspect="Content" ObjectID="_1579605451" r:id="rId70"/>
        </w:object>
      </w:r>
    </w:p>
    <w:p w:rsidR="00B43F0A" w:rsidRDefault="00B43F0A" w:rsidP="00B43F0A">
      <w:pPr>
        <w:tabs>
          <w:tab w:val="right" w:pos="6123"/>
        </w:tabs>
        <w:rPr>
          <w:sz w:val="20"/>
          <w:szCs w:val="20"/>
        </w:rPr>
      </w:pPr>
    </w:p>
    <w:p w:rsidR="00B43F0A" w:rsidRDefault="00B43F0A" w:rsidP="00B43F0A">
      <w:pPr>
        <w:tabs>
          <w:tab w:val="right" w:pos="6123"/>
        </w:tabs>
        <w:rPr>
          <w:sz w:val="20"/>
          <w:szCs w:val="20"/>
        </w:rPr>
      </w:pPr>
      <w:r>
        <w:rPr>
          <w:sz w:val="20"/>
          <w:szCs w:val="20"/>
        </w:rPr>
        <w:t xml:space="preserve">15. </w:t>
      </w:r>
      <w:r>
        <w:rPr>
          <w:position w:val="-28"/>
          <w:sz w:val="20"/>
          <w:szCs w:val="20"/>
        </w:rPr>
        <w:object w:dxaOrig="3525" w:dyaOrig="585">
          <v:shape id="_x0000_i1058" type="#_x0000_t75" style="width:176.25pt;height:29.25pt" o:ole="">
            <v:imagedata r:id="rId71" o:title=""/>
          </v:shape>
          <o:OLEObject Type="Embed" ProgID="Equation.3" ShapeID="_x0000_i1058" DrawAspect="Content" ObjectID="_1579605452" r:id="rId72"/>
        </w:object>
      </w:r>
    </w:p>
    <w:p w:rsidR="00B43F0A" w:rsidRDefault="00B43F0A" w:rsidP="00B43F0A">
      <w:pPr>
        <w:tabs>
          <w:tab w:val="right" w:pos="6123"/>
        </w:tabs>
        <w:rPr>
          <w:sz w:val="20"/>
          <w:szCs w:val="20"/>
        </w:rPr>
      </w:pPr>
    </w:p>
    <w:p w:rsidR="00B43F0A" w:rsidRDefault="00B43F0A" w:rsidP="00B43F0A">
      <w:pPr>
        <w:tabs>
          <w:tab w:val="right" w:pos="6123"/>
        </w:tabs>
        <w:rPr>
          <w:sz w:val="20"/>
          <w:szCs w:val="20"/>
        </w:rPr>
      </w:pPr>
      <w:r>
        <w:rPr>
          <w:sz w:val="20"/>
          <w:szCs w:val="20"/>
        </w:rPr>
        <w:t xml:space="preserve">16. </w:t>
      </w:r>
      <w:r>
        <w:rPr>
          <w:position w:val="-24"/>
          <w:sz w:val="20"/>
          <w:szCs w:val="20"/>
        </w:rPr>
        <w:object w:dxaOrig="2700" w:dyaOrig="525">
          <v:shape id="_x0000_i1059" type="#_x0000_t75" style="width:135pt;height:26.25pt" o:ole="">
            <v:imagedata r:id="rId73" o:title=""/>
          </v:shape>
          <o:OLEObject Type="Embed" ProgID="Equation.3" ShapeID="_x0000_i1059" DrawAspect="Content" ObjectID="_1579605453" r:id="rId74"/>
        </w:object>
      </w:r>
      <w:r>
        <w:rPr>
          <w:sz w:val="20"/>
          <w:szCs w:val="20"/>
        </w:rPr>
        <w:t xml:space="preserve"> </w:t>
      </w:r>
    </w:p>
    <w:p w:rsidR="00B43F0A" w:rsidRDefault="00B43F0A" w:rsidP="00B43F0A">
      <w:pPr>
        <w:tabs>
          <w:tab w:val="right" w:pos="6123"/>
        </w:tabs>
        <w:rPr>
          <w:sz w:val="20"/>
          <w:szCs w:val="20"/>
        </w:rPr>
      </w:pPr>
    </w:p>
    <w:p w:rsidR="00B43F0A" w:rsidRDefault="00B43F0A" w:rsidP="00B43F0A">
      <w:pPr>
        <w:tabs>
          <w:tab w:val="right" w:pos="6123"/>
        </w:tabs>
        <w:rPr>
          <w:sz w:val="20"/>
          <w:szCs w:val="20"/>
        </w:rPr>
      </w:pPr>
      <w:r>
        <w:rPr>
          <w:sz w:val="20"/>
          <w:szCs w:val="20"/>
        </w:rPr>
        <w:t xml:space="preserve">17.  </w:t>
      </w:r>
      <w:r>
        <w:rPr>
          <w:position w:val="-30"/>
          <w:sz w:val="20"/>
          <w:szCs w:val="20"/>
        </w:rPr>
        <w:object w:dxaOrig="4665" w:dyaOrig="585">
          <v:shape id="_x0000_i1060" type="#_x0000_t75" style="width:233.25pt;height:29.25pt" o:ole="">
            <v:imagedata r:id="rId75" o:title=""/>
          </v:shape>
          <o:OLEObject Type="Embed" ProgID="Equation.3" ShapeID="_x0000_i1060" DrawAspect="Content" ObjectID="_1579605454" r:id="rId76"/>
        </w:object>
      </w:r>
    </w:p>
    <w:p w:rsidR="00B43F0A" w:rsidRDefault="00B43F0A" w:rsidP="00B43F0A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Скорость оборота совокупного капитала уменьшилась до 1,39, но при этом период оборота совокупного капитала увеличился и составил 258 дней, что говорит о положительной тенденции.</w:t>
      </w:r>
    </w:p>
    <w:p w:rsidR="00B43F0A" w:rsidRDefault="00B43F0A" w:rsidP="00B43F0A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Значения показателя скорости оборота оборотных активов имеет понижательную тенденцию, так как, начиная со 2-го года, значение показателя снижалось и в четвертом году составило 3,12. При этом период оборота оборотных активов клиента имеет прямо противоположную тенденцию, то есть к увеличению. В 4-ом году он равен 116 дней, что на 38 дней больше, чем в 3-ем году, и на 49 дней – чем во втором году.</w:t>
      </w:r>
    </w:p>
    <w:p w:rsidR="00B43F0A" w:rsidRDefault="00B43F0A" w:rsidP="00B43F0A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Оборачиваемость дебиторской задолженности в целом изменяется на незначительное значение, в то время как значения по данному показателю за 2-ой и 4-ый годы равны (10,18 раз). Период оборачиваемости дебиторской задолженности снизился к четвертому году и составил 33 дня.</w:t>
      </w:r>
    </w:p>
    <w:p w:rsidR="00B43F0A" w:rsidRDefault="00B43F0A" w:rsidP="00B43F0A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Средний срок погашения кредиторской задолженности, наоборот, увеличился, в четвертом году он равен 95 дням. </w:t>
      </w:r>
    </w:p>
    <w:p w:rsidR="00B43F0A" w:rsidRDefault="00B43F0A" w:rsidP="00B43F0A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Положительная тенденция прослеживается и по показателям фондоемкости, фондовооруженности и фондоотдачи.</w:t>
      </w:r>
    </w:p>
    <w:p w:rsidR="00B43F0A" w:rsidRDefault="00B43F0A" w:rsidP="00B43F0A">
      <w:pPr>
        <w:shd w:val="clear" w:color="auto" w:fill="FFFFFF"/>
        <w:ind w:firstLine="427"/>
        <w:jc w:val="both"/>
        <w:rPr>
          <w:sz w:val="20"/>
        </w:rPr>
      </w:pPr>
      <w:r>
        <w:rPr>
          <w:color w:val="000000"/>
          <w:sz w:val="20"/>
        </w:rPr>
        <w:t>Таким образом, коэффициенты, характеризующие деловую активность предприятия, свидетельствуют о стабильности финансового положения предприятия.</w:t>
      </w:r>
    </w:p>
    <w:p w:rsidR="00B43F0A" w:rsidRDefault="00B43F0A" w:rsidP="00B43F0A">
      <w:pPr>
        <w:ind w:firstLine="284"/>
        <w:jc w:val="both"/>
        <w:rPr>
          <w:color w:val="000000"/>
          <w:spacing w:val="1"/>
          <w:sz w:val="20"/>
        </w:rPr>
      </w:pPr>
      <w:r>
        <w:rPr>
          <w:color w:val="000000"/>
          <w:spacing w:val="1"/>
          <w:sz w:val="20"/>
        </w:rPr>
        <w:t>Эффективность хозяйственной деятельности предприятия измеряется показателями рентабельности (табл. 2.15).</w:t>
      </w:r>
    </w:p>
    <w:p w:rsidR="00B43F0A" w:rsidRDefault="00B43F0A" w:rsidP="00B43F0A">
      <w:pPr>
        <w:ind w:firstLine="284"/>
        <w:jc w:val="both"/>
        <w:rPr>
          <w:sz w:val="20"/>
          <w:szCs w:val="20"/>
        </w:rPr>
      </w:pPr>
    </w:p>
    <w:p w:rsidR="00B43F0A" w:rsidRDefault="00B43F0A" w:rsidP="00B43F0A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Таблица 2.15 – Анализ показателей рентабельности</w:t>
      </w:r>
    </w:p>
    <w:tbl>
      <w:tblPr>
        <w:tblW w:w="4871" w:type="pct"/>
        <w:tblInd w:w="108" w:type="dxa"/>
        <w:tblLook w:val="00A0" w:firstRow="1" w:lastRow="0" w:firstColumn="1" w:lastColumn="0" w:noHBand="0" w:noVBand="0"/>
      </w:tblPr>
      <w:tblGrid>
        <w:gridCol w:w="4507"/>
        <w:gridCol w:w="1462"/>
        <w:gridCol w:w="1668"/>
        <w:gridCol w:w="1457"/>
      </w:tblGrid>
      <w:tr w:rsidR="00B43F0A" w:rsidTr="00B43F0A">
        <w:trPr>
          <w:trHeight w:val="330"/>
        </w:trPr>
        <w:tc>
          <w:tcPr>
            <w:tcW w:w="24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Показатель</w:t>
            </w:r>
          </w:p>
        </w:tc>
        <w:tc>
          <w:tcPr>
            <w:tcW w:w="252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Годы</w:t>
            </w:r>
          </w:p>
        </w:tc>
      </w:tr>
      <w:tr w:rsidR="00B43F0A" w:rsidTr="00B43F0A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3F0A" w:rsidRDefault="00B43F0A">
            <w:pPr>
              <w:rPr>
                <w:color w:val="000000"/>
                <w:sz w:val="2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</w:tr>
      <w:tr w:rsidR="00B43F0A" w:rsidTr="00B43F0A">
        <w:trPr>
          <w:trHeight w:val="252"/>
        </w:trPr>
        <w:tc>
          <w:tcPr>
            <w:tcW w:w="2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F0A" w:rsidRDefault="00B43F0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Рентабельность активов, %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0,01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0,05</w:t>
            </w:r>
          </w:p>
        </w:tc>
      </w:tr>
      <w:tr w:rsidR="00B43F0A" w:rsidTr="00B43F0A">
        <w:trPr>
          <w:trHeight w:val="331"/>
        </w:trPr>
        <w:tc>
          <w:tcPr>
            <w:tcW w:w="2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F0A" w:rsidRDefault="00B43F0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Рентабельность собственного капитала, %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0,02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0,34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0,09</w:t>
            </w:r>
          </w:p>
        </w:tc>
      </w:tr>
      <w:tr w:rsidR="00B43F0A" w:rsidTr="00B43F0A">
        <w:trPr>
          <w:trHeight w:val="339"/>
        </w:trPr>
        <w:tc>
          <w:tcPr>
            <w:tcW w:w="2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F0A" w:rsidRDefault="00B43F0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Рентабельность общая, %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0,01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0,04</w:t>
            </w:r>
          </w:p>
        </w:tc>
      </w:tr>
      <w:tr w:rsidR="00B43F0A" w:rsidTr="00B43F0A">
        <w:trPr>
          <w:trHeight w:val="515"/>
        </w:trPr>
        <w:tc>
          <w:tcPr>
            <w:tcW w:w="2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F0A" w:rsidRDefault="00B43F0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Рентабельность основного вида деятельности, %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0,05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0,01</w:t>
            </w:r>
          </w:p>
        </w:tc>
      </w:tr>
      <w:tr w:rsidR="00B43F0A" w:rsidTr="00B43F0A">
        <w:trPr>
          <w:trHeight w:val="357"/>
        </w:trPr>
        <w:tc>
          <w:tcPr>
            <w:tcW w:w="2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F0A" w:rsidRDefault="00B43F0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Рентабельность реализованной продукции, %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0,05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0,01</w:t>
            </w:r>
          </w:p>
        </w:tc>
      </w:tr>
      <w:tr w:rsidR="00B43F0A" w:rsidTr="00B43F0A">
        <w:trPr>
          <w:trHeight w:val="503"/>
        </w:trPr>
        <w:tc>
          <w:tcPr>
            <w:tcW w:w="2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F0A" w:rsidRDefault="00B43F0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Рентабельность перманентного капитала, %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0,02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0,33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0,09</w:t>
            </w:r>
          </w:p>
        </w:tc>
      </w:tr>
    </w:tbl>
    <w:p w:rsidR="00B43F0A" w:rsidRDefault="00B43F0A" w:rsidP="00B43F0A">
      <w:pPr>
        <w:ind w:firstLine="284"/>
        <w:jc w:val="both"/>
        <w:rPr>
          <w:sz w:val="20"/>
          <w:szCs w:val="20"/>
        </w:rPr>
      </w:pPr>
    </w:p>
    <w:p w:rsidR="00B43F0A" w:rsidRDefault="00B43F0A" w:rsidP="00B43F0A">
      <w:pPr>
        <w:ind w:firstLine="284"/>
        <w:jc w:val="both"/>
        <w:rPr>
          <w:sz w:val="20"/>
        </w:rPr>
      </w:pPr>
      <w:r>
        <w:rPr>
          <w:sz w:val="20"/>
        </w:rPr>
        <w:t>Для расчета показателей рентабельности воспользуемся следующими формулами:</w:t>
      </w:r>
    </w:p>
    <w:p w:rsidR="00B43F0A" w:rsidRDefault="00B43F0A" w:rsidP="00B43F0A">
      <w:pPr>
        <w:jc w:val="both"/>
        <w:rPr>
          <w:sz w:val="20"/>
        </w:rPr>
      </w:pPr>
      <w:r>
        <w:rPr>
          <w:sz w:val="20"/>
        </w:rPr>
        <w:t>1. Р</w:t>
      </w:r>
      <w:r>
        <w:rPr>
          <w:sz w:val="20"/>
          <w:vertAlign w:val="subscript"/>
        </w:rPr>
        <w:t xml:space="preserve">А </w:t>
      </w:r>
      <w:r>
        <w:rPr>
          <w:sz w:val="20"/>
        </w:rPr>
        <w:t>= (Прибыль (убыток) до налогообложения – Текущий налог на прибыль) / ВБ</w:t>
      </w:r>
    </w:p>
    <w:p w:rsidR="00B43F0A" w:rsidRDefault="00B43F0A" w:rsidP="00B43F0A">
      <w:pPr>
        <w:jc w:val="both"/>
        <w:rPr>
          <w:sz w:val="20"/>
        </w:rPr>
      </w:pPr>
      <w:r>
        <w:rPr>
          <w:sz w:val="20"/>
        </w:rPr>
        <w:t>2. Р</w:t>
      </w:r>
      <w:r>
        <w:rPr>
          <w:sz w:val="20"/>
          <w:vertAlign w:val="subscript"/>
        </w:rPr>
        <w:t xml:space="preserve">СК </w:t>
      </w:r>
      <w:r>
        <w:rPr>
          <w:sz w:val="20"/>
        </w:rPr>
        <w:t>=</w:t>
      </w:r>
      <w:r>
        <w:t xml:space="preserve"> (</w:t>
      </w:r>
      <w:r>
        <w:rPr>
          <w:sz w:val="20"/>
        </w:rPr>
        <w:t>Прибыль (убыток) до налогообложения – Текущий налог на прибыль) / СК</w:t>
      </w:r>
    </w:p>
    <w:p w:rsidR="00B43F0A" w:rsidRDefault="00B43F0A" w:rsidP="00B43F0A">
      <w:pPr>
        <w:jc w:val="both"/>
        <w:rPr>
          <w:sz w:val="20"/>
        </w:rPr>
      </w:pPr>
      <w:r>
        <w:rPr>
          <w:sz w:val="20"/>
        </w:rPr>
        <w:t>3. Р</w:t>
      </w:r>
      <w:r>
        <w:rPr>
          <w:sz w:val="20"/>
          <w:vertAlign w:val="subscript"/>
        </w:rPr>
        <w:t xml:space="preserve">общая </w:t>
      </w:r>
      <w:r>
        <w:rPr>
          <w:sz w:val="20"/>
        </w:rPr>
        <w:t>=</w:t>
      </w:r>
      <w:r>
        <w:t xml:space="preserve"> (</w:t>
      </w:r>
      <w:r>
        <w:rPr>
          <w:sz w:val="20"/>
        </w:rPr>
        <w:t>Прибыль (убыток) до налогообложения – Текущий налог на прибыль) / Выручка (Нетто)</w:t>
      </w:r>
    </w:p>
    <w:p w:rsidR="00B43F0A" w:rsidRDefault="00B43F0A" w:rsidP="00B43F0A">
      <w:pPr>
        <w:jc w:val="both"/>
        <w:rPr>
          <w:sz w:val="20"/>
        </w:rPr>
      </w:pPr>
      <w:r>
        <w:rPr>
          <w:sz w:val="20"/>
        </w:rPr>
        <w:t>4. Р</w:t>
      </w:r>
      <w:r>
        <w:rPr>
          <w:sz w:val="20"/>
          <w:vertAlign w:val="subscript"/>
        </w:rPr>
        <w:t>осн.вида_деятельности</w:t>
      </w:r>
      <w:r>
        <w:rPr>
          <w:sz w:val="20"/>
        </w:rPr>
        <w:t xml:space="preserve"> = Прибыль от продажи/Себестоимость проданных товаров, работ, услуг</w:t>
      </w:r>
    </w:p>
    <w:p w:rsidR="00B43F0A" w:rsidRDefault="00B43F0A" w:rsidP="00B43F0A">
      <w:pPr>
        <w:jc w:val="both"/>
        <w:rPr>
          <w:sz w:val="20"/>
        </w:rPr>
      </w:pPr>
      <w:r>
        <w:rPr>
          <w:sz w:val="20"/>
        </w:rPr>
        <w:t>5. Р</w:t>
      </w:r>
      <w:r>
        <w:rPr>
          <w:sz w:val="20"/>
          <w:vertAlign w:val="subscript"/>
        </w:rPr>
        <w:t>реализованной_прод.</w:t>
      </w:r>
      <w:r>
        <w:rPr>
          <w:sz w:val="20"/>
        </w:rPr>
        <w:t xml:space="preserve"> = Прибыль от продажи / Выручка (Нетто)</w:t>
      </w:r>
    </w:p>
    <w:p w:rsidR="00B43F0A" w:rsidRDefault="00B43F0A" w:rsidP="00B43F0A">
      <w:pPr>
        <w:jc w:val="both"/>
        <w:rPr>
          <w:sz w:val="20"/>
        </w:rPr>
      </w:pPr>
      <w:r>
        <w:rPr>
          <w:sz w:val="20"/>
        </w:rPr>
        <w:t>6. Р</w:t>
      </w:r>
      <w:r>
        <w:rPr>
          <w:sz w:val="20"/>
          <w:vertAlign w:val="subscript"/>
        </w:rPr>
        <w:t xml:space="preserve">перманентного_капитала </w:t>
      </w:r>
      <w:r>
        <w:rPr>
          <w:sz w:val="20"/>
        </w:rPr>
        <w:t>= (Прибыль (убыток) до налогообложения – Текущий налог на прибыль) / (СК+ДО)</w:t>
      </w:r>
    </w:p>
    <w:p w:rsidR="00B43F0A" w:rsidRDefault="00B43F0A" w:rsidP="00B43F0A">
      <w:pPr>
        <w:ind w:firstLine="284"/>
        <w:jc w:val="both"/>
        <w:rPr>
          <w:sz w:val="20"/>
        </w:rPr>
      </w:pPr>
      <w:r>
        <w:rPr>
          <w:sz w:val="20"/>
        </w:rPr>
        <w:t xml:space="preserve">Рентабельность активов в четвертом году составила 0,05. Данное значение меньше значения, полученного в 3-ем году (0,25). Следует отметить, что наиболее высокие показатели рентабельности отмечаются в третьем </w:t>
      </w:r>
      <w:r>
        <w:rPr>
          <w:sz w:val="20"/>
        </w:rPr>
        <w:lastRenderedPageBreak/>
        <w:t>году. К четвертому году в целом отмечается понижательная тенденция по ряду параметров (если сравнивать второй и четвертый годы).</w:t>
      </w:r>
    </w:p>
    <w:p w:rsidR="00B43F0A" w:rsidRDefault="00B43F0A" w:rsidP="00B43F0A">
      <w:pPr>
        <w:ind w:firstLine="284"/>
        <w:jc w:val="both"/>
        <w:rPr>
          <w:sz w:val="20"/>
        </w:rPr>
      </w:pPr>
      <w:r>
        <w:rPr>
          <w:color w:val="000000"/>
          <w:spacing w:val="1"/>
          <w:sz w:val="20"/>
        </w:rPr>
        <w:t xml:space="preserve">Так как коэффициент рентабельности собственного капитала играет важную роль при оценке уровня котировки акций конкретной фирмы на бирже и является основным показателем оценки степени доходности предприятий, работающих на правах акционерных компаний, необходимо провести факторный анализ показателя </w:t>
      </w:r>
      <w:r>
        <w:rPr>
          <w:sz w:val="20"/>
        </w:rPr>
        <w:t xml:space="preserve">(табл. 2.16). </w:t>
      </w:r>
    </w:p>
    <w:p w:rsidR="00B43F0A" w:rsidRDefault="00B43F0A" w:rsidP="00B43F0A">
      <w:pPr>
        <w:ind w:firstLine="284"/>
        <w:jc w:val="both"/>
        <w:rPr>
          <w:sz w:val="20"/>
        </w:rPr>
      </w:pPr>
    </w:p>
    <w:p w:rsidR="00B43F0A" w:rsidRDefault="00B43F0A" w:rsidP="00B43F0A">
      <w:pPr>
        <w:jc w:val="both"/>
        <w:rPr>
          <w:sz w:val="20"/>
        </w:rPr>
      </w:pPr>
      <w:r>
        <w:rPr>
          <w:sz w:val="20"/>
        </w:rPr>
        <w:t xml:space="preserve">Таблица 2.16 – Факторный анализ рентабельности собственного </w:t>
      </w:r>
    </w:p>
    <w:p w:rsidR="00B43F0A" w:rsidRDefault="00B43F0A" w:rsidP="00B43F0A">
      <w:pPr>
        <w:ind w:firstLine="1260"/>
        <w:jc w:val="both"/>
        <w:rPr>
          <w:sz w:val="20"/>
        </w:rPr>
      </w:pPr>
      <w:r>
        <w:rPr>
          <w:sz w:val="20"/>
        </w:rPr>
        <w:t>капитала</w:t>
      </w:r>
    </w:p>
    <w:tbl>
      <w:tblPr>
        <w:tblW w:w="4800" w:type="pct"/>
        <w:tblInd w:w="108" w:type="dxa"/>
        <w:tblLook w:val="00A0" w:firstRow="1" w:lastRow="0" w:firstColumn="1" w:lastColumn="0" w:noHBand="0" w:noVBand="0"/>
      </w:tblPr>
      <w:tblGrid>
        <w:gridCol w:w="5187"/>
        <w:gridCol w:w="1246"/>
        <w:gridCol w:w="1244"/>
        <w:gridCol w:w="1285"/>
      </w:tblGrid>
      <w:tr w:rsidR="00B43F0A" w:rsidTr="00B43F0A">
        <w:trPr>
          <w:trHeight w:val="60"/>
        </w:trPr>
        <w:tc>
          <w:tcPr>
            <w:tcW w:w="28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210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Годы</w:t>
            </w:r>
          </w:p>
        </w:tc>
      </w:tr>
      <w:tr w:rsidR="00B43F0A" w:rsidTr="00B43F0A">
        <w:trPr>
          <w:trHeight w:val="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3F0A" w:rsidRDefault="00B43F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B43F0A" w:rsidTr="00B43F0A">
        <w:trPr>
          <w:trHeight w:val="330"/>
        </w:trPr>
        <w:tc>
          <w:tcPr>
            <w:tcW w:w="28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F0A" w:rsidRDefault="00B43F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Чистая прибыль, тыс.р.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</w:t>
            </w:r>
          </w:p>
        </w:tc>
      </w:tr>
      <w:tr w:rsidR="00B43F0A" w:rsidTr="00B43F0A">
        <w:trPr>
          <w:trHeight w:val="330"/>
        </w:trPr>
        <w:tc>
          <w:tcPr>
            <w:tcW w:w="28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F0A" w:rsidRDefault="00B43F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Объем реализации продукции, тыс.р.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14164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25194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16724</w:t>
            </w:r>
          </w:p>
        </w:tc>
      </w:tr>
      <w:tr w:rsidR="00B43F0A" w:rsidTr="00B43F0A">
        <w:trPr>
          <w:trHeight w:val="330"/>
        </w:trPr>
        <w:tc>
          <w:tcPr>
            <w:tcW w:w="28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F0A" w:rsidRDefault="00B43F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Среднегодовая сумма всех средств предприятия, тыс.р.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9176,5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11440,0</w:t>
            </w:r>
          </w:p>
        </w:tc>
      </w:tr>
      <w:tr w:rsidR="00B43F0A" w:rsidTr="00B43F0A">
        <w:trPr>
          <w:trHeight w:val="330"/>
        </w:trPr>
        <w:tc>
          <w:tcPr>
            <w:tcW w:w="28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F0A" w:rsidRDefault="00B43F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Среднегодовая сумма собственных средств предприятия, тыс.р.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6737,0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7522,50</w:t>
            </w:r>
          </w:p>
        </w:tc>
      </w:tr>
      <w:tr w:rsidR="00B43F0A" w:rsidTr="00B43F0A">
        <w:trPr>
          <w:trHeight w:val="374"/>
        </w:trPr>
        <w:tc>
          <w:tcPr>
            <w:tcW w:w="28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F0A" w:rsidRDefault="00B43F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Рентабельность реализованной продукции 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10,91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3,77</w:t>
            </w:r>
          </w:p>
        </w:tc>
      </w:tr>
      <w:tr w:rsidR="00B43F0A" w:rsidTr="00B43F0A">
        <w:trPr>
          <w:trHeight w:val="330"/>
        </w:trPr>
        <w:tc>
          <w:tcPr>
            <w:tcW w:w="28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F0A" w:rsidRDefault="00B43F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Коэффициент ресурсоотдачи (оборачиваемость вложенного капитала)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1,46</w:t>
            </w:r>
          </w:p>
        </w:tc>
      </w:tr>
      <w:tr w:rsidR="00B43F0A" w:rsidTr="00B43F0A">
        <w:trPr>
          <w:trHeight w:val="330"/>
        </w:trPr>
        <w:tc>
          <w:tcPr>
            <w:tcW w:w="28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F0A" w:rsidRDefault="00B43F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Коэффициент финансовой зависимости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1,52</w:t>
            </w:r>
          </w:p>
        </w:tc>
      </w:tr>
      <w:tr w:rsidR="00B43F0A" w:rsidTr="00B43F0A">
        <w:trPr>
          <w:trHeight w:val="330"/>
        </w:trPr>
        <w:tc>
          <w:tcPr>
            <w:tcW w:w="28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F0A" w:rsidRDefault="00B43F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Коэффициент рентабельности  собственного капитала, 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40,80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43F0A" w:rsidRDefault="00B43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8,37</w:t>
            </w:r>
          </w:p>
        </w:tc>
      </w:tr>
    </w:tbl>
    <w:p w:rsidR="00B43F0A" w:rsidRDefault="00B43F0A" w:rsidP="00B43F0A">
      <w:pPr>
        <w:tabs>
          <w:tab w:val="right" w:pos="6123"/>
        </w:tabs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Для расчета представленных показателей воспользуемся следующими формулами:</w:t>
      </w:r>
    </w:p>
    <w:p w:rsidR="00B43F0A" w:rsidRDefault="00B43F0A" w:rsidP="00B43F0A">
      <w:pPr>
        <w:tabs>
          <w:tab w:val="right" w:pos="6123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position w:val="-28"/>
          <w:sz w:val="20"/>
          <w:szCs w:val="20"/>
        </w:rPr>
        <w:object w:dxaOrig="4860" w:dyaOrig="660">
          <v:shape id="_x0000_i1061" type="#_x0000_t75" style="width:243pt;height:33pt" o:ole="">
            <v:imagedata r:id="rId77" o:title=""/>
          </v:shape>
          <o:OLEObject Type="Embed" ProgID="Equation.3" ShapeID="_x0000_i1061" DrawAspect="Content" ObjectID="_1579605455" r:id="rId78"/>
        </w:object>
      </w:r>
    </w:p>
    <w:p w:rsidR="00B43F0A" w:rsidRDefault="00B43F0A" w:rsidP="00B43F0A">
      <w:pPr>
        <w:tabs>
          <w:tab w:val="right" w:pos="6123"/>
        </w:tabs>
        <w:jc w:val="both"/>
        <w:rPr>
          <w:sz w:val="20"/>
          <w:szCs w:val="20"/>
        </w:rPr>
      </w:pPr>
    </w:p>
    <w:p w:rsidR="00B43F0A" w:rsidRDefault="00B43F0A" w:rsidP="00B43F0A">
      <w:pPr>
        <w:tabs>
          <w:tab w:val="right" w:pos="6123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>
        <w:rPr>
          <w:position w:val="-30"/>
          <w:sz w:val="20"/>
          <w:szCs w:val="20"/>
        </w:rPr>
        <w:object w:dxaOrig="3855" w:dyaOrig="660">
          <v:shape id="_x0000_i1062" type="#_x0000_t75" style="width:192.75pt;height:33pt" o:ole="">
            <v:imagedata r:id="rId79" o:title=""/>
          </v:shape>
          <o:OLEObject Type="Embed" ProgID="Equation.3" ShapeID="_x0000_i1062" DrawAspect="Content" ObjectID="_1579605456" r:id="rId80"/>
        </w:object>
      </w:r>
    </w:p>
    <w:p w:rsidR="00B43F0A" w:rsidRDefault="00B43F0A" w:rsidP="00B43F0A">
      <w:pPr>
        <w:tabs>
          <w:tab w:val="right" w:pos="6123"/>
        </w:tabs>
        <w:jc w:val="both"/>
        <w:rPr>
          <w:sz w:val="20"/>
          <w:szCs w:val="20"/>
        </w:rPr>
      </w:pPr>
    </w:p>
    <w:p w:rsidR="00B43F0A" w:rsidRDefault="00B43F0A" w:rsidP="00B43F0A">
      <w:pPr>
        <w:tabs>
          <w:tab w:val="right" w:pos="6123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>
        <w:rPr>
          <w:position w:val="-28"/>
          <w:sz w:val="20"/>
          <w:szCs w:val="20"/>
        </w:rPr>
        <w:object w:dxaOrig="5205" w:dyaOrig="660">
          <v:shape id="_x0000_i1063" type="#_x0000_t75" style="width:260.25pt;height:33pt" o:ole="">
            <v:imagedata r:id="rId81" o:title=""/>
          </v:shape>
          <o:OLEObject Type="Embed" ProgID="Equation.3" ShapeID="_x0000_i1063" DrawAspect="Content" ObjectID="_1579605457" r:id="rId82"/>
        </w:object>
      </w:r>
    </w:p>
    <w:p w:rsidR="00B43F0A" w:rsidRDefault="00B43F0A" w:rsidP="00B43F0A">
      <w:pPr>
        <w:tabs>
          <w:tab w:val="right" w:pos="6123"/>
        </w:tabs>
        <w:jc w:val="both"/>
        <w:rPr>
          <w:sz w:val="20"/>
          <w:szCs w:val="20"/>
        </w:rPr>
      </w:pPr>
    </w:p>
    <w:p w:rsidR="00B43F0A" w:rsidRDefault="00B43F0A" w:rsidP="00B43F0A">
      <w:pPr>
        <w:tabs>
          <w:tab w:val="right" w:pos="6123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>
        <w:rPr>
          <w:position w:val="-28"/>
          <w:sz w:val="20"/>
          <w:szCs w:val="20"/>
        </w:rPr>
        <w:object w:dxaOrig="5040" w:dyaOrig="660">
          <v:shape id="_x0000_i1064" type="#_x0000_t75" style="width:252pt;height:33pt" o:ole="">
            <v:imagedata r:id="rId83" o:title=""/>
          </v:shape>
          <o:OLEObject Type="Embed" ProgID="Equation.3" ShapeID="_x0000_i1064" DrawAspect="Content" ObjectID="_1579605458" r:id="rId84"/>
        </w:object>
      </w:r>
    </w:p>
    <w:p w:rsidR="00B43F0A" w:rsidRDefault="00B43F0A" w:rsidP="00B43F0A">
      <w:pPr>
        <w:tabs>
          <w:tab w:val="right" w:pos="6123"/>
        </w:tabs>
        <w:jc w:val="both"/>
        <w:rPr>
          <w:sz w:val="20"/>
          <w:szCs w:val="20"/>
        </w:rPr>
      </w:pPr>
    </w:p>
    <w:p w:rsidR="00B43F0A" w:rsidRDefault="00B43F0A" w:rsidP="00B43F0A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Снижение ресурсоотдачи привело к снижению рентабельности собственного капитала на  6,61 пункта:</w:t>
      </w:r>
    </w:p>
    <w:p w:rsidR="00B43F0A" w:rsidRDefault="00B43F0A" w:rsidP="00B43F0A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R</w:t>
      </w:r>
      <w:r>
        <w:rPr>
          <w:sz w:val="20"/>
          <w:szCs w:val="20"/>
          <w:vertAlign w:val="subscript"/>
        </w:rPr>
        <w:t xml:space="preserve">соб. кап. </w:t>
      </w:r>
      <w:r>
        <w:rPr>
          <w:sz w:val="20"/>
          <w:szCs w:val="20"/>
        </w:rPr>
        <w:t>= (1,46-2,75)×(3,77)×1,36 = - 6,61</w:t>
      </w:r>
    </w:p>
    <w:p w:rsidR="00B43F0A" w:rsidRDefault="00B43F0A" w:rsidP="00B43F0A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Повышение коэффициента финансовой зависимости привело к повышению рентабельности собственного капитала на 0,88 пункта:</w:t>
      </w:r>
    </w:p>
    <w:p w:rsidR="00B43F0A" w:rsidRDefault="00B43F0A" w:rsidP="00B43F0A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R</w:t>
      </w:r>
      <w:r>
        <w:rPr>
          <w:sz w:val="20"/>
          <w:szCs w:val="20"/>
          <w:vertAlign w:val="subscript"/>
        </w:rPr>
        <w:t>соб. кап.</w:t>
      </w:r>
      <w:r>
        <w:rPr>
          <w:sz w:val="20"/>
          <w:szCs w:val="20"/>
        </w:rPr>
        <w:t xml:space="preserve"> = (1,52-1,36)×(3,77)×1,46 =  0,88</w:t>
      </w:r>
    </w:p>
    <w:p w:rsidR="00B43F0A" w:rsidRDefault="00B43F0A" w:rsidP="00B43F0A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На основе проведенного анализа можно сделать вывод, что предприятие в целом имеет положительную динамику своего развития. Однако, его развитие можно назвать «пикообразным», так как за рассматриваемый период 2-4 гг. значения показателей сначала резко падают/ухудшаются, а затем также резко увеличиваются/улучшаются. Можно сказать, что деятельность ОАО «МХЗ» непредсказуема и скачкообразна, хотя и положительна в целом.</w:t>
      </w:r>
    </w:p>
    <w:p w:rsidR="00020B9E" w:rsidRDefault="00B43F0A">
      <w:bookmarkStart w:id="0" w:name="_GoBack"/>
      <w:bookmarkEnd w:id="0"/>
    </w:p>
    <w:sectPr w:rsidR="00020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altName w:val="Courier New"/>
    <w:panose1 w:val="00000400000000000000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138E7"/>
    <w:multiLevelType w:val="hybridMultilevel"/>
    <w:tmpl w:val="83246AAE"/>
    <w:lvl w:ilvl="0" w:tplc="3DFC3C98">
      <w:start w:val="1"/>
      <w:numFmt w:val="bullet"/>
      <w:lvlText w:val="-"/>
      <w:lvlJc w:val="left"/>
      <w:pPr>
        <w:ind w:left="1146" w:hanging="360"/>
      </w:pPr>
      <w:rPr>
        <w:rFonts w:ascii="Vrinda" w:eastAsia="Times New Roman" w:hAnsi="Vrinda" w:hint="default"/>
        <w:sz w:val="24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FE813BB"/>
    <w:multiLevelType w:val="hybridMultilevel"/>
    <w:tmpl w:val="5A88AD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CF28D9"/>
    <w:multiLevelType w:val="hybridMultilevel"/>
    <w:tmpl w:val="1C46156C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BE22E5C"/>
    <w:multiLevelType w:val="hybridMultilevel"/>
    <w:tmpl w:val="6F0A35A4"/>
    <w:lvl w:ilvl="0" w:tplc="27149FE0">
      <w:start w:val="1"/>
      <w:numFmt w:val="decimal"/>
      <w:lvlText w:val="%1."/>
      <w:lvlJc w:val="left"/>
      <w:pPr>
        <w:tabs>
          <w:tab w:val="num" w:pos="851"/>
        </w:tabs>
        <w:ind w:left="794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B1"/>
    <w:rsid w:val="00085823"/>
    <w:rsid w:val="009361B1"/>
    <w:rsid w:val="00AB770D"/>
    <w:rsid w:val="00B43F0A"/>
    <w:rsid w:val="00E3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B50ED-16F4-468D-9B22-B154E1BF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43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9"/>
    <w:semiHidden/>
    <w:unhideWhenUsed/>
    <w:qFormat/>
    <w:rsid w:val="00B43F0A"/>
    <w:pPr>
      <w:keepNext/>
      <w:overflowPunct w:val="0"/>
      <w:autoSpaceDE w:val="0"/>
      <w:autoSpaceDN w:val="0"/>
      <w:adjustRightInd w:val="0"/>
      <w:jc w:val="center"/>
      <w:outlineLvl w:val="1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иль МСЭФ"/>
    <w:basedOn w:val="a0"/>
    <w:link w:val="a5"/>
    <w:qFormat/>
    <w:rsid w:val="00E36A57"/>
    <w:pPr>
      <w:spacing w:line="360" w:lineRule="auto"/>
      <w:jc w:val="center"/>
    </w:pPr>
  </w:style>
  <w:style w:type="character" w:customStyle="1" w:styleId="a5">
    <w:name w:val="Стиль МСЭФ Знак"/>
    <w:basedOn w:val="a1"/>
    <w:link w:val="a4"/>
    <w:rsid w:val="00E36A57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9"/>
    <w:semiHidden/>
    <w:rsid w:val="00B43F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uiPriority w:val="99"/>
    <w:semiHidden/>
    <w:unhideWhenUsed/>
    <w:rsid w:val="00B43F0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B43F0A"/>
    <w:rPr>
      <w:color w:val="954F72" w:themeColor="followedHyperlink"/>
      <w:u w:val="single"/>
    </w:rPr>
  </w:style>
  <w:style w:type="paragraph" w:customStyle="1" w:styleId="msonormal0">
    <w:name w:val="msonormal"/>
    <w:basedOn w:val="a0"/>
    <w:uiPriority w:val="99"/>
    <w:rsid w:val="00B43F0A"/>
    <w:pPr>
      <w:spacing w:before="100" w:beforeAutospacing="1" w:after="100" w:afterAutospacing="1"/>
    </w:pPr>
  </w:style>
  <w:style w:type="paragraph" w:styleId="a8">
    <w:name w:val="Normal (Web)"/>
    <w:basedOn w:val="a0"/>
    <w:uiPriority w:val="99"/>
    <w:semiHidden/>
    <w:unhideWhenUsed/>
    <w:rsid w:val="00B43F0A"/>
    <w:pPr>
      <w:spacing w:before="100" w:beforeAutospacing="1" w:after="100" w:afterAutospacing="1"/>
    </w:pPr>
  </w:style>
  <w:style w:type="paragraph" w:styleId="a9">
    <w:name w:val="header"/>
    <w:basedOn w:val="a0"/>
    <w:link w:val="aa"/>
    <w:uiPriority w:val="99"/>
    <w:semiHidden/>
    <w:unhideWhenUsed/>
    <w:rsid w:val="00B43F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B43F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B43F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B43F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0"/>
    <w:link w:val="ae"/>
    <w:uiPriority w:val="99"/>
    <w:semiHidden/>
    <w:unhideWhenUsed/>
    <w:rsid w:val="00B43F0A"/>
    <w:pPr>
      <w:overflowPunct w:val="0"/>
      <w:autoSpaceDE w:val="0"/>
      <w:autoSpaceDN w:val="0"/>
      <w:adjustRightInd w:val="0"/>
      <w:spacing w:after="120"/>
      <w:ind w:left="283"/>
    </w:pPr>
    <w:rPr>
      <w:rFonts w:eastAsia="Calibri"/>
      <w:szCs w:val="20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B43F0A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List Paragraph"/>
    <w:basedOn w:val="a0"/>
    <w:uiPriority w:val="99"/>
    <w:qFormat/>
    <w:rsid w:val="00B43F0A"/>
    <w:pPr>
      <w:ind w:left="720"/>
      <w:contextualSpacing/>
    </w:pPr>
  </w:style>
  <w:style w:type="character" w:customStyle="1" w:styleId="af0">
    <w:name w:val="Основной текст_"/>
    <w:link w:val="1"/>
    <w:uiPriority w:val="99"/>
    <w:locked/>
    <w:rsid w:val="00B43F0A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paragraph" w:customStyle="1" w:styleId="1">
    <w:name w:val="Основной текст1"/>
    <w:basedOn w:val="a0"/>
    <w:link w:val="af0"/>
    <w:uiPriority w:val="99"/>
    <w:rsid w:val="00B43F0A"/>
    <w:pPr>
      <w:widowControl w:val="0"/>
      <w:shd w:val="clear" w:color="auto" w:fill="FFFFFF"/>
      <w:spacing w:before="300" w:line="235" w:lineRule="exact"/>
      <w:jc w:val="both"/>
    </w:pPr>
    <w:rPr>
      <w:rFonts w:eastAsiaTheme="minorHAnsi"/>
      <w:spacing w:val="6"/>
      <w:sz w:val="19"/>
      <w:szCs w:val="19"/>
      <w:lang w:eastAsia="en-US"/>
    </w:rPr>
  </w:style>
  <w:style w:type="character" w:customStyle="1" w:styleId="4">
    <w:name w:val="Основной текст (4)_"/>
    <w:link w:val="40"/>
    <w:uiPriority w:val="99"/>
    <w:locked/>
    <w:rsid w:val="00B43F0A"/>
    <w:rPr>
      <w:rFonts w:ascii="Times New Roman" w:hAnsi="Times New Roman" w:cs="Times New Roman"/>
      <w:b/>
      <w:bCs/>
      <w:spacing w:val="-3"/>
      <w:shd w:val="clear" w:color="auto" w:fill="FFFFFF"/>
    </w:rPr>
  </w:style>
  <w:style w:type="paragraph" w:customStyle="1" w:styleId="40">
    <w:name w:val="Основной текст (4)"/>
    <w:basedOn w:val="a0"/>
    <w:link w:val="4"/>
    <w:uiPriority w:val="99"/>
    <w:rsid w:val="00B43F0A"/>
    <w:pPr>
      <w:widowControl w:val="0"/>
      <w:shd w:val="clear" w:color="auto" w:fill="FFFFFF"/>
      <w:spacing w:before="180" w:line="240" w:lineRule="atLeast"/>
      <w:jc w:val="both"/>
    </w:pPr>
    <w:rPr>
      <w:rFonts w:eastAsiaTheme="minorHAnsi"/>
      <w:b/>
      <w:bCs/>
      <w:spacing w:val="-3"/>
      <w:sz w:val="22"/>
      <w:szCs w:val="22"/>
      <w:lang w:eastAsia="en-US"/>
    </w:rPr>
  </w:style>
  <w:style w:type="paragraph" w:customStyle="1" w:styleId="6">
    <w:name w:val="Знак Знак6"/>
    <w:basedOn w:val="a0"/>
    <w:uiPriority w:val="99"/>
    <w:semiHidden/>
    <w:rsid w:val="00B43F0A"/>
    <w:pPr>
      <w:spacing w:after="160" w:line="280" w:lineRule="exact"/>
    </w:pPr>
    <w:rPr>
      <w:rFonts w:ascii="Verdana" w:eastAsia="Calibri" w:hAnsi="Verdana"/>
      <w:bCs/>
      <w:iCs/>
      <w:sz w:val="20"/>
      <w:szCs w:val="20"/>
      <w:lang w:val="en-US" w:eastAsia="en-US"/>
    </w:rPr>
  </w:style>
  <w:style w:type="paragraph" w:customStyle="1" w:styleId="61">
    <w:name w:val="Знак Знак61"/>
    <w:basedOn w:val="a0"/>
    <w:uiPriority w:val="99"/>
    <w:semiHidden/>
    <w:rsid w:val="00B43F0A"/>
    <w:pPr>
      <w:spacing w:after="160" w:line="280" w:lineRule="exact"/>
    </w:pPr>
    <w:rPr>
      <w:rFonts w:ascii="Verdana" w:hAnsi="Verdana"/>
      <w:bCs/>
      <w:iCs/>
      <w:sz w:val="20"/>
      <w:szCs w:val="20"/>
      <w:lang w:val="en-US" w:eastAsia="en-US"/>
    </w:rPr>
  </w:style>
  <w:style w:type="paragraph" w:customStyle="1" w:styleId="a">
    <w:name w:val="список с точками"/>
    <w:basedOn w:val="a0"/>
    <w:uiPriority w:val="99"/>
    <w:rsid w:val="00B43F0A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1">
    <w:name w:val="Знак"/>
    <w:basedOn w:val="a0"/>
    <w:uiPriority w:val="99"/>
    <w:rsid w:val="00B43F0A"/>
    <w:pPr>
      <w:pageBreakBefore/>
      <w:spacing w:after="160" w:line="360" w:lineRule="auto"/>
    </w:pPr>
    <w:rPr>
      <w:rFonts w:eastAsia="Calibri"/>
      <w:sz w:val="28"/>
      <w:szCs w:val="20"/>
      <w:lang w:val="en-US" w:eastAsia="en-US"/>
    </w:rPr>
  </w:style>
  <w:style w:type="character" w:styleId="af2">
    <w:name w:val="Placeholder Text"/>
    <w:uiPriority w:val="99"/>
    <w:semiHidden/>
    <w:rsid w:val="00B43F0A"/>
    <w:rPr>
      <w:rFonts w:ascii="Times New Roman" w:hAnsi="Times New Roman" w:cs="Times New Roman" w:hint="default"/>
      <w:color w:val="808080"/>
    </w:rPr>
  </w:style>
  <w:style w:type="character" w:customStyle="1" w:styleId="8pt">
    <w:name w:val="Основной текст + 8 pt"/>
    <w:aliases w:val="Курсив,Интервал 0 pt"/>
    <w:uiPriority w:val="99"/>
    <w:rsid w:val="00B43F0A"/>
    <w:rPr>
      <w:rFonts w:ascii="Times New Roman" w:hAnsi="Times New Roman" w:cs="Times New Roman" w:hint="default"/>
      <w:i/>
      <w:iCs/>
      <w:color w:val="000000"/>
      <w:spacing w:val="3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pt1">
    <w:name w:val="Основной текст + 8 pt1"/>
    <w:uiPriority w:val="99"/>
    <w:rsid w:val="00B43F0A"/>
    <w:rPr>
      <w:rFonts w:ascii="Times New Roman" w:hAnsi="Times New Roman" w:cs="Times New Roman" w:hint="default"/>
      <w:color w:val="000000"/>
      <w:spacing w:val="6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415pt">
    <w:name w:val="Основной текст (4) + 15 pt"/>
    <w:aliases w:val="Не полужирный,Курсив1,Интервал 0 pt3"/>
    <w:uiPriority w:val="99"/>
    <w:rsid w:val="00B43F0A"/>
    <w:rPr>
      <w:rFonts w:ascii="Times New Roman" w:hAnsi="Times New Roman" w:cs="Times New Roman" w:hint="default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</w:rPr>
  </w:style>
  <w:style w:type="character" w:customStyle="1" w:styleId="10pt">
    <w:name w:val="Основной текст + 10 pt"/>
    <w:aliases w:val="Полужирный,Интервал 0 pt2"/>
    <w:uiPriority w:val="99"/>
    <w:rsid w:val="00B43F0A"/>
    <w:rPr>
      <w:rFonts w:ascii="Times New Roman" w:hAnsi="Times New Roman" w:cs="Times New Roman" w:hint="default"/>
      <w:b/>
      <w:bCs/>
      <w:strike w:val="0"/>
      <w:dstrike w:val="0"/>
      <w:color w:val="000000"/>
      <w:spacing w:val="-3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3CenturySchoolbook">
    <w:name w:val="Основной текст (3) + Century Schoolbook"/>
    <w:aliases w:val="7,5 pt,Интервал 0 pt1"/>
    <w:uiPriority w:val="99"/>
    <w:rsid w:val="00B43F0A"/>
    <w:rPr>
      <w:rFonts w:ascii="Century Schoolbook" w:hAnsi="Century Schoolbook" w:cs="Century Schoolbook" w:hint="default"/>
      <w:strike w:val="0"/>
      <w:dstrike w:val="0"/>
      <w:color w:val="000000"/>
      <w:spacing w:val="4"/>
      <w:w w:val="100"/>
      <w:position w:val="0"/>
      <w:sz w:val="15"/>
      <w:szCs w:val="15"/>
      <w:u w:val="none"/>
      <w:effect w:val="none"/>
      <w:lang w:val="ru-RU"/>
    </w:rPr>
  </w:style>
  <w:style w:type="table" w:styleId="af3">
    <w:name w:val="Table Grid"/>
    <w:basedOn w:val="a2"/>
    <w:uiPriority w:val="99"/>
    <w:rsid w:val="00B43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16" Type="http://schemas.openxmlformats.org/officeDocument/2006/relationships/oleObject" Target="embeddings/oleObject6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5" Type="http://schemas.openxmlformats.org/officeDocument/2006/relationships/image" Target="media/image1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4583</Words>
  <Characters>26125</Characters>
  <Application>Microsoft Office Word</Application>
  <DocSecurity>0</DocSecurity>
  <Lines>217</Lines>
  <Paragraphs>61</Paragraphs>
  <ScaleCrop>false</ScaleCrop>
  <Company/>
  <LinksUpToDate>false</LinksUpToDate>
  <CharactersWithSpaces>30647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Bassss</dc:creator>
  <cp:keywords/>
  <dc:description/>
  <cp:lastModifiedBy>Bassss</cp:lastModifiedBy>
  <cp:revision>2</cp:revision>
  <dcterms:created xsi:type="dcterms:W3CDTF">2018-02-08T11:30:00Z</dcterms:created>
  <dcterms:modified xsi:type="dcterms:W3CDTF">2018-02-08T11:30:00Z</dcterms:modified>
</cp:coreProperties>
</file>