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91" w:rsidRDefault="007E0D6F" w:rsidP="00E13463">
      <w:pPr>
        <w:jc w:val="both"/>
        <w:rPr>
          <w:i/>
          <w:iCs/>
          <w:color w:val="000000"/>
          <w:sz w:val="27"/>
          <w:szCs w:val="27"/>
          <w:u w:val="single"/>
        </w:rPr>
      </w:pPr>
      <w:r>
        <w:rPr>
          <w:i/>
          <w:iCs/>
          <w:color w:val="000000"/>
          <w:sz w:val="27"/>
          <w:szCs w:val="27"/>
        </w:rPr>
        <w:t>Лекция</w:t>
      </w:r>
      <w:r w:rsidR="00E13463">
        <w:rPr>
          <w:i/>
          <w:iCs/>
          <w:color w:val="000000"/>
          <w:sz w:val="27"/>
          <w:szCs w:val="27"/>
        </w:rPr>
        <w:t>.</w:t>
      </w:r>
      <w:r w:rsidR="00E13463">
        <w:rPr>
          <w:rStyle w:val="apple-converted-space"/>
          <w:i/>
          <w:iCs/>
          <w:color w:val="000000"/>
          <w:sz w:val="27"/>
          <w:szCs w:val="27"/>
        </w:rPr>
        <w:t> </w:t>
      </w:r>
      <w:r w:rsidR="00324F91" w:rsidRPr="00324F91">
        <w:rPr>
          <w:i/>
          <w:iCs/>
          <w:color w:val="000000"/>
          <w:sz w:val="27"/>
          <w:szCs w:val="27"/>
          <w:u w:val="single"/>
        </w:rPr>
        <w:t>Представления о человеке и его потребностях в различные исторические эпохи.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br/>
        <w:t>Мыслители античного мира и средневековья о человеческих потребностях.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Воззрения на человека и его потребности в Новое время.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Развитие взглядов на человеческие потребности в марксизме и в «философии жизни».</w:t>
      </w:r>
    </w:p>
    <w:p w:rsidR="00E13463" w:rsidRDefault="00E13463" w:rsidP="00E13463">
      <w:pPr>
        <w:numPr>
          <w:ilvl w:val="1"/>
          <w:numId w:val="1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Развитие взглядов на человека и его потребности в ХХ веке.</w:t>
      </w:r>
    </w:p>
    <w:p w:rsidR="001D08BC" w:rsidRDefault="00E13463" w:rsidP="00E13463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1.1. Мыслители античного мира и средневековья о человеческих потребностях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Античные мыслители уделяли огромное внимание человеку как телесн</w:t>
      </w:r>
      <w:proofErr w:type="gramStart"/>
      <w:r>
        <w:rPr>
          <w:color w:val="000000"/>
          <w:sz w:val="27"/>
          <w:szCs w:val="27"/>
          <w:shd w:val="clear" w:color="auto" w:fill="FFFFFF"/>
        </w:rPr>
        <w:t>о-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духовному существу. Ориентация древнегреческих мыслителей на человека и его разум связана с общей установкой древнегреческой культуры – призывом к самопознанию. Изречение «Познай самого себя» было высечено на колонне при входе в храм Аполлона в Дельфах.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Исследуя причины, заставляющие человека поступать так или иначе, античные мыслители говорили о «вожделеющих началах », отождествляя их по сути дела с потребностями. Более того, они видели внутреннюю противоречивость побудителей человеческой деятельности.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Размышляя над началами человеческой деятельности, выдающийся античный философ Платон считал их «двойственными и отличными друг от друга…: одно из них, с помощью которого человек способен рассуждать, мы назовем разумным началом души, а второе, из- за которого человек влюбляется, испытывает голод и жажду и бывает охвачен другими вожделениями, мы назовем началом неразумным и вожделеющим, близким другом всякого рода удовлетворения и наслаждений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» (Человек. – М.: Политиздат, 1991.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С.94).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 мнению Платона, на вожделеющее начало оказывает влияние не только разум, но и «яростное начало». Поэтому каждый человек нуждается в гармоническом воспитании разума и ярости, которые «обученные и подлинно понявшие свое назначение, будут управлять началом вожделеющим – а оно составляет большую часть души каждого человека и по своей природе жаждет богатства.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За ним надо следить, чтобы оно не умножилось и не усилилось за счет так называемых телесных удовольствий и не перестало бы выполнять свое назначение: иначе оно может попытаться поработить и подчинить себе то, что ему не родственно, и таким образом извратить жизнедеятельность всех начал» (Там же.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 96).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Центральной проблемой в исследовании человека и его желаний античные мыслители полагали проблему счастья. И это понятно. Ведь все они были представителями класса рабовладельцев, который, утопая в роскоши, практически сталкивался с проблемой человеческого счастья. Когда любое твое </w:t>
      </w:r>
      <w:r>
        <w:rPr>
          <w:color w:val="000000"/>
          <w:sz w:val="27"/>
          <w:szCs w:val="27"/>
          <w:shd w:val="clear" w:color="auto" w:fill="FFFFFF"/>
        </w:rPr>
        <w:lastRenderedPageBreak/>
        <w:t>желание тотчас удовлетворяется, тогда скучно становится жить, и чувствуешь себя несчастным человеком. Вот тут и возникает вопрос: что надо делать, чтобы стать счастливым?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Античная мысль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выработала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прежде всего общий подход к проблеме человеческого счастья, связывая его достижение с осуществлением таких добродетелей, как благо, мудрость, справедливость. Одним из последовательных проводников этих добродетелей в жизни был Сократ. Он считал, что человек достоин счастья только тогда, когда согласует свои желания и стремления с нуждами всего общества. Сократ учил людей управлять своими вожделениями и демонстрировал это личной жизнью.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Однако в античном мире существовала и богатая традиция, сторонники которой искали человеческое счастье вне зависимости от общества. Античные мыслители видели, что не только деспотическое, но даже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демократическое общество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имеет серьезные недостатки. Так,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Антисфен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советовал афинянам принять специальное постановление и считать ослов конями. Те сочли это нелепым. На что он сказал, ведь у вас можно стать и стратегом (высшим военачальником), ничему не учась; для этого достаточно только большинству поднять руки. Отсюда многие мыслители приходили к выводу, что любое общество не способно сделать человека счастливым. И потому каждый индиви</w:t>
      </w:r>
      <w:proofErr w:type="gramStart"/>
      <w:r>
        <w:rPr>
          <w:color w:val="000000"/>
          <w:sz w:val="27"/>
          <w:szCs w:val="27"/>
          <w:shd w:val="clear" w:color="auto" w:fill="FFFFFF"/>
        </w:rPr>
        <w:t>д-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сам творец своего счастья. Но на вопрос о том, как стать счастливым антич</w:t>
      </w:r>
      <w:r w:rsidR="001D08BC">
        <w:rPr>
          <w:color w:val="000000"/>
          <w:sz w:val="27"/>
          <w:szCs w:val="27"/>
          <w:shd w:val="clear" w:color="auto" w:fill="FFFFFF"/>
        </w:rPr>
        <w:t>ные мудрецы отвечали по-разному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Самый простой, очевидный ответ на этот вопрос дал Эпикур. Он утверждал, что полное удовлетворение своих желаний, вожделений (потребностей), т.е. жизнь в наслаждении - вот единственный путь обретения счастья. Наслаждение Эпикур провозглашал в качестве высшего человеческого блага, мерила человеческого поведения. Удовлетворение любых желаний разумно, полагали эпикурейцы (последователи Эпикура), если оно приносит удовлетворение. При этом Эпикур призывал к соблюдению меры в удовольствиях. Он писал: «Когда мы говорим, что удовольствие есть конечная цель, то мы разумеем не удовольствия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распутников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не удовольствия, заключающиеся в чувственном наслаждении, как думают некоторые, но знающие, или не соглашающиеся, или неправильно понимающие, но мы разумеем свободу от телесных страданий и от душевных тревог.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Нет, не попойки и кутежи непрерывные, не наслаждения мальчиками и женщинами, не наслаждения рыбою и прочими яствами, которые доставляет роскошный стол, рождают приятную жизнь, но трезвое рассуждение, исследующее причины всякого выбора и… изгоняющее (лживые) мнения, которые производят в душе величайшее смятение » (Человек.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М., 1991-С.127-128).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Таким образом, Эпикур не только провозглашал меру в телесных наслаждениях, но и не ограничивал ими получение удовольствий. Критерием удовольствия у него выступает отсутствие страданий и безмятежное состояние души.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Вместе с тем в жизни очень трудно соблюдать меру в удовольствиях. Их хочется все больше и больше. И часто люди превращаются в рабов своих страстей (особенно пагубных). Для мыслителя – рабовладельца, у которого на первом месте всегда стоит свобода как противоположность рабству, путь к счастью через наслаждения оказывался сомнительным.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Поэтому в античном мире возникло направление, которое избрало путь к достижению счастья через самоограничение в потребностях, через презрение к удовлетворению материальных потребностей. Наиболее ярко иллюстрировал эти идеи своим образом жизни знаменитый Диоген. Он, как известно, жил в глиняной бочке, ходил в рубище, питался отбросами ради того, чтобы быть свободным от всех и заниматься духовным самосовершенствованием. Древнеримский мыслитель Сенека проповедовал в своих сочинениях: « Я рожден для высших устремлений, и я выше того, чтобы быть рабом моего тела; в теле своем я увижу не что иное, как цепи, сковывающие мою свободу» (Человек.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.,-1991.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С-135).</w:t>
      </w:r>
      <w:proofErr w:type="gramEnd"/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Идеи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смиренной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бедности и воздержания в удовлетворении материальных потребностей были восприняты впоследствии ранним христианством. В эпоху средневековья утвердился единственный путь достижения человеком счастья - посредством подавления человеческих потребностей, их сдерживания ради внутреннего самоусовершенствования духа. Христианство стало проповедовать идеал счастья в смиренной материальной скудости, в уповании на загробное блаженство. В эпоху средневековья естественные, жизненные потребности считались низменными, поскольку земное существование человека рассматривалось как подготовка к потусторонней жизни. По словам Августина, в молитвах своих к богу человек должен просить Христа «низложить тяжесть плотских желаний и земных похотей ». Высшими считались духовные потребности, а главнейшая из них - потребность любви к богу. Все потребности восходят к душе как их основе и носителю. Душа в свою очередь порождается богом, вкладывается им в человеческое тело, а после смерти человека покидает тело, ибо она вечна. Потребности человека существуют как потенции души. Фома Аквинский подчеркивал: </w:t>
      </w:r>
      <w:proofErr w:type="gramStart"/>
      <w:r>
        <w:rPr>
          <w:color w:val="000000"/>
          <w:sz w:val="27"/>
          <w:szCs w:val="27"/>
          <w:shd w:val="clear" w:color="auto" w:fill="FFFFFF"/>
        </w:rPr>
        <w:t>«Потенциями мы именуем способность роста, способность чувственного восприятия,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</w:rPr>
        <w:t>способность желания,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способность пространственного движения, способность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умопостижения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» (цит. по: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Боргош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Ю. Фома Аквински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>й-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М.: Мысль, 1966. -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 195) .</w:t>
      </w:r>
      <w:proofErr w:type="gramEnd"/>
    </w:p>
    <w:p w:rsidR="001D08BC" w:rsidRDefault="00E13463" w:rsidP="00E13463">
      <w:pPr>
        <w:jc w:val="both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Достижение человеком высшего счастья на земле возможно, с позиции христианства, только посредством познания души и приобщения через нее к богу. В этом и цель, и смысл человеческого существования.</w:t>
      </w:r>
      <w:r>
        <w:rPr>
          <w:color w:val="000000"/>
          <w:sz w:val="27"/>
          <w:szCs w:val="27"/>
        </w:rPr>
        <w:br/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</w:rPr>
        <w:t>1.2. Воззрения на человека и его потребности в Новое время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Появление машинных орудий труда, которые пришли на смену ручным, привело к возникновению фабрик, увеличению производства материальных благ, росту потребления, возникновению новых социальных классов пролетариата и буржуазии. Буржуазия явилась организатором и руководителем </w:t>
      </w:r>
      <w:r>
        <w:rPr>
          <w:color w:val="000000"/>
          <w:sz w:val="27"/>
          <w:szCs w:val="27"/>
          <w:shd w:val="clear" w:color="auto" w:fill="FFFFFF"/>
        </w:rPr>
        <w:lastRenderedPageBreak/>
        <w:t>фабричного производства, что обусловило рост ее материального богатства и экономического влияния на общество. Однако политически она оставалась бесправной, не участвовала в управлении обществом, что сдерживало экономическое развитие всего общества, ибо в нем действовали феодальные политические порядки и юридические законы (власть короля, привилегированное положение дворянства, отсутствие прав и свобод граждан т.д.), которые не способствовали развитию капитализма. Довольно быстро осознав свои коренные интересы, буржуазия превратилась в политически зрелый класс. Обуреваемая классовым эгоизмом, она стала делать все для достижения своих политических целей. И первой задачей, вставшей перед мыслителями Нового времени, явилась задача теоретического обоснования притязаний буржуазии на власть. Вместе с тем буржуазия и ее теоретики понимали, что свергнуть феодальную власть они смогут только в союзе с обездоленными слоями населения (пролетариатом, крестьянством, городской беднотой) и потому не афишировали классово-буржуазный эгоизм. Более того, они облекли его в форму абстрактного гуманизма, т. е. говорили о любви к человеку вообще, о правах вообще, о свободе, равенстве и братстве людей вообще. Отсюда и к потребностям человека подходили с абстрактно-гуманистических позиций.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 этом абстрактно-гуманистический подход к человеку и его потребностям сочетался с критикой средневековых воззрений на эти проблемы. Взгляды прогрессивных мыслителей Нового времени были пронизаны атеизмом. Это означает, что потребности и интересы людей по своему происхождению имеют не божественный, а природный характер. Например, Гоббс писал: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«Люди от природы подвержены жадности, страху, гневу и остальным животным «страстям», они ищут «почёта и выгод», действуют «ради пользы и славы, т.е. ради любви к себе, а не к другим»» (Гоббс Т.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Избр</w:t>
      </w:r>
      <w:proofErr w:type="spellEnd"/>
      <w:r>
        <w:rPr>
          <w:color w:val="000000"/>
          <w:sz w:val="27"/>
          <w:szCs w:val="27"/>
          <w:shd w:val="clear" w:color="auto" w:fill="FFFFFF"/>
        </w:rPr>
        <w:t>. произв. в 2 томах М., 1964.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Т.1.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 292, 300, 301).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Или Ларошфуко афористически замечал: </w:t>
      </w:r>
      <w:proofErr w:type="gramStart"/>
      <w:r>
        <w:rPr>
          <w:color w:val="000000"/>
          <w:sz w:val="27"/>
          <w:szCs w:val="27"/>
          <w:shd w:val="clear" w:color="auto" w:fill="FFFFFF"/>
        </w:rPr>
        <w:t>«Страсти - это единственные факторы, доводы которых всегда убедительны; их искусство рождено как бы самой природой и зиждется на непреложных законах» (Человек.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– М.. 1991.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–С 289).</w:t>
      </w:r>
      <w:proofErr w:type="gramEnd"/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Отвергая религиозное отвращение к земным страстям и другим побудителям человеческой деятельности, порожденным природной телесностью людей, мыслители Нового времени реабилитировали природу человека. Именно ею они стремились объяснить все проявления человеческой жизнедеятельности и в том числе человеческого духа. «Если физический мир подчинён закону движения, - писал Гельвеций, - то мир духовный не менее подчинен закону интереса.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 земле интерес есть всесильный волшебник, изменяющий в глазах всех существ вид всякого предмета» (Гельвеций К. Об уме.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– М., 1938.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 34.).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Общественную жизнь людей они тоже стремились объяснить природными свойствами человека. В соответствии с разработанной в это время теорией общественного договора, общество возникло лишь потому, что люди, находившиеся в своем естественном (природном,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дообщественном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 состоянии,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руководствовались безмерным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эгоизмом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они договорились умерить его путем объединения в общество и установления государственной власти. Власть, усмиряя эгоизм каждого, обеспечивает совместную деятельность людей на благо всех. Таким образом, обосновывалась идея разумного эгоизма как главного двигателя человеческой жизнедеятельности.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Основополагающим во взглядах мыслителей Нового времени на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человека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общество был натуралистический подход, т.е. понимание человека и общества как природных по всей сути явлений. «Потребности в такой концепции, - справедливо отмечает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А.И.Самсин</w:t>
      </w:r>
      <w:proofErr w:type="spellEnd"/>
      <w:r>
        <w:rPr>
          <w:color w:val="000000"/>
          <w:sz w:val="27"/>
          <w:szCs w:val="27"/>
          <w:shd w:val="clear" w:color="auto" w:fill="FFFFFF"/>
        </w:rPr>
        <w:t>, - играют очень существенную роль. С одной стороны, они связывают человека с природой, именно через естественные потребности природа подчиняет поведение человека своим законам. С другой стороны, естественные потребности проявляют себя в общественной жизни в виде интересов и стремлений к пользе. Так, через потребности осуществляется сведение социального к индивидуальному (физическому по своей природе) и тем самым сведение общественных законов к естественным, растворение общества в природе»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Самсин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А.И. Социально-философские проблемы исследования потребностей.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., 1987.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–С. 15).</w:t>
      </w:r>
      <w:proofErr w:type="gramEnd"/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Мыслители Нового времени уделяли большое внимание побудителям человеческой деятельности. Они считали их причиной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развития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человека, так и общества. Благодаря им человек способен совершенствоваться. И это совершенствование идет, по мнению Руссо, главным образом как развитие человеческого ума, которое обусловлено жизненными потребностями людей. Именно потребности людей в средствах существования вызвали к жизни все орудия труда и вызывают их постоянное совершенствование. Руссо впервые высказал мысль о воспитании людей в связи с развитием их потребностей и общественного строя.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Все потребности человека Гольбах делил на «первые потребности» и «мнимые». Первые вложены в человека природой. Пища, одежда, жилище, семья – вот предметы первых потребностей. Иначе говоря, естественные потребности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–э</w:t>
      </w:r>
      <w:proofErr w:type="gramEnd"/>
      <w:r>
        <w:rPr>
          <w:color w:val="000000"/>
          <w:sz w:val="27"/>
          <w:szCs w:val="27"/>
          <w:shd w:val="clear" w:color="auto" w:fill="FFFFFF"/>
        </w:rPr>
        <w:t>то все то, что необходимо для поддержания биологического существования человека. Они выступают побудителями человеческой деятельности, заставляют его трудиться. Их содержанием является стремление к самосохранению. Первые потребности обуславливают страсти и чувства человека, а также его интересы. Когда первые, естественные потребности удовлетворены, тогда они неизбежно заменяются «мнимыми» потребностями. По утверждению Гольбаха, «мнимые» потребности – это «утонченные» естественные потребности и возникают они в результате действия воображения индивида.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Гольбах рассматривал потребности как первичные по отношению к интересам. При этом под интересом он понимал ориентированность человека на пользу, на личное благо. Человек всегда действует в своих интересах. По мнению мыслителей Нового времени, несмотря на то, что потребности и интересы различны, между ними вполне достижима гармония. Эгоистическая природа </w:t>
      </w:r>
      <w:r>
        <w:rPr>
          <w:color w:val="000000"/>
          <w:sz w:val="27"/>
          <w:szCs w:val="27"/>
          <w:shd w:val="clear" w:color="auto" w:fill="FFFFFF"/>
        </w:rPr>
        <w:lastRenderedPageBreak/>
        <w:t>человека может и не быть помехой в сочетании личных и общественных интересов. Для этого необходимо воспитание людей и совершенствование общественной жизни. Если общественное благо включает в себя благо каждого, то оно является высшим критерием нравственного поведения людей. Залогом этого является природное равенство людей. Каждому человеку, независимо от рождения и положения, должно быть представлено равное право преследовать свою выгоду, от этого выигрывает общество в целом.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Абстрактный подход к человеку и его потребностям, разработанный мыслителями Нового времени, был доведен до крайности немецкими философами конца XVIII – начала XIX веков. Отвергая предшествующее понимание человека как природного по своей сути существа, они перешли к социально-исторической трактовке человека. Это означало признание развития человека в зависимости от исторического развития общества. При этом признавалась и собственная активность, деятельная сущность человека. Крайняя абстрактность этого подхода была связана с тем, что человек трактовался как порождение не природы, а некоторой духовной силы (абсолютного Я у Фихте, Абсолюта у Шеллинга, абсолютной идеи у Гегеля). Именно она стоит, в конечном счете, за всеми поступками людей и управляет ими. В процессе жизнедеятельности, полагал Гегель, люди добиваются удовлетворения своих потребностей, интересов, страстей, но благодаря этому осуществляется еще и нечто большее, что людьми не осознается, но скрытно содержится в их деятельности. Вот этот избыток человеческой деятельности, который человек не осознавал их, не планировал, но он оказался в полученном результате, Гегель связывал с хитростями мирового разума, с абсолютной идеей, осуществляющей себя в истории через многообразие потребностей, интересов, страстей человека, принуждающих его к действиям.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Вместе с тем немецкие мыслители исследовали сложность, противоречивость процессов развития. Осуществляя конкретно-исторический подход к процессам развития (при общем крайне абстрактном понимании человека), они выявляли и глубоко исследовали конкретные противоречия человеческой жизни. Это касается в частности отдельных, разрозненных высказываний немецких философов о человеческих потребностях, ибо единой и цельной теории потребностей ими создано не было. Так, Гегель писал: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«Человек … находит в природе материал для своих потребностей, но можно сказать, что материал для человека – это наименьшее; только посредством труда совершается бесконечное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опосредование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удовлетворения его потребностей» (Человек.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– М., 1995.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С.58).</w:t>
      </w:r>
      <w:proofErr w:type="gramEnd"/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Опираясь на принцип противоречивости развития, Гегель показал, что потребности динамичны, ибо активен сам человек. Они разнообразны в зависимости от сфер общественной жизни и меняются с развитием общества.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 все-таки в целом воззрения немецких философов (Фихте, Шеллинга, Гегеля) на человека и его потребности носили спекулятивно-умозрительный характер, ибо речь в них по-прежнему шла о человеке вообще, да теперь еще и </w:t>
      </w:r>
      <w:r>
        <w:rPr>
          <w:color w:val="000000"/>
          <w:sz w:val="27"/>
          <w:szCs w:val="27"/>
          <w:shd w:val="clear" w:color="auto" w:fill="FFFFFF"/>
        </w:rPr>
        <w:lastRenderedPageBreak/>
        <w:t>оторванном от природы и отданным во власть некоего абсолютного духа.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Переход к земному, реальному, конкретно-историческому человеку и его потребностям в философии был впервые осуществлен Марксом и Энгельсом в XIX в.</w:t>
      </w:r>
    </w:p>
    <w:p w:rsidR="001D08BC" w:rsidRDefault="00E13463" w:rsidP="00E13463">
      <w:pPr>
        <w:jc w:val="both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1.3. Развитие взглядов на человека и его потребности в марксизме и в «философии жизни»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Ещё до Маркса и Энгельса было обнаружено, что в истории человечества действуют не боги и не какие-нибудь сверхчеловеческие духовные силы, и не человек вообще, а конкретно-исторические люди. Причем действуют они в составе социальных классов. Борьба между двумя основными классами в каждую историческую эпоху (рабами и рабовладельцами, крестьянами и помещиками) определяет направление и характер развития общества. Маркс и Энгельс открыли, что в Западной Европе XIX века основными борющимися классами являются пролетарии и буржуа. Поскольку они решили посвятить свои жизни и творчество делу освобождения угнетенного класса – пролетариата, постольку они поставили этот класс и его потребности в центр своих теоретических построений.</w:t>
      </w:r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Глубоко исследуя потребности пролетариата, Маркс и Энгельс установили, что они находятся в непримиримом (антагонистическом) противоречии с потребностями и интересами буржуазии. Это и порождает классовую борьбу. Они показали, что происхождение и развитие человеческих потребностей связано с функционированием исторически конкретных способов производства, т.е. обусловлены общественно-историческим процессом, в котором участвуют многие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разнопорядковые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факторы и прежде всего производительные силы и производственные отношения. </w:t>
      </w:r>
      <w:proofErr w:type="gramStart"/>
      <w:r>
        <w:rPr>
          <w:color w:val="000000"/>
          <w:sz w:val="27"/>
          <w:szCs w:val="27"/>
          <w:shd w:val="clear" w:color="auto" w:fill="FFFFFF"/>
        </w:rPr>
        <w:t>«Чаще всего, - писал Маркс, - потребности рождаются прямо из производства или из положения вещей, основанного на производстве» (Маркс К., Энгельс Ф., Соч. 2-е изд. Т.4.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С.80).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Удовлетворение потребностей людей непосредственно зависит от их социально-классовой принадлежности. Экономически господствующий в обществе класс удовлетворяет свои потребности и в качественном, и в количественном отношении на более высоком уровне, чем эксплуатируемый класс.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Классовый подход к человеку и его потребностям, разработанный Марксом и Энгельсом, был развит теоретически и внедрен в практику при построении советской России В. И. Лениным, который писал: «Люди всегда были и всегда будут глупенькими жертвами обмана и самообмана в политике, пока они не научатся за любыми нравственными, религиозными, политическими, социальными фразами, заявлениями, обещаниями разыскивать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</w:rPr>
        <w:t>интересы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тех или иных классов » (Ленин В. И. Полн. собр. соч. Т.23-С.47).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Однако прогнозы Маркса и Энгельса о том, что после совершения социалистической революции и построения социалистического общества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пролетариат станет господствующим и свободным классом, не сбылись. Практика реального социализма в XX веке показала, что во всех социалистических странах на смену одному господствующему классу – буржуазии пришел другой господствующий класс – номенклатура. Положение же пролетариата осталось угнетенным. Его потребности удовлетворялись в зависимости от желания номенклатурной власти, с одной стороны, и материальных возможностей общества, обусловленных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техник</w:t>
      </w:r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spellEnd"/>
      <w:r>
        <w:rPr>
          <w:color w:val="000000"/>
          <w:sz w:val="27"/>
          <w:szCs w:val="27"/>
          <w:shd w:val="clear" w:color="auto" w:fill="FFFFFF"/>
        </w:rPr>
        <w:t>–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технологическим развитием производства, с другой. Уровень и качество жизни рабочего класса (а вместе с ним и всех трудящихся) в социалистических странах оказались намного ниже, чем уровень и качество жизни трудящихся в наиболее развитых капиталистических странах мира. Таким образом, к концу ХХ века стало очевидным, что капиталистическая буржуазия в отличие от социалистической номенклатуры гораздо эффективнее управляет процессом производства материальных и духовных благ, обеспечивая достойное удовлетворение потребностей подавляющего большинства населения своих стран. Именно поэтому так быстро и без особых потрясений рухнули социалистические политические режимы во всех странах, где они существовали (кроме Китая, Северной Кореи и Кубы). Это является самым убедительным (практическим) доказательством того, что марксистский классовый подход к человеку его потребностям устарел и не соответствует современной социальной действительности.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Первая критика марксистского классового подхода к человеку и его потребностям прозвучала еще в XIX веке. Классовый подход к человеку по своей сути враждебен индивидуальному подходу. Индивиду как отдельному представителю человеческого рода нет места в марксизме, ибо он ставит в центр общественной жизни лишь большие социальные группы (классы).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Практика социализма наглядно продемонстрировала это положение индивида в обществе в качестве винтика, который никто не ценит, с которым никто не считается и которого легко можно выбросить из жизни, заменив другим.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Это выразилось в массовых репрессиях по отношению к представителям не только буржуазии и не только пролетариата, но даже самой номенклатуры как господствующего класса. Классовый подход к человеку обернулся на практике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всеобщим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антигуманизмом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социалистического общества.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Кроме того, классовый подход к человеку, конечно, более конкретен, чем понимание человека как порождение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какого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нибудь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абсолютного духа или идеи, как в немецкой классической философии, предшествовавшей марксизму. И все-таки классовый подход не учитывает индивида как отдельного человека, т. е. остается не в полной мере конкретным, абстрактным пониманием человека.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Против этой особенности марксизма во взглядах на человека и его потребности, а также против крайне абстрактного, спекулятивно-умозрительного понимания человека Гегелем и его немецкими предшественниками выступила во второй половине XIX века западноевропейская мысль. Новый взгляд на человека (как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индивида) и его потребности наиболее последовательно выражало такое направление, как "философия жизни". Поставив индивида в центр своих исследований, это направление поднялось до максимальных высот в обобщении не только человеческой жизни, но всякого бытия, мира в целом. В самом фундаментальном для этого направления понятии жизни «схвачено, по определению П. С. Гуревича, по крайней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мере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три содержательных компонента. Жизнь, во-первых, это своеобразная органическая целостность, внутри которой еще нет различения материи и духа, бытия и сознания. Далее, она воплощает в себе творческую динамику бытия. Жизнь - некий хаос, обладающий огромным созидательным потенциалом. В ней скрыта заранее определенная судьба. Наконец, жизнь можно улавливать, постигать с помощью интуиции, а отнюдь не разума». </w:t>
      </w:r>
      <w:proofErr w:type="gramStart"/>
      <w:r>
        <w:rPr>
          <w:color w:val="000000"/>
          <w:sz w:val="27"/>
          <w:szCs w:val="27"/>
          <w:shd w:val="clear" w:color="auto" w:fill="FFFFFF"/>
        </w:rPr>
        <w:t>(Человек.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- М.,1995.</w:t>
      </w:r>
      <w:proofErr w:type="gramStart"/>
      <w:r>
        <w:rPr>
          <w:color w:val="000000"/>
          <w:sz w:val="27"/>
          <w:szCs w:val="27"/>
          <w:shd w:val="clear" w:color="auto" w:fill="FFFFFF"/>
        </w:rPr>
        <w:t>-С.272).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Далее пытаясь придать этому понятию конкретный смысл, представители «философии жизни» обратились к индивиду как конкретному и впечатляющему олицетворению жизни. И в этой связи ими было высказано много плодотворных идей, которые были подхвачены и развиты философами в ХХ веке. В ряду этих идей можно отметить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мысль о биологической ущербности человека, о культуре как человеческом феномене, о неисчерпаемости человеческой психики и важной роли бессознательного в ней, о недостатках человеческой рациональности и новых возможностях чувственности и т. д. К обобщенному понятию жизни они применили конкретно исторические мерки индивида, его существования в обыденной жизни.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Родоначальник «философии жизни» А. Шопенгауэр одну из своих работ так и назвал «Афоризмы для усвоения житейской мудрости». В ней он считает самым ценным для каждого человека его личность. Счастье человека заключается в том, чтобы открыть в себе самом как можно больше источников наслаждений, ибо внешние источники счастья ненадежны, преходящи, а те, что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находятся в личности сохраняются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дольше всего. При этом Шопенгауэр считает, что духовные потребности для человека гораздо важнее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материальных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физических. «Великая мука всех филистеров (людей с узким, обывательским кругозором - В.Ч.) состоит в том, что ничто идеальное не доставляет им никакого интереса и развлечения, и они, чтобы уйти от скуки, постоянно нуждаются в реальностях. Но эти последние отчасти скоро исчерпываются и тогда, вместо того чтобы развлекать, утомляют, отчасти же навлекают всяческие бедствия; тогда как идеальное неисчерпаемо и само по себе невинно и безвредно». </w:t>
      </w:r>
      <w:proofErr w:type="gramStart"/>
      <w:r>
        <w:rPr>
          <w:color w:val="000000"/>
          <w:sz w:val="27"/>
          <w:szCs w:val="27"/>
          <w:shd w:val="clear" w:color="auto" w:fill="FFFFFF"/>
        </w:rPr>
        <w:t>(Шопенгауэр А. Афоризмы и максимы.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– М.: АСТ; Фолио, 2001.</w:t>
      </w:r>
      <w:proofErr w:type="gramStart"/>
      <w:r>
        <w:rPr>
          <w:color w:val="000000"/>
          <w:sz w:val="27"/>
          <w:szCs w:val="27"/>
          <w:shd w:val="clear" w:color="auto" w:fill="FFFFFF"/>
        </w:rPr>
        <w:t>-С. 56-57).</w:t>
      </w:r>
      <w:proofErr w:type="gramEnd"/>
    </w:p>
    <w:p w:rsidR="001D08BC" w:rsidRDefault="00E13463" w:rsidP="00E13463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понимании человека и его потребностей Шопенгауэр и вся “философия жизни” явно преувеличивают идеальное в жизнедеятельности индивида и недооценивают роль его материальных потребностей и интересов в жизни не только самого индивида, но и общества. Эта установка “философии жизни ” безоговорочно была воспринята всеми западноевропейскими философскими воззрениями на человека ХХ века.</w:t>
      </w:r>
    </w:p>
    <w:p w:rsidR="00E13463" w:rsidRDefault="00E13463" w:rsidP="00E13463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Вместе с тем Шопенгауэр высоко ставил богатство людей как универсальное средство удовлетворения всех их потребностей. Он отмечал, что “богатство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почитается и даже уважается больше и откровеннее, чем все другое…Всякое другое благо…может удовлетворить только одному желанию, одной потребности: еда хороша для голодного, вино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–д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ля здорового, лекарство –для больного, шуба – для зимы, женщины – для молодости и т.д. Следовательно, все они хороши только относительно. Одни деньги хороши, безусловно, абсолютное благо, ибо они отвечают не только одной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потребности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… но потребности вообще ”(Там же.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С. 60-61).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End"/>
    </w:p>
    <w:p w:rsidR="001D08BC" w:rsidRDefault="001D08BC" w:rsidP="00E13463">
      <w:pPr>
        <w:jc w:val="both"/>
        <w:rPr>
          <w:rStyle w:val="apple-converted-space"/>
          <w:shd w:val="clear" w:color="auto" w:fill="FFFFFF"/>
        </w:rPr>
      </w:pPr>
    </w:p>
    <w:p w:rsidR="001D08BC" w:rsidRDefault="001D08BC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</w:rPr>
        <w:t>1</w:t>
      </w:r>
      <w:r w:rsidR="00E13463">
        <w:rPr>
          <w:i/>
          <w:iCs/>
          <w:color w:val="000000"/>
          <w:sz w:val="27"/>
          <w:szCs w:val="27"/>
        </w:rPr>
        <w:t>.4. Развитие взглядов на человека и его потребности в ХХ веке</w:t>
      </w:r>
      <w:proofErr w:type="gramStart"/>
      <w:r w:rsidR="00E13463">
        <w:rPr>
          <w:color w:val="000000"/>
          <w:sz w:val="27"/>
          <w:szCs w:val="27"/>
        </w:rPr>
        <w:br/>
      </w:r>
      <w:r w:rsidR="00E13463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="00E13463">
        <w:rPr>
          <w:color w:val="000000"/>
          <w:sz w:val="27"/>
          <w:szCs w:val="27"/>
          <w:shd w:val="clear" w:color="auto" w:fill="FFFFFF"/>
        </w:rPr>
        <w:t xml:space="preserve"> ХХ веке прямой наследницей идей “философии жизни ” явилась философия экзистенциализма (существования). Основными причинами, породившими эту философию, можно считать, во-первых, ставшую практически очевидной в социалистических и фашистских странах несостоятельность классового подхода к человеку и, во-вторых, отчужденное положение индивида не только в тоталитарных обществах, но и в любом (даже политически демократическом) индустриальном обществе.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Отвергая марксистский социально-классовый подход к человеку, экзистенциализм берет индивида за первичное, главное в обществе, а социальные классы - за вторичное, производное от индивидов. Один из видных представителей этого философского направления А. Камю, заключая свою речь в связи с присуждением ему Нобелевской премии в 1957 году, сказал по поводу надежды людей на лучшее: “Одни скажут, что надежду эту несет народ, други</w:t>
      </w:r>
      <w:proofErr w:type="gramStart"/>
      <w:r>
        <w:rPr>
          <w:color w:val="000000"/>
          <w:sz w:val="27"/>
          <w:szCs w:val="27"/>
          <w:shd w:val="clear" w:color="auto" w:fill="FFFFFF"/>
        </w:rPr>
        <w:t>е-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что несет ее человек. А я убежден, что она живет, дышит, существует благодаря миллионам одиночек, чьи творения и труды каждодневно отрицают границы и прочие грубые миражи истории, чтобы помочь хотя бы на миг ярче воссиять истине, вечно преследуемой истине, которую каждый из них своими страданиями и радостями возвышает для всех нас” (Камю А. Бунтующий человек</w:t>
      </w:r>
      <w:proofErr w:type="gramStart"/>
      <w:r>
        <w:rPr>
          <w:color w:val="000000"/>
          <w:sz w:val="27"/>
          <w:szCs w:val="27"/>
          <w:shd w:val="clear" w:color="auto" w:fill="FFFFFF"/>
        </w:rPr>
        <w:t>.-</w:t>
      </w:r>
      <w:proofErr w:type="gramEnd"/>
      <w:r>
        <w:rPr>
          <w:color w:val="000000"/>
          <w:sz w:val="27"/>
          <w:szCs w:val="27"/>
          <w:shd w:val="clear" w:color="auto" w:fill="FFFFFF"/>
        </w:rPr>
        <w:t>М.,1990.</w:t>
      </w:r>
      <w:proofErr w:type="gramStart"/>
      <w:r>
        <w:rPr>
          <w:color w:val="000000"/>
          <w:sz w:val="27"/>
          <w:szCs w:val="27"/>
          <w:shd w:val="clear" w:color="auto" w:fill="FFFFFF"/>
        </w:rPr>
        <w:t>-С.376).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Таким образом, мыслители этого направления отбрасывали марксистский классовый гуманизм и утверждали индивидуальный гуманизм как более развитую и конкретную форму теории и практики человеколюбия.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Исследуя положение человека в индустриальном обществе, экзистенциализм приходит к выводу, что он существует в неподлинном бытии. Неподлинное существование человека, по мысли одного из классиков этого направления Хайдеггера, базируется на толковании человека по аналогии с вещами, на забвении его индивидуальности, конкретной неповторимости. Истолковывая себя аналогично другим, действуя не из своих индивидуальных потребностей и желаний, а потому, что так поступают все (так принято, так модно, так необходимо обществу и т.д.), человек приходит в состояние отчуждения от подлинного своего бытия. В неподлинном бытии господствует над людьми некая неопределенная, безличная сила, которую Хайдеггер называет “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Ман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(от неопределенно личного местоимения в немецком языке). Современное индустриальное общество с его “нивелированной индивидуальностью ”, где каждый хочет быть таким же, как другой, а не самим собой, и есть образец неподлинного существования человека.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И, напротив, подлинное существование выступает как осознание человеком своей конкретной историчности и свободы. Это возможно только в таких условиях, когда индивид попадает в пограничную ситуацию между жизнью и смертью. Только в этом случае к нему приходит озарение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понимание подлинного бытия. И человек возвышается над обыденностью, обретает свободу, выражает свою индивидуальность.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Конкретно-историческое понимание человека в экзистенциализме сочетается в то же время с субъективизмом. Это выражается в том, что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фундаментальнейшая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его категория “существование ” трактуется как поток эмоционально окрашенных переживаний человека, как субъективно идеальное. Иначе говоря, жизнь человека сводится полностью к духовному, нематериальному существованию. Такое существование имеет иррациональную природу, его истоки не подвластны разуму, непознаваемы. Человек же может воспринимать его в чувственно-эмоциональном плане – как страдающее, озабоченное, переживающее, преисполненное страхом, смертное и т. д.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Таким образом, экзистенциализм представляет собой своеобразное отражение чувственно-эмоционального положения человека в современном индустриальном обществе как существа слабого и беспомощного перед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технико</w:t>
      </w:r>
      <w:proofErr w:type="spellEnd"/>
      <w:r>
        <w:rPr>
          <w:color w:val="000000"/>
          <w:sz w:val="27"/>
          <w:szCs w:val="27"/>
          <w:shd w:val="clear" w:color="auto" w:fill="FFFFFF"/>
        </w:rPr>
        <w:t>–технологической мощью современной цивилизации. В одной из популярных песен Вилли Токарева это положение образно выражено следующими словами: «Небоскребы, небоскребы, а я маленький такой, то мне страшно, то мне грустно, то теряю свой покой …»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середине ХХ века, когда наиболее развитые страны мира пришли к наивысшему подъему индустриальной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цивилизации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начался их переход в более высокую – информационную цивилизацию, в западной обществоведческой мысли сложился ряд сменявших друг друга теорий, которые в совокупности отражали высокий динамизм и сложный характер современного развития человечества. Эти теории еще более конкретизировали понимание человека и его потребностей. Поскольку они были преимущественно экономическими, то человек в них выступает не только как индивид, но и как, прежде всего материальное существо. Его материальные, динамично меняющиеся потребности являются решающим фактором современного развития не только экономики, но и всего общества.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50-60-х годах в наиболее развитых странах мира установилось новое общество, качественно отличающееся от индустриального общества начала века – общество массового потребления.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Оно основывалось не на классовых и других больших социальных группах, а на семьях как социальных и потребительских ячейках, на новом представлении о богатстве общества как потоке устойчивого потребительского спроса, на демократических формах решения острых социальных и политических проблем, на массовой занятости населения, высокой оплате труда и надежной системе социальной защиты </w:t>
      </w:r>
      <w:r>
        <w:rPr>
          <w:color w:val="000000"/>
          <w:sz w:val="27"/>
          <w:szCs w:val="27"/>
          <w:shd w:val="clear" w:color="auto" w:fill="FFFFFF"/>
        </w:rPr>
        <w:lastRenderedPageBreak/>
        <w:t>населения.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Выдающейся теорией такого общества была теория “Общества изобилия” американского экономиста Дж. К.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Гэлбрейта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Основные идеи его теории таковы: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1.Крупные корпорации создали изобилие всех товаров, удовлетворяющих основные материальные потребности граждан.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Главной для корпораций стала проблема ежедневного формирования соответствующих потребностей и массового спроса на товары.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Корпорации создали мощный рекламно-сбытовой аппарат, подавляющий самостоятельность оценок и решений людей.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Рост производства потребительских товаров стал высшей целью американского общества.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Навязывание различных малополезных, а то и вредных предметов быта и престижного отдыха происходит в США в ущерб удовлетворению жизненно важных потребностей интеллектуального и духовного развития людей.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Роль организатора формирования и удовлетворения общественно важных потребностей должно взять на себя государство.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Создается “новый класс ” из наемных управляющих, служащих и специалистов, что является главным социальным достижением общества.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Главным процессом, создающим этот новый класс, являются “инвестиции в человека”, которые в отличие от инвестиций в материальный капитал невидимы и не поддаются оценке.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9.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Фактически не капиталовложения в материальные ценности или максимизация доходов, а именно, “инвестиции в своих детей” становятся главной целью и человека, и общества (см.: История экономических учений (современный этап).</w:t>
      </w:r>
      <w:proofErr w:type="gramEnd"/>
      <w:r>
        <w:rPr>
          <w:color w:val="000000"/>
          <w:sz w:val="27"/>
          <w:szCs w:val="27"/>
          <w:shd w:val="clear" w:color="auto" w:fill="FFFFFF"/>
        </w:rPr>
        <w:t>- М., 1999.-С.486-487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Дальнейшее научно-техническое развитие человека, которое привело к утверждению информационной цивилизации в наиболее развитых странах мира, породило качественно новое состояние общества, названное А.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Тоффлером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“информационным обществом”. В этом обществе главной формой богатства становится развитый интеллектуальный, духовный мир граждан. Тенденции развития информационного общества наиболее полно и глубоко систематизированы в теории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мегатенденций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Дж.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Несбита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П.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Абурден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(см.: История экономических учений (современный этап)</w:t>
      </w:r>
      <w:proofErr w:type="gramStart"/>
      <w:r>
        <w:rPr>
          <w:color w:val="000000"/>
          <w:sz w:val="27"/>
          <w:szCs w:val="27"/>
          <w:shd w:val="clear" w:color="auto" w:fill="FFFFFF"/>
        </w:rPr>
        <w:t>.-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М., 1999-С. 513-515).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ажнейшими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из них являются: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1. Экономика все более подтверждает свою первичность в сравнении с политикой и идеологией.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Происходит возрождение искусств, переоценка смысла жизни на фоне существенного роста роли свободного времени в жизни людей.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Космополитизация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сферы потребления и стиля жизни при усилении сопротивления этой тенденции национальных культур.</w:t>
      </w:r>
    </w:p>
    <w:p w:rsidR="001D08BC" w:rsidRDefault="00E13463" w:rsidP="001D08BC">
      <w:pPr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Тенденция вовлечения женщин в экономическую и политическую жизнь на основе преодоления малограмотности, нищеты и дискриминации женщин.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Приход биологии как ведущей сферы знаний на смену физике.</w:t>
      </w:r>
    </w:p>
    <w:p w:rsidR="007D6273" w:rsidRPr="001D08BC" w:rsidRDefault="00E13463" w:rsidP="001D08B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Триумф индивидуальности и личной ответственности над тоталитаризмом и ценностями коллективизма. Экономика, социальная жизнь, нравственность и политика ощутили массовое вторжение “новой индивидуальности”, роль сообществ, созданных на основе добровольного объединения индивидов.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Все теории человека и его потребностей, которые появились в конце ХХ века, нацелены на активизацию индивидов и рационализацию их действий в условиях демократии.</w:t>
      </w:r>
      <w:r>
        <w:rPr>
          <w:color w:val="000000"/>
          <w:sz w:val="27"/>
          <w:szCs w:val="27"/>
        </w:rPr>
        <w:br/>
      </w:r>
    </w:p>
    <w:sectPr w:rsidR="007D6273" w:rsidRPr="001D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49A0"/>
    <w:multiLevelType w:val="multilevel"/>
    <w:tmpl w:val="E246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63"/>
    <w:rsid w:val="001D08BC"/>
    <w:rsid w:val="00324F91"/>
    <w:rsid w:val="007D6273"/>
    <w:rsid w:val="007E0D6F"/>
    <w:rsid w:val="00E1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2020-03-28T18:56:00Z</dcterms:created>
  <dcterms:modified xsi:type="dcterms:W3CDTF">2020-06-04T08:47:00Z</dcterms:modified>
</cp:coreProperties>
</file>