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92E" w:rsidRDefault="00E0592E" w:rsidP="00E0592E">
      <w:pPr>
        <w:ind w:firstLine="567"/>
        <w:jc w:val="both"/>
        <w:rPr>
          <w:b/>
          <w:bCs/>
          <w:iCs/>
          <w:sz w:val="22"/>
          <w:szCs w:val="22"/>
        </w:rPr>
      </w:pPr>
      <w:r w:rsidRPr="00D25D92">
        <w:rPr>
          <w:b/>
          <w:bCs/>
          <w:iCs/>
          <w:sz w:val="22"/>
          <w:szCs w:val="22"/>
        </w:rPr>
        <w:t xml:space="preserve">Теоретические вопросы к </w:t>
      </w:r>
      <w:r>
        <w:rPr>
          <w:b/>
          <w:bCs/>
          <w:iCs/>
          <w:sz w:val="22"/>
          <w:szCs w:val="22"/>
        </w:rPr>
        <w:t>зачету</w:t>
      </w:r>
      <w:r>
        <w:rPr>
          <w:b/>
          <w:bCs/>
          <w:iCs/>
          <w:sz w:val="22"/>
          <w:szCs w:val="22"/>
        </w:rPr>
        <w:t xml:space="preserve"> по дисциплине</w:t>
      </w:r>
    </w:p>
    <w:p w:rsidR="00E0592E" w:rsidRPr="00D25D92" w:rsidRDefault="00E0592E" w:rsidP="00E0592E">
      <w:pPr>
        <w:ind w:firstLine="567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Психологический практикум</w:t>
      </w:r>
      <w:bookmarkStart w:id="0" w:name="_GoBack"/>
      <w:bookmarkEnd w:id="0"/>
    </w:p>
    <w:p w:rsidR="00E0592E" w:rsidRPr="00F366BD" w:rsidRDefault="00E0592E" w:rsidP="00E0592E">
      <w:pPr>
        <w:jc w:val="both"/>
        <w:rPr>
          <w:sz w:val="20"/>
          <w:szCs w:val="20"/>
        </w:rPr>
      </w:pPr>
      <w:r w:rsidRPr="00F366BD">
        <w:rPr>
          <w:sz w:val="20"/>
          <w:szCs w:val="20"/>
        </w:rPr>
        <w:t>1.  Психологическая характеристика, отражающая параметры  уровня интеллекта.</w:t>
      </w:r>
    </w:p>
    <w:p w:rsidR="00E0592E" w:rsidRPr="00F366BD" w:rsidRDefault="00E0592E" w:rsidP="00E0592E">
      <w:pPr>
        <w:jc w:val="both"/>
        <w:rPr>
          <w:sz w:val="20"/>
          <w:szCs w:val="20"/>
        </w:rPr>
      </w:pPr>
      <w:r w:rsidRPr="00F366BD">
        <w:rPr>
          <w:sz w:val="20"/>
          <w:szCs w:val="20"/>
        </w:rPr>
        <w:t>2. Составление психологического портрета.</w:t>
      </w:r>
    </w:p>
    <w:p w:rsidR="00E0592E" w:rsidRPr="00F366BD" w:rsidRDefault="00E0592E" w:rsidP="00E0592E">
      <w:pPr>
        <w:jc w:val="both"/>
        <w:rPr>
          <w:sz w:val="20"/>
          <w:szCs w:val="20"/>
        </w:rPr>
      </w:pPr>
      <w:r w:rsidRPr="00F366BD">
        <w:rPr>
          <w:sz w:val="20"/>
          <w:szCs w:val="20"/>
        </w:rPr>
        <w:t>3. Самооценка - как основа характеристики.</w:t>
      </w:r>
    </w:p>
    <w:p w:rsidR="00E0592E" w:rsidRPr="00F366BD" w:rsidRDefault="00E0592E" w:rsidP="00E0592E">
      <w:pPr>
        <w:jc w:val="both"/>
        <w:rPr>
          <w:sz w:val="20"/>
          <w:szCs w:val="20"/>
        </w:rPr>
      </w:pPr>
      <w:r w:rsidRPr="00F366BD">
        <w:rPr>
          <w:sz w:val="20"/>
          <w:szCs w:val="20"/>
        </w:rPr>
        <w:t>4. Понятие об интеллекте и уровни его развития.</w:t>
      </w:r>
    </w:p>
    <w:p w:rsidR="00E0592E" w:rsidRPr="00F366BD" w:rsidRDefault="00E0592E" w:rsidP="00E0592E">
      <w:pPr>
        <w:jc w:val="both"/>
        <w:rPr>
          <w:sz w:val="20"/>
          <w:szCs w:val="20"/>
        </w:rPr>
      </w:pPr>
      <w:r w:rsidRPr="00F366BD">
        <w:rPr>
          <w:sz w:val="20"/>
          <w:szCs w:val="20"/>
        </w:rPr>
        <w:t>5. Те</w:t>
      </w:r>
      <w:proofErr w:type="gramStart"/>
      <w:r w:rsidRPr="00F366BD">
        <w:rPr>
          <w:sz w:val="20"/>
          <w:szCs w:val="20"/>
        </w:rPr>
        <w:t>ст стр</w:t>
      </w:r>
      <w:proofErr w:type="gramEnd"/>
      <w:r w:rsidRPr="00F366BD">
        <w:rPr>
          <w:sz w:val="20"/>
          <w:szCs w:val="20"/>
        </w:rPr>
        <w:t xml:space="preserve">уктуры интеллекта Р. </w:t>
      </w:r>
      <w:proofErr w:type="spellStart"/>
      <w:r w:rsidRPr="00F366BD">
        <w:rPr>
          <w:sz w:val="20"/>
          <w:szCs w:val="20"/>
        </w:rPr>
        <w:t>Амтхауэра</w:t>
      </w:r>
      <w:proofErr w:type="spellEnd"/>
      <w:r w:rsidRPr="00F366BD">
        <w:rPr>
          <w:sz w:val="20"/>
          <w:szCs w:val="20"/>
        </w:rPr>
        <w:t>.</w:t>
      </w:r>
    </w:p>
    <w:p w:rsidR="00E0592E" w:rsidRPr="00F366BD" w:rsidRDefault="00E0592E" w:rsidP="00E0592E">
      <w:pPr>
        <w:jc w:val="both"/>
        <w:rPr>
          <w:sz w:val="20"/>
          <w:szCs w:val="20"/>
        </w:rPr>
      </w:pPr>
      <w:r w:rsidRPr="00F366BD">
        <w:rPr>
          <w:sz w:val="20"/>
          <w:szCs w:val="20"/>
        </w:rPr>
        <w:t>6. Структура личности и диагностика ее развития.</w:t>
      </w:r>
    </w:p>
    <w:p w:rsidR="00E0592E" w:rsidRPr="00F366BD" w:rsidRDefault="00E0592E" w:rsidP="00E0592E">
      <w:pPr>
        <w:jc w:val="both"/>
        <w:rPr>
          <w:sz w:val="20"/>
          <w:szCs w:val="20"/>
        </w:rPr>
      </w:pPr>
      <w:r w:rsidRPr="00F366BD">
        <w:rPr>
          <w:sz w:val="20"/>
          <w:szCs w:val="20"/>
        </w:rPr>
        <w:t>7. Общая характеристика теста рисуночной фрустрации С. Розенцвейга. </w:t>
      </w:r>
    </w:p>
    <w:p w:rsidR="00E0592E" w:rsidRPr="00F366BD" w:rsidRDefault="00E0592E" w:rsidP="00E0592E">
      <w:pPr>
        <w:jc w:val="both"/>
        <w:rPr>
          <w:sz w:val="20"/>
          <w:szCs w:val="20"/>
        </w:rPr>
      </w:pPr>
      <w:r w:rsidRPr="00F366BD">
        <w:rPr>
          <w:sz w:val="20"/>
          <w:szCs w:val="20"/>
        </w:rPr>
        <w:t>8. Методика исследования личности с помощью графического метода «Дом-дерево-человек».</w:t>
      </w:r>
    </w:p>
    <w:p w:rsidR="00E0592E" w:rsidRPr="00F366BD" w:rsidRDefault="00E0592E" w:rsidP="00E0592E">
      <w:pPr>
        <w:jc w:val="both"/>
        <w:rPr>
          <w:sz w:val="20"/>
          <w:szCs w:val="20"/>
        </w:rPr>
      </w:pPr>
      <w:r w:rsidRPr="00F366BD">
        <w:rPr>
          <w:sz w:val="20"/>
          <w:szCs w:val="20"/>
        </w:rPr>
        <w:t>9. Методика «Кинетический рисунок семьи» для выявления особенностей внутрисемейных отношений.</w:t>
      </w:r>
    </w:p>
    <w:p w:rsidR="00E0592E" w:rsidRDefault="00E0592E" w:rsidP="00E0592E">
      <w:pPr>
        <w:jc w:val="both"/>
        <w:rPr>
          <w:sz w:val="20"/>
          <w:szCs w:val="20"/>
        </w:rPr>
      </w:pPr>
      <w:r w:rsidRPr="00F366BD">
        <w:rPr>
          <w:sz w:val="20"/>
          <w:szCs w:val="20"/>
        </w:rPr>
        <w:t xml:space="preserve">10. Факторная теория Р. </w:t>
      </w:r>
      <w:proofErr w:type="spellStart"/>
      <w:r w:rsidRPr="00F366BD">
        <w:rPr>
          <w:sz w:val="20"/>
          <w:szCs w:val="20"/>
        </w:rPr>
        <w:t>Кеттелла</w:t>
      </w:r>
      <w:proofErr w:type="spellEnd"/>
      <w:r w:rsidRPr="00F366BD">
        <w:rPr>
          <w:sz w:val="20"/>
          <w:szCs w:val="20"/>
        </w:rPr>
        <w:t>.</w:t>
      </w:r>
    </w:p>
    <w:p w:rsidR="00E0592E" w:rsidRPr="00F366BD" w:rsidRDefault="00E0592E" w:rsidP="00E0592E">
      <w:pPr>
        <w:jc w:val="both"/>
        <w:rPr>
          <w:sz w:val="20"/>
          <w:szCs w:val="20"/>
        </w:rPr>
      </w:pPr>
      <w:r w:rsidRPr="00F366BD">
        <w:rPr>
          <w:sz w:val="20"/>
          <w:szCs w:val="20"/>
        </w:rPr>
        <w:t xml:space="preserve">11. Теория личности в исследованиях Р. </w:t>
      </w:r>
      <w:proofErr w:type="spellStart"/>
      <w:r w:rsidRPr="00F366BD">
        <w:rPr>
          <w:sz w:val="20"/>
          <w:szCs w:val="20"/>
        </w:rPr>
        <w:t>Кеттелла</w:t>
      </w:r>
      <w:proofErr w:type="spellEnd"/>
      <w:r w:rsidRPr="00F366BD">
        <w:rPr>
          <w:sz w:val="20"/>
          <w:szCs w:val="20"/>
        </w:rPr>
        <w:t>.</w:t>
      </w:r>
    </w:p>
    <w:p w:rsidR="00E0592E" w:rsidRPr="00F366BD" w:rsidRDefault="00E0592E" w:rsidP="00E0592E">
      <w:pPr>
        <w:jc w:val="both"/>
        <w:rPr>
          <w:sz w:val="20"/>
          <w:szCs w:val="20"/>
        </w:rPr>
      </w:pPr>
      <w:r w:rsidRPr="00F366BD">
        <w:rPr>
          <w:sz w:val="20"/>
          <w:szCs w:val="20"/>
        </w:rPr>
        <w:t>12. Роль наследственности и окружающей среды.</w:t>
      </w:r>
    </w:p>
    <w:p w:rsidR="00E0592E" w:rsidRPr="00F366BD" w:rsidRDefault="00E0592E" w:rsidP="00E0592E">
      <w:pPr>
        <w:jc w:val="both"/>
        <w:rPr>
          <w:sz w:val="20"/>
          <w:szCs w:val="20"/>
        </w:rPr>
      </w:pPr>
      <w:r w:rsidRPr="00F366BD">
        <w:rPr>
          <w:sz w:val="20"/>
          <w:szCs w:val="20"/>
        </w:rPr>
        <w:t>13. Особенности диагностики эмоциональной сферы личности.</w:t>
      </w:r>
    </w:p>
    <w:p w:rsidR="00E0592E" w:rsidRPr="00F366BD" w:rsidRDefault="00E0592E" w:rsidP="00E0592E">
      <w:pPr>
        <w:jc w:val="both"/>
        <w:rPr>
          <w:sz w:val="20"/>
          <w:szCs w:val="20"/>
        </w:rPr>
      </w:pPr>
      <w:r w:rsidRPr="00F366BD">
        <w:rPr>
          <w:sz w:val="20"/>
          <w:szCs w:val="20"/>
        </w:rPr>
        <w:t>14. Методы диагностики тревоги и тревожности.</w:t>
      </w:r>
    </w:p>
    <w:p w:rsidR="00E0592E" w:rsidRPr="00F366BD" w:rsidRDefault="00E0592E" w:rsidP="00E0592E">
      <w:pPr>
        <w:jc w:val="both"/>
        <w:rPr>
          <w:sz w:val="20"/>
          <w:szCs w:val="20"/>
        </w:rPr>
      </w:pPr>
      <w:r w:rsidRPr="00F366BD">
        <w:rPr>
          <w:sz w:val="20"/>
          <w:szCs w:val="20"/>
        </w:rPr>
        <w:t xml:space="preserve">15. Методика </w:t>
      </w:r>
      <w:proofErr w:type="spellStart"/>
      <w:r w:rsidRPr="00F366BD">
        <w:rPr>
          <w:sz w:val="20"/>
          <w:szCs w:val="20"/>
        </w:rPr>
        <w:t>Басса-Дарки</w:t>
      </w:r>
      <w:proofErr w:type="spellEnd"/>
      <w:r w:rsidRPr="00F366BD">
        <w:rPr>
          <w:sz w:val="20"/>
          <w:szCs w:val="20"/>
        </w:rPr>
        <w:t xml:space="preserve"> для диагностики агрессивности.</w:t>
      </w:r>
    </w:p>
    <w:p w:rsidR="00E0592E" w:rsidRPr="00F366BD" w:rsidRDefault="00E0592E" w:rsidP="00E0592E">
      <w:pPr>
        <w:jc w:val="both"/>
        <w:rPr>
          <w:sz w:val="20"/>
          <w:szCs w:val="20"/>
        </w:rPr>
      </w:pPr>
      <w:r w:rsidRPr="00F366BD">
        <w:rPr>
          <w:sz w:val="20"/>
          <w:szCs w:val="20"/>
        </w:rPr>
        <w:t>16. Шкала потребности в достижениях Ю. М. Орлова.</w:t>
      </w:r>
    </w:p>
    <w:p w:rsidR="00E0592E" w:rsidRPr="00F366BD" w:rsidRDefault="00E0592E" w:rsidP="00E0592E">
      <w:pPr>
        <w:jc w:val="both"/>
        <w:rPr>
          <w:sz w:val="20"/>
          <w:szCs w:val="20"/>
        </w:rPr>
      </w:pPr>
      <w:r w:rsidRPr="00F366BD">
        <w:rPr>
          <w:sz w:val="20"/>
          <w:szCs w:val="20"/>
        </w:rPr>
        <w:t>17. Шкала тревожности Ч.Д. </w:t>
      </w:r>
      <w:proofErr w:type="spellStart"/>
      <w:r w:rsidRPr="00F366BD">
        <w:rPr>
          <w:sz w:val="20"/>
          <w:szCs w:val="20"/>
        </w:rPr>
        <w:t>Спилбергера</w:t>
      </w:r>
      <w:proofErr w:type="spellEnd"/>
      <w:r w:rsidRPr="00F366BD">
        <w:rPr>
          <w:sz w:val="20"/>
          <w:szCs w:val="20"/>
        </w:rPr>
        <w:t>, выполнение диагностики.</w:t>
      </w:r>
    </w:p>
    <w:p w:rsidR="00E0592E" w:rsidRPr="00F366BD" w:rsidRDefault="00E0592E" w:rsidP="00E0592E">
      <w:pPr>
        <w:jc w:val="both"/>
        <w:rPr>
          <w:sz w:val="20"/>
          <w:szCs w:val="20"/>
        </w:rPr>
      </w:pPr>
      <w:r w:rsidRPr="00F366BD">
        <w:rPr>
          <w:sz w:val="20"/>
          <w:szCs w:val="20"/>
        </w:rPr>
        <w:t>18. Методы диагностики эмоциональной сферы и регуляторной активности личности.</w:t>
      </w:r>
    </w:p>
    <w:p w:rsidR="00E0592E" w:rsidRPr="00F366BD" w:rsidRDefault="00E0592E" w:rsidP="00E0592E">
      <w:pPr>
        <w:jc w:val="both"/>
        <w:rPr>
          <w:sz w:val="20"/>
          <w:szCs w:val="20"/>
        </w:rPr>
      </w:pPr>
      <w:r w:rsidRPr="00F366BD">
        <w:rPr>
          <w:sz w:val="20"/>
          <w:szCs w:val="20"/>
        </w:rPr>
        <w:t>19. Методики определения волевого самоконтроля.</w:t>
      </w:r>
    </w:p>
    <w:p w:rsidR="00E0592E" w:rsidRPr="00F366BD" w:rsidRDefault="00E0592E" w:rsidP="00E0592E">
      <w:pPr>
        <w:jc w:val="both"/>
        <w:rPr>
          <w:sz w:val="20"/>
          <w:szCs w:val="20"/>
        </w:rPr>
      </w:pPr>
      <w:r w:rsidRPr="00F366BD">
        <w:rPr>
          <w:sz w:val="20"/>
          <w:szCs w:val="20"/>
        </w:rPr>
        <w:t>20. Познавательная активность субъекта.</w:t>
      </w:r>
    </w:p>
    <w:p w:rsidR="00E0592E" w:rsidRPr="00F366BD" w:rsidRDefault="00E0592E" w:rsidP="00E0592E">
      <w:pPr>
        <w:jc w:val="both"/>
        <w:rPr>
          <w:sz w:val="20"/>
          <w:szCs w:val="20"/>
        </w:rPr>
      </w:pPr>
      <w:r w:rsidRPr="00F366BD">
        <w:rPr>
          <w:sz w:val="20"/>
          <w:szCs w:val="20"/>
        </w:rPr>
        <w:t>21. Теоретические предпосылки возникновения </w:t>
      </w:r>
      <w:proofErr w:type="spellStart"/>
      <w:r w:rsidRPr="00F366BD">
        <w:rPr>
          <w:sz w:val="20"/>
          <w:szCs w:val="20"/>
        </w:rPr>
        <w:t>конфликтологии</w:t>
      </w:r>
      <w:proofErr w:type="spellEnd"/>
      <w:r w:rsidRPr="00F366BD">
        <w:rPr>
          <w:sz w:val="20"/>
          <w:szCs w:val="20"/>
        </w:rPr>
        <w:t xml:space="preserve"> и ее </w:t>
      </w:r>
      <w:proofErr w:type="spellStart"/>
      <w:r w:rsidRPr="00F366BD">
        <w:rPr>
          <w:sz w:val="20"/>
          <w:szCs w:val="20"/>
        </w:rPr>
        <w:t>институциализация</w:t>
      </w:r>
      <w:proofErr w:type="spellEnd"/>
      <w:r w:rsidRPr="00F366BD">
        <w:rPr>
          <w:sz w:val="20"/>
          <w:szCs w:val="20"/>
        </w:rPr>
        <w:t>.</w:t>
      </w:r>
    </w:p>
    <w:p w:rsidR="00E0592E" w:rsidRPr="00F366BD" w:rsidRDefault="00E0592E" w:rsidP="00E0592E">
      <w:pPr>
        <w:jc w:val="both"/>
        <w:rPr>
          <w:sz w:val="20"/>
          <w:szCs w:val="20"/>
        </w:rPr>
      </w:pPr>
      <w:r w:rsidRPr="00F366BD">
        <w:rPr>
          <w:sz w:val="20"/>
          <w:szCs w:val="20"/>
        </w:rPr>
        <w:t xml:space="preserve">22. </w:t>
      </w:r>
      <w:proofErr w:type="spellStart"/>
      <w:r w:rsidRPr="00F366BD">
        <w:rPr>
          <w:sz w:val="20"/>
          <w:szCs w:val="20"/>
        </w:rPr>
        <w:t>Конфликтология</w:t>
      </w:r>
      <w:proofErr w:type="spellEnd"/>
      <w:r w:rsidRPr="00F366BD">
        <w:rPr>
          <w:sz w:val="20"/>
          <w:szCs w:val="20"/>
        </w:rPr>
        <w:t> в системе наук.</w:t>
      </w:r>
    </w:p>
    <w:p w:rsidR="00E0592E" w:rsidRPr="00F366BD" w:rsidRDefault="00E0592E" w:rsidP="00E0592E">
      <w:pPr>
        <w:jc w:val="both"/>
        <w:rPr>
          <w:sz w:val="20"/>
          <w:szCs w:val="20"/>
        </w:rPr>
      </w:pPr>
      <w:r w:rsidRPr="00F366BD">
        <w:rPr>
          <w:sz w:val="20"/>
          <w:szCs w:val="20"/>
        </w:rPr>
        <w:t xml:space="preserve">23. Конфликт: его сущность, признаки и причины. </w:t>
      </w:r>
    </w:p>
    <w:p w:rsidR="00E0592E" w:rsidRPr="00F366BD" w:rsidRDefault="00E0592E" w:rsidP="00E0592E">
      <w:pPr>
        <w:jc w:val="both"/>
        <w:rPr>
          <w:sz w:val="20"/>
          <w:szCs w:val="20"/>
        </w:rPr>
      </w:pPr>
      <w:r w:rsidRPr="00F366BD">
        <w:rPr>
          <w:sz w:val="20"/>
          <w:szCs w:val="20"/>
        </w:rPr>
        <w:t>24. Основные типы и классификация конфликтов.</w:t>
      </w:r>
    </w:p>
    <w:p w:rsidR="00E0592E" w:rsidRPr="00F366BD" w:rsidRDefault="00E0592E" w:rsidP="00E0592E">
      <w:pPr>
        <w:jc w:val="both"/>
        <w:rPr>
          <w:sz w:val="20"/>
          <w:szCs w:val="20"/>
        </w:rPr>
      </w:pPr>
      <w:r w:rsidRPr="00F366BD">
        <w:rPr>
          <w:sz w:val="20"/>
          <w:szCs w:val="20"/>
        </w:rPr>
        <w:t>25. Способы профилактики и разрешения конфликтов. </w:t>
      </w:r>
    </w:p>
    <w:p w:rsidR="00E0592E" w:rsidRPr="00F366BD" w:rsidRDefault="00E0592E" w:rsidP="00E0592E">
      <w:pPr>
        <w:jc w:val="both"/>
        <w:rPr>
          <w:sz w:val="20"/>
          <w:szCs w:val="20"/>
        </w:rPr>
      </w:pPr>
      <w:r w:rsidRPr="00F366BD">
        <w:rPr>
          <w:sz w:val="20"/>
          <w:szCs w:val="20"/>
        </w:rPr>
        <w:t>26. Особенности межличностных отношений. </w:t>
      </w:r>
    </w:p>
    <w:p w:rsidR="00E0592E" w:rsidRPr="00F366BD" w:rsidRDefault="00E0592E" w:rsidP="00E0592E">
      <w:pPr>
        <w:jc w:val="both"/>
        <w:rPr>
          <w:sz w:val="20"/>
          <w:szCs w:val="20"/>
        </w:rPr>
      </w:pPr>
      <w:r w:rsidRPr="00F366BD">
        <w:rPr>
          <w:sz w:val="20"/>
          <w:szCs w:val="20"/>
        </w:rPr>
        <w:t>27. Специфика дружеских отношений.</w:t>
      </w:r>
    </w:p>
    <w:p w:rsidR="00E0592E" w:rsidRPr="00F366BD" w:rsidRDefault="00E0592E" w:rsidP="00E0592E">
      <w:pPr>
        <w:jc w:val="both"/>
        <w:rPr>
          <w:sz w:val="20"/>
          <w:szCs w:val="20"/>
        </w:rPr>
      </w:pPr>
      <w:r w:rsidRPr="00F366BD">
        <w:rPr>
          <w:sz w:val="20"/>
          <w:szCs w:val="20"/>
        </w:rPr>
        <w:t xml:space="preserve">28. Методика диагностики межличностных отношений Т. </w:t>
      </w:r>
      <w:proofErr w:type="spellStart"/>
      <w:r w:rsidRPr="00F366BD">
        <w:rPr>
          <w:sz w:val="20"/>
          <w:szCs w:val="20"/>
        </w:rPr>
        <w:t>Лири</w:t>
      </w:r>
      <w:proofErr w:type="spellEnd"/>
      <w:r w:rsidRPr="00F366BD">
        <w:rPr>
          <w:sz w:val="20"/>
          <w:szCs w:val="20"/>
        </w:rPr>
        <w:t>.</w:t>
      </w:r>
    </w:p>
    <w:p w:rsidR="00E0592E" w:rsidRPr="00F366BD" w:rsidRDefault="00E0592E" w:rsidP="00E0592E">
      <w:pPr>
        <w:jc w:val="both"/>
        <w:rPr>
          <w:sz w:val="20"/>
          <w:szCs w:val="20"/>
        </w:rPr>
      </w:pPr>
      <w:r w:rsidRPr="00F366BD">
        <w:rPr>
          <w:sz w:val="20"/>
          <w:szCs w:val="20"/>
        </w:rPr>
        <w:t>29. Проблема интерпретации невербального поведения.</w:t>
      </w:r>
    </w:p>
    <w:p w:rsidR="00E0592E" w:rsidRPr="00F366BD" w:rsidRDefault="00E0592E" w:rsidP="00E0592E">
      <w:pPr>
        <w:jc w:val="both"/>
        <w:rPr>
          <w:sz w:val="20"/>
          <w:szCs w:val="20"/>
        </w:rPr>
      </w:pPr>
      <w:r w:rsidRPr="00F366BD">
        <w:rPr>
          <w:sz w:val="20"/>
          <w:szCs w:val="20"/>
        </w:rPr>
        <w:t>30. Общее представление о языке телодвижений.</w:t>
      </w:r>
    </w:p>
    <w:p w:rsidR="00E0592E" w:rsidRPr="00F366BD" w:rsidRDefault="00E0592E" w:rsidP="00E0592E">
      <w:pPr>
        <w:jc w:val="both"/>
        <w:rPr>
          <w:sz w:val="20"/>
          <w:szCs w:val="20"/>
        </w:rPr>
      </w:pPr>
      <w:r w:rsidRPr="00F366BD">
        <w:rPr>
          <w:sz w:val="20"/>
          <w:szCs w:val="20"/>
        </w:rPr>
        <w:t>31. Различные способы искусственного повышения статуса.</w:t>
      </w:r>
    </w:p>
    <w:p w:rsidR="00E0592E" w:rsidRPr="00F366BD" w:rsidRDefault="00E0592E" w:rsidP="00E0592E">
      <w:pPr>
        <w:jc w:val="both"/>
        <w:rPr>
          <w:sz w:val="20"/>
          <w:szCs w:val="20"/>
        </w:rPr>
      </w:pPr>
      <w:r w:rsidRPr="00F366BD">
        <w:rPr>
          <w:sz w:val="20"/>
          <w:szCs w:val="20"/>
        </w:rPr>
        <w:t>32. История возникновения и основные задачи  нейролингвистического программирования.</w:t>
      </w:r>
    </w:p>
    <w:p w:rsidR="00E0592E" w:rsidRPr="00F366BD" w:rsidRDefault="00E0592E" w:rsidP="00E0592E">
      <w:pPr>
        <w:jc w:val="both"/>
        <w:rPr>
          <w:sz w:val="20"/>
          <w:szCs w:val="20"/>
        </w:rPr>
      </w:pPr>
      <w:r w:rsidRPr="00F366BD">
        <w:rPr>
          <w:sz w:val="20"/>
          <w:szCs w:val="20"/>
        </w:rPr>
        <w:t>33. Технологии нейролингвистического программирования.</w:t>
      </w:r>
    </w:p>
    <w:p w:rsidR="00E0592E" w:rsidRPr="00F366BD" w:rsidRDefault="00E0592E" w:rsidP="00E0592E">
      <w:pPr>
        <w:jc w:val="both"/>
        <w:rPr>
          <w:sz w:val="20"/>
          <w:szCs w:val="20"/>
        </w:rPr>
      </w:pPr>
      <w:r w:rsidRPr="00F366BD">
        <w:rPr>
          <w:sz w:val="20"/>
          <w:szCs w:val="20"/>
        </w:rPr>
        <w:t>34. Значение НЛП в работе.</w:t>
      </w:r>
    </w:p>
    <w:p w:rsidR="00E0592E" w:rsidRPr="00F366BD" w:rsidRDefault="00E0592E" w:rsidP="00E0592E">
      <w:pPr>
        <w:jc w:val="both"/>
        <w:rPr>
          <w:sz w:val="20"/>
          <w:szCs w:val="20"/>
        </w:rPr>
      </w:pPr>
      <w:r w:rsidRPr="00F366BD">
        <w:rPr>
          <w:sz w:val="20"/>
          <w:szCs w:val="20"/>
        </w:rPr>
        <w:t>35. Понятие и сущность модальности. Визуальная оценка глазодвигательных реакций.</w:t>
      </w:r>
    </w:p>
    <w:p w:rsidR="005D295F" w:rsidRDefault="005D295F"/>
    <w:sectPr w:rsidR="005D2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92E"/>
    <w:rsid w:val="005D295F"/>
    <w:rsid w:val="00E0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2020-06-15T12:36:00Z</dcterms:created>
  <dcterms:modified xsi:type="dcterms:W3CDTF">2020-06-15T12:37:00Z</dcterms:modified>
</cp:coreProperties>
</file>