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FE4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148CE6C4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>На заседании кафедры «Менеджмент»</w:t>
      </w:r>
    </w:p>
    <w:p w14:paraId="7C7DA745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 xml:space="preserve">«10» ноября 2020 г. </w:t>
      </w:r>
    </w:p>
    <w:p w14:paraId="7B86F980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>Протокол №3</w:t>
      </w:r>
    </w:p>
    <w:p w14:paraId="041E9206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>____________/В.Ю. Волков/</w:t>
      </w:r>
    </w:p>
    <w:p w14:paraId="23D4A0A9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243AE1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 xml:space="preserve">Вопросы к зачету с оценкой </w:t>
      </w:r>
    </w:p>
    <w:p w14:paraId="1BF38828" w14:textId="31077FB6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>Дисциплина «</w:t>
      </w:r>
      <w:r w:rsidRPr="00FE02FF">
        <w:rPr>
          <w:rFonts w:ascii="Times New Roman" w:hAnsi="Times New Roman" w:cs="Times New Roman"/>
          <w:sz w:val="28"/>
          <w:szCs w:val="28"/>
        </w:rPr>
        <w:t>Финансы предприятий</w:t>
      </w:r>
      <w:r w:rsidRPr="00FE02FF">
        <w:rPr>
          <w:rFonts w:ascii="Times New Roman" w:hAnsi="Times New Roman" w:cs="Times New Roman"/>
          <w:sz w:val="28"/>
          <w:szCs w:val="28"/>
        </w:rPr>
        <w:t>»</w:t>
      </w:r>
    </w:p>
    <w:p w14:paraId="68BB25C5" w14:textId="77777777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 xml:space="preserve">Направление подготовки 38.03.02 Менеджмент </w:t>
      </w:r>
    </w:p>
    <w:p w14:paraId="6EA4DC17" w14:textId="3DFCCCB3" w:rsidR="004544B5" w:rsidRPr="00FE02FF" w:rsidRDefault="004544B5" w:rsidP="00454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FF">
        <w:rPr>
          <w:rFonts w:ascii="Times New Roman" w:hAnsi="Times New Roman" w:cs="Times New Roman"/>
          <w:sz w:val="28"/>
          <w:szCs w:val="28"/>
        </w:rPr>
        <w:t>Профил</w:t>
      </w:r>
      <w:r w:rsidRPr="00FE02FF">
        <w:rPr>
          <w:rFonts w:ascii="Times New Roman" w:hAnsi="Times New Roman" w:cs="Times New Roman"/>
          <w:sz w:val="28"/>
          <w:szCs w:val="28"/>
        </w:rPr>
        <w:t>ь</w:t>
      </w:r>
      <w:r w:rsidRPr="00FE02FF">
        <w:rPr>
          <w:rFonts w:ascii="Times New Roman" w:hAnsi="Times New Roman" w:cs="Times New Roman"/>
          <w:sz w:val="28"/>
          <w:szCs w:val="28"/>
        </w:rPr>
        <w:t>: «</w:t>
      </w:r>
      <w:r w:rsidRPr="00FE02FF">
        <w:rPr>
          <w:rFonts w:ascii="Times New Roman" w:hAnsi="Times New Roman" w:cs="Times New Roman"/>
          <w:sz w:val="28"/>
          <w:szCs w:val="28"/>
        </w:rPr>
        <w:t>Финансовый менеджмент</w:t>
      </w:r>
      <w:r w:rsidRPr="00FE02FF">
        <w:rPr>
          <w:rFonts w:ascii="Times New Roman" w:hAnsi="Times New Roman" w:cs="Times New Roman"/>
          <w:sz w:val="28"/>
          <w:szCs w:val="28"/>
        </w:rPr>
        <w:t>»</w:t>
      </w:r>
    </w:p>
    <w:p w14:paraId="0B6814BB" w14:textId="77777777" w:rsidR="00A23C47" w:rsidRPr="00FE02FF" w:rsidRDefault="00A23C47" w:rsidP="00507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2BBBF3" w14:textId="07BF52CA" w:rsidR="00125A55" w:rsidRPr="00FE02FF" w:rsidRDefault="00125A55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финансов предприятий: </w:t>
      </w:r>
      <w:r w:rsidR="00507786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Обеспечивающая функция финансов. Распределительная функция финансов. Контрольная функция финансов. </w:t>
      </w:r>
    </w:p>
    <w:p w14:paraId="32F00F05" w14:textId="379D7DE9" w:rsidR="00507786" w:rsidRPr="00FE02FF" w:rsidRDefault="00125A55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финансов предприятий. </w:t>
      </w:r>
      <w:r w:rsidR="00507786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отношения организаций.</w:t>
      </w:r>
    </w:p>
    <w:p w14:paraId="3E7CF86D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финансов предприятия: хозяйственная самостоятельность; самофинансирование; материальная ответственность; материальная заинтересованность; обеспечение финансовых резервов; принцип гибкости; принцип финансового контроля.</w:t>
      </w:r>
    </w:p>
    <w:p w14:paraId="5B533D9F" w14:textId="4650B668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 предприятия: внутренние (собственные и приравненные к ним средства); привлеченные; заемные (поступления денежных средств от финансово-банковской системы).</w:t>
      </w:r>
    </w:p>
    <w:p w14:paraId="2172975D" w14:textId="4286E960" w:rsidR="00125A55" w:rsidRPr="00FE02FF" w:rsidRDefault="00125A55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денежных фондов предприятий.</w:t>
      </w:r>
    </w:p>
    <w:p w14:paraId="4CB3CFBB" w14:textId="3C2890E8" w:rsidR="00735D85" w:rsidRPr="00FE02FF" w:rsidRDefault="00735D85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наращения и дисконтирования</w:t>
      </w:r>
    </w:p>
    <w:p w14:paraId="236FD64E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механизм предприятия. Основные направления финансовой работы на предприятии. Структура финансовой службы.</w:t>
      </w:r>
    </w:p>
    <w:p w14:paraId="147D2423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формы коммерческих и некоммерческих организаций в соответствии с Гражданским кодексом РФ. Особенности финансов хозяйственных обществ, производственных кооперативов, государственных и муниципальных унитарных предприятий. Особенности финансов различных отраслей экономики. </w:t>
      </w:r>
    </w:p>
    <w:p w14:paraId="1FE0163A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классификация расходов предприятия. Классификация затрат на производство и реализацию продукции. Смета расходов на производство и реализацию продукции. Себестоимость продукции. Пути и резервы снижения затрат на производство и реализацию продукции.</w:t>
      </w:r>
    </w:p>
    <w:p w14:paraId="72C17BCB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организации и их классификация. Порядок формирования и использования выручки от реализации. Методы определения выручки от реализации продукции (метод начисления и кассовый метод). Планирование выручки от реализации. Основные методы планирования выручки (метод прямого счета; расчетный метод). Факторы, влияющие на увеличение выручки от реализации.</w:t>
      </w:r>
    </w:p>
    <w:p w14:paraId="03B71AF4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содержание, функции и виды прибыли. Анализ уровня и динамики финансовых результатов (горизонтальный анализ; вертикальный анализ; факторный анализ; оценка динамики показателей рентабельности). </w:t>
      </w:r>
    </w:p>
    <w:p w14:paraId="2291AE07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прибыли организации. Влияние учетной политики на финансовые результаты деятельности организации. Методы планирования прибыли (метод прямого счета; аналитический метод). Анализ безубыточности деятельности предприятия.</w:t>
      </w:r>
    </w:p>
    <w:p w14:paraId="49CDFC8A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классификация капитала (по источникам формирования; по объектам инвестирования; по формам инвестирования). Собственный капитал и его основные элементы. Инвестированный и накопленный капитал. Уставный капитал организации (предприятия). Добавочный капитал. Резервный капитал. Нераспределенная прибыль. Прочие резервы. Оценка стоимости чистых активов предприятия. </w:t>
      </w:r>
    </w:p>
    <w:p w14:paraId="7E5E043C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Заемный капитал и источники его формирования. Классификация заемного капитала (по периоду привлечения; по форме привлечения). Преимущества использование заемного капитала организациями для финансирования своей деятельности. Оценка экономической целесообразности привлечения заемных средств. Эффект финансового рычага.</w:t>
      </w:r>
    </w:p>
    <w:p w14:paraId="77D56449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оборотных средств. Состав и структура оборотных средств. Классификация оборотных средств (в зависимости от функциональной роли в процессе производства; по степени планирования; по степени ликвидности). Факторы, влияющие на состав и структуру оборотных средств.</w:t>
      </w:r>
    </w:p>
    <w:p w14:paraId="50753356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использования оборотного капитала (величина собственного оборотного капитала; оборачиваемость оборотных средств; относительное высвобождение оборотных средств; рентабельность оборотных средств). Факторы, способствующие повышению эффективности использования оборотных средств. Финансовый и производственный цикл.</w:t>
      </w:r>
    </w:p>
    <w:p w14:paraId="3B3F5CF5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в оборотном капитале. Методы определения оптимальной потребности в оборотных средствах: статистико-аналитический метод, коэффициентный метод, метод прямого счета. Источники формирования и пополнения оборотных средств (собственные, заемные и привлеченные). Управление оборотными средствами.</w:t>
      </w:r>
    </w:p>
    <w:p w14:paraId="08DE005E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и классификация основных средств (по назначению; в зависимости от роли в производстве продукции; по видам; в зависимости от имеющихся прав; по степени использования).</w:t>
      </w:r>
    </w:p>
    <w:p w14:paraId="47C0D610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основных средств. Первоначальная стоимость основных средств. Восстановительная стоимость основных средств. Остаточная стоимость основных средств. Ликвидационная стоимость основных средств. Переоценка объекта основных средств.</w:t>
      </w:r>
    </w:p>
    <w:p w14:paraId="4BE0FB54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эффективности использования основных средств. Показатели оценки движения и технического состояния основных средств: коэффициент обновления основных фондов; коэффициент выбытия основных фондов; коэффициент износа основных фондов; коэффициент годности основных фондов; фондовооруженность труда; фондоотдача основных производственных фондов; </w:t>
      </w:r>
      <w:proofErr w:type="spellStart"/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фондоемкость</w:t>
      </w:r>
      <w:proofErr w:type="spellEnd"/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рентабельность основных производственных фондов.</w:t>
      </w:r>
    </w:p>
    <w:p w14:paraId="1116A55A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основного капитала. Источники первоначального формирования основных фондов и источники их воспроизводства. Простое и расширенное воспроизводство основных фондов. Источники финансирования ремонта основных фондов. Амортизация и ее роль в воспроизводственном процессе.</w:t>
      </w:r>
    </w:p>
    <w:p w14:paraId="2CD22D63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анализа финансового состояния организации, методы проведения анализа финансового состояния организации (горизонтальный анализ; вертикальный анализ; сравнительный анализ; факторный анализ; коэффициентный анализ). Информационная база анализа финансового состояния предприятия.</w:t>
      </w:r>
    </w:p>
    <w:p w14:paraId="1623F194" w14:textId="77777777" w:rsidR="00507786" w:rsidRPr="00FE02FF" w:rsidRDefault="00507786" w:rsidP="0050778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анализа финансового состояния: оценка имущества организации и источников его формирования; оценка эффективности и интенсивности использования средств; анализ финансовой устойчивости; анализ ликвидности и платежеспособности; анализ финансовых результатов и показателей рентабельности; оценка риска банкротства.</w:t>
      </w:r>
    </w:p>
    <w:p w14:paraId="7BF78098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значение финансового планирования. Принципы финансового планирования: принцип соответствия; принцип постоянной потребности в собственных оборотных средствах; принцип избытка денежных средств; принцип рентабельности капиталовложений; принцип сбалансированности рисков; принцип приспособления к потребностям рынка; принцип предельной рентабельности.</w:t>
      </w:r>
    </w:p>
    <w:p w14:paraId="610D5282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финансовое планирование. Основные финансовые документы-прогнозы: плановый отчет о прибылях и убытках; плановый отчета о движении денежных средств; прогнозный баланс.</w:t>
      </w:r>
    </w:p>
    <w:p w14:paraId="572338D7" w14:textId="77777777" w:rsidR="00507786" w:rsidRPr="00FE02FF" w:rsidRDefault="00507786" w:rsidP="005077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финансовое планирование (бюджетирование). Общее назначение бюджетирования. Функции бюджетирования: функция планирования; функция учета; функция контроля. Процесс бюджетирования. Технология бюджетирования. Операционные бюджеты. Финансовые (основные) бюджеты. Вспомогательные бюджеты.</w:t>
      </w:r>
    </w:p>
    <w:p w14:paraId="7D48745B" w14:textId="77777777" w:rsidR="00854016" w:rsidRPr="00FE02FF" w:rsidRDefault="00507786" w:rsidP="00DD102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финансовое планирование. Платежный календарь. Кассовый план. Расчет потребности в краткосрочном кредите.</w:t>
      </w:r>
    </w:p>
    <w:p w14:paraId="5FA4C89C" w14:textId="77777777" w:rsidR="00854016" w:rsidRPr="00FE02FF" w:rsidRDefault="00854016" w:rsidP="008540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особенности организации финансов. Финансы организаций капитального строительства. Финансы организаций сельского хозяйства.</w:t>
      </w:r>
    </w:p>
    <w:p w14:paraId="4FB0E4C2" w14:textId="77777777" w:rsidR="00854016" w:rsidRPr="00FE02FF" w:rsidRDefault="00854016" w:rsidP="008540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особенности организации финансов. Финансы организаций транспорта. Финансы организаций товарного обращения. </w:t>
      </w:r>
    </w:p>
    <w:p w14:paraId="5044C962" w14:textId="77777777" w:rsidR="00854016" w:rsidRPr="00FE02FF" w:rsidRDefault="00854016" w:rsidP="008540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документы, используемые в безналичных расчетах. Платежное поручение: содержание, схема расчетов, сроки платежа по данной форме расчетов. Платежное требование: содержание, схема расчетов. Понятие акцепта. Основания для отказа от акцепта. Платежное требование - поручение: содержание, схема расчетов. Инкассовая форма расчетов.</w:t>
      </w:r>
    </w:p>
    <w:p w14:paraId="79EE8572" w14:textId="77777777" w:rsidR="00854016" w:rsidRPr="00FE02FF" w:rsidRDefault="00854016" w:rsidP="008540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документы, используемые в безналичных расчетах. Аккредитив: содержание, схема расчетов. Виды аккредитивов: отзывной аккредитив, безотзывной аккредитив, покрытый (депонированный) аккредитив, непокрытый аккредитив, переводной аккредитив, револьверный (возобновляемый) аккредитив, аккредитив с «красной оговоркой». Содержание заявления на открытие аккредитива. Основания для закрытия аккредитива.</w:t>
      </w:r>
    </w:p>
    <w:p w14:paraId="4E82663E" w14:textId="77777777" w:rsidR="00507786" w:rsidRPr="00FE02FF" w:rsidRDefault="00854016" w:rsidP="008540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документы, используемые в безналичных расчетах. Расчеты по чекам. Обязательные реквизиты чеков. Условия, при которых гарантирована оплата чека. Виды чеков. Понятие аваля. Условия, при которых возможен возврат чека. Способы удостоверения отказа от оплаты чека.</w:t>
      </w:r>
    </w:p>
    <w:p w14:paraId="7B992DDD" w14:textId="77777777" w:rsidR="00507786" w:rsidRPr="00FE02FF" w:rsidRDefault="00507786" w:rsidP="0050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17338" w14:textId="77777777" w:rsidR="008D725E" w:rsidRPr="00FE02FF" w:rsidRDefault="008D725E" w:rsidP="0050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DEF9B" w14:textId="77777777" w:rsidR="008D725E" w:rsidRPr="00FE02FF" w:rsidRDefault="008D725E" w:rsidP="0050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43144" w14:textId="3132E9A9" w:rsidR="008D725E" w:rsidRPr="008D725E" w:rsidRDefault="00507786" w:rsidP="00DA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 </w:t>
      </w:r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proofErr w:type="spellStart"/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Буравова</w:t>
      </w:r>
      <w:proofErr w:type="spellEnd"/>
      <w:r w:rsidR="008D725E" w:rsidRPr="00FE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14:paraId="3202D31F" w14:textId="77777777" w:rsidR="00507786" w:rsidRPr="008D725E" w:rsidRDefault="00507786" w:rsidP="00507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7786" w:rsidRPr="008D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E3EFA"/>
    <w:multiLevelType w:val="hybridMultilevel"/>
    <w:tmpl w:val="D6C26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A1"/>
    <w:rsid w:val="00125A55"/>
    <w:rsid w:val="004544B5"/>
    <w:rsid w:val="00507786"/>
    <w:rsid w:val="00722FA1"/>
    <w:rsid w:val="00735D85"/>
    <w:rsid w:val="00854016"/>
    <w:rsid w:val="008D725E"/>
    <w:rsid w:val="00A23C47"/>
    <w:rsid w:val="00A7509D"/>
    <w:rsid w:val="00C8120C"/>
    <w:rsid w:val="00DA5447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0076"/>
  <w15:docId w15:val="{9D042530-8172-4B71-811E-7DFBD12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11</cp:revision>
  <cp:lastPrinted>2020-12-17T07:05:00Z</cp:lastPrinted>
  <dcterms:created xsi:type="dcterms:W3CDTF">2015-11-01T19:20:00Z</dcterms:created>
  <dcterms:modified xsi:type="dcterms:W3CDTF">2020-12-17T07:29:00Z</dcterms:modified>
</cp:coreProperties>
</file>