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96B90" w14:textId="733C05CA" w:rsidR="00184646" w:rsidRPr="00184646" w:rsidRDefault="00184646" w:rsidP="00184646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184646">
        <w:rPr>
          <w:rFonts w:eastAsia="Calibri"/>
          <w:b/>
          <w:bCs/>
          <w:lang w:eastAsia="en-US"/>
        </w:rPr>
        <w:t>Требования по оформлению работы (</w:t>
      </w:r>
      <w:proofErr w:type="gramStart"/>
      <w:r w:rsidR="00B30204">
        <w:rPr>
          <w:rFonts w:eastAsia="Calibri"/>
          <w:b/>
          <w:bCs/>
          <w:lang w:eastAsia="en-US"/>
        </w:rPr>
        <w:t xml:space="preserve">согласно </w:t>
      </w:r>
      <w:r w:rsidRPr="00184646">
        <w:rPr>
          <w:rFonts w:eastAsia="Calibri"/>
          <w:b/>
          <w:bCs/>
          <w:lang w:eastAsia="en-US"/>
        </w:rPr>
        <w:t xml:space="preserve"> ГОСТ</w:t>
      </w:r>
      <w:proofErr w:type="gramEnd"/>
      <w:r w:rsidRPr="00184646">
        <w:rPr>
          <w:rFonts w:eastAsia="Calibri"/>
          <w:b/>
          <w:bCs/>
          <w:lang w:eastAsia="en-US"/>
        </w:rPr>
        <w:t xml:space="preserve"> 7.32 – 2017).</w:t>
      </w:r>
    </w:p>
    <w:p w14:paraId="5600679A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b/>
          <w:bCs/>
          <w:color w:val="2D2D2D"/>
          <w:spacing w:val="2"/>
        </w:rPr>
      </w:pPr>
    </w:p>
    <w:p w14:paraId="689360A6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Изложение текста и оформление выполняют в соответствии с требованиями стандарта. Страницы текста должны соответствовать формату А4. Допускается применение формата А3 при наличии большого количества таблиц и иллюстраций данного формата.</w:t>
      </w:r>
    </w:p>
    <w:p w14:paraId="78EFBB1C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Работа выполняется шрифтом </w:t>
      </w:r>
      <w:r w:rsidRPr="00184646">
        <w:rPr>
          <w:color w:val="2D2D2D"/>
          <w:spacing w:val="2"/>
          <w:lang w:val="en-US"/>
        </w:rPr>
        <w:t>Times</w:t>
      </w:r>
      <w:r w:rsidRPr="00184646">
        <w:rPr>
          <w:color w:val="2D2D2D"/>
          <w:spacing w:val="2"/>
        </w:rPr>
        <w:t xml:space="preserve"> </w:t>
      </w:r>
      <w:r w:rsidRPr="00184646">
        <w:rPr>
          <w:color w:val="2D2D2D"/>
          <w:spacing w:val="2"/>
          <w:lang w:val="en-US"/>
        </w:rPr>
        <w:t>New</w:t>
      </w:r>
      <w:r w:rsidRPr="00184646">
        <w:rPr>
          <w:color w:val="2D2D2D"/>
          <w:spacing w:val="2"/>
        </w:rPr>
        <w:t xml:space="preserve"> </w:t>
      </w:r>
      <w:r w:rsidRPr="00184646">
        <w:rPr>
          <w:color w:val="2D2D2D"/>
          <w:spacing w:val="2"/>
          <w:lang w:val="en-US"/>
        </w:rPr>
        <w:t>Roman</w:t>
      </w:r>
      <w:r w:rsidRPr="00184646">
        <w:rPr>
          <w:color w:val="2D2D2D"/>
          <w:spacing w:val="2"/>
        </w:rPr>
        <w:t xml:space="preserve"> на одной стороне листа белой бумаги формата А4 через полтора интервала.</w:t>
      </w:r>
    </w:p>
    <w:p w14:paraId="1FEA1636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Цвет шрифта должен быть черным, размер шрифта - не менее 12 пт. Рекомендуемый тип шрифта для основного текста отчета - </w:t>
      </w:r>
      <w:proofErr w:type="spellStart"/>
      <w:r w:rsidRPr="00184646">
        <w:rPr>
          <w:color w:val="2D2D2D"/>
          <w:spacing w:val="2"/>
        </w:rPr>
        <w:t>Times</w:t>
      </w:r>
      <w:proofErr w:type="spellEnd"/>
      <w:r w:rsidRPr="00184646">
        <w:rPr>
          <w:color w:val="2D2D2D"/>
          <w:spacing w:val="2"/>
        </w:rPr>
        <w:t xml:space="preserve"> </w:t>
      </w:r>
      <w:proofErr w:type="spellStart"/>
      <w:r w:rsidRPr="00184646">
        <w:rPr>
          <w:color w:val="2D2D2D"/>
          <w:spacing w:val="2"/>
        </w:rPr>
        <w:t>New</w:t>
      </w:r>
      <w:proofErr w:type="spellEnd"/>
      <w:r w:rsidRPr="00184646">
        <w:rPr>
          <w:color w:val="2D2D2D"/>
          <w:spacing w:val="2"/>
        </w:rPr>
        <w:t xml:space="preserve"> </w:t>
      </w:r>
      <w:proofErr w:type="spellStart"/>
      <w:r w:rsidRPr="00184646">
        <w:rPr>
          <w:color w:val="2D2D2D"/>
          <w:spacing w:val="2"/>
        </w:rPr>
        <w:t>Roman</w:t>
      </w:r>
      <w:proofErr w:type="spellEnd"/>
      <w:r w:rsidRPr="00184646">
        <w:rPr>
          <w:color w:val="2D2D2D"/>
          <w:spacing w:val="2"/>
        </w:rPr>
        <w:t xml:space="preserve">. 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(биология, геология, медицина, нанотехнологии, генная инженерия и др.) и написания терминов (например, </w:t>
      </w:r>
      <w:proofErr w:type="spellStart"/>
      <w:r w:rsidRPr="00184646">
        <w:rPr>
          <w:color w:val="2D2D2D"/>
          <w:spacing w:val="2"/>
        </w:rPr>
        <w:t>in</w:t>
      </w:r>
      <w:proofErr w:type="spellEnd"/>
      <w:r w:rsidRPr="00184646">
        <w:rPr>
          <w:color w:val="2D2D2D"/>
          <w:spacing w:val="2"/>
        </w:rPr>
        <w:t xml:space="preserve"> </w:t>
      </w:r>
      <w:proofErr w:type="spellStart"/>
      <w:r w:rsidRPr="00184646">
        <w:rPr>
          <w:color w:val="2D2D2D"/>
          <w:spacing w:val="2"/>
        </w:rPr>
        <w:t>vivo</w:t>
      </w:r>
      <w:proofErr w:type="spellEnd"/>
      <w:r w:rsidRPr="00184646">
        <w:rPr>
          <w:color w:val="2D2D2D"/>
          <w:spacing w:val="2"/>
        </w:rPr>
        <w:t xml:space="preserve">, </w:t>
      </w:r>
      <w:proofErr w:type="spellStart"/>
      <w:r w:rsidRPr="00184646">
        <w:rPr>
          <w:color w:val="2D2D2D"/>
          <w:spacing w:val="2"/>
        </w:rPr>
        <w:t>in</w:t>
      </w:r>
      <w:proofErr w:type="spellEnd"/>
      <w:r w:rsidRPr="00184646">
        <w:rPr>
          <w:color w:val="2D2D2D"/>
          <w:spacing w:val="2"/>
        </w:rPr>
        <w:t xml:space="preserve"> </w:t>
      </w:r>
      <w:proofErr w:type="spellStart"/>
      <w:r w:rsidRPr="00184646">
        <w:rPr>
          <w:color w:val="2D2D2D"/>
          <w:spacing w:val="2"/>
        </w:rPr>
        <w:t>vitro</w:t>
      </w:r>
      <w:proofErr w:type="spellEnd"/>
      <w:r w:rsidRPr="00184646">
        <w:rPr>
          <w:color w:val="2D2D2D"/>
          <w:spacing w:val="2"/>
        </w:rPr>
        <w:t>) и иных объектов и терминов на латыни.</w:t>
      </w:r>
    </w:p>
    <w:p w14:paraId="7262E4F7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Текст отчета следует печатать, соблюдая следующие размеры полей: левое - 30 мм, правое - 15 мм, верхнее и нижнее - 20 мм. </w:t>
      </w:r>
    </w:p>
    <w:p w14:paraId="56F6BF48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Абзацный отступ должен быть одинаковым по всему тексту и равен 1,25 см.</w:t>
      </w:r>
    </w:p>
    <w:p w14:paraId="53150831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Вне зависимости от способа выполнения работы качество напечатанного текста и оформления иллюстраций, таблиц, распечаток программ должно удовлетворять требованию их четкого воспроизведения.</w:t>
      </w:r>
    </w:p>
    <w:p w14:paraId="68E8343D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При выполнении необходимо соблюдать равномерную плотность и четкость изображения по всему отчету. Все линии, буквы, цифры и знаки должны иметь одинаковую контрастность по всему тексту отчета.</w:t>
      </w:r>
    </w:p>
    <w:p w14:paraId="2F28EC57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Каждый раздел начинают с новой страницы.</w:t>
      </w:r>
    </w:p>
    <w:p w14:paraId="4FFF99D3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Основную часть работы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14:paraId="1BBD13CA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Заголовки разделов и подразделов основной части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Пункты и подпункты могут иметь только порядковый номер без заголовка, начинающийся с абзацного отступа.</w:t>
      </w:r>
    </w:p>
    <w:p w14:paraId="3FACE195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Разделы должны иметь порядковые номера в пределах всего отчета, обозначенные арабскими цифрами без точки и расположенные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14:paraId="6656E99E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14:paraId="2F4D4018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Страницы следует нумеровать арабскими цифрами, соблюдая сквозную нумерацию по всему тексту работы, включая приложения. Номер страницы проставляется в центре нижней части страницы без точки.</w:t>
      </w:r>
    </w:p>
    <w:p w14:paraId="41A0AF90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Титульный лист включают в общую нумерацию страниц отчета. Номер страницы на титульном листе не проставляют.</w:t>
      </w:r>
    </w:p>
    <w:p w14:paraId="4C7BEECB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Иллюстрации и таблицы, расположенные на отдельных листах, включают в общую нумерацию страниц. </w:t>
      </w:r>
    </w:p>
    <w:p w14:paraId="4984C686" w14:textId="77777777" w:rsidR="00184646" w:rsidRPr="00184646" w:rsidRDefault="00184646" w:rsidP="00184646">
      <w:pPr>
        <w:spacing w:after="200" w:line="276" w:lineRule="auto"/>
        <w:ind w:firstLine="709"/>
        <w:jc w:val="both"/>
        <w:rPr>
          <w:color w:val="2D2D2D"/>
          <w:spacing w:val="2"/>
        </w:rPr>
      </w:pPr>
      <w:r w:rsidRPr="00184646">
        <w:rPr>
          <w:color w:val="2D2D2D"/>
          <w:spacing w:val="2"/>
        </w:rPr>
        <w:lastRenderedPageBreak/>
        <w:t>Иллюстрации при необходимости могут иметь наименование и пояснительные данные (подрисуночный текст). Слово "Рисунок", его номер и через тире наименование помещают после пояснительных данных и располагают в центре под рисунком без точки в конце.</w:t>
      </w:r>
    </w:p>
    <w:p w14:paraId="05C0E849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Цифровой материал должен оформляться в виде таблиц. Таблицы применяют для наглядности и удобства сравнения показателей. </w:t>
      </w:r>
    </w:p>
    <w:p w14:paraId="549BF7AF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7E79D321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На все таблицы в отчете должны быть ссылки. При ссылке следует печатать слово "таблица" с указанием ее номера.</w:t>
      </w:r>
    </w:p>
    <w:p w14:paraId="22A5A209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Наименование таблицы, при ее*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</w:t>
      </w:r>
    </w:p>
    <w:p w14:paraId="4745EF49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Таблица Номер таблицы - Наименование таблицы. </w:t>
      </w:r>
    </w:p>
    <w:p w14:paraId="738618E9" w14:textId="77777777" w:rsidR="00E91CF0" w:rsidRDefault="00E91CF0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14:paraId="60F9B050" w14:textId="5C924C4D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bookmarkStart w:id="0" w:name="_GoBack"/>
      <w:bookmarkEnd w:id="0"/>
      <w:r w:rsidRPr="00184646">
        <w:rPr>
          <w:color w:val="2D2D2D"/>
          <w:spacing w:val="2"/>
        </w:rPr>
        <w:t>Наименование таблицы приводят с прописной буквы без точки в конце. </w:t>
      </w:r>
    </w:p>
    <w:p w14:paraId="65EDE35F" w14:textId="77777777" w:rsidR="00184646" w:rsidRPr="00184646" w:rsidRDefault="00184646" w:rsidP="00184646">
      <w:pPr>
        <w:spacing w:after="200" w:line="276" w:lineRule="auto"/>
        <w:ind w:firstLine="709"/>
        <w:jc w:val="both"/>
        <w:rPr>
          <w:color w:val="2D2D2D"/>
          <w:spacing w:val="2"/>
        </w:rPr>
      </w:pPr>
      <w:r w:rsidRPr="00184646">
        <w:rPr>
          <w:color w:val="2D2D2D"/>
          <w:spacing w:val="2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14:paraId="7238AC71" w14:textId="77777777" w:rsidR="00184646" w:rsidRPr="00184646" w:rsidRDefault="00184646" w:rsidP="00184646">
      <w:pPr>
        <w:spacing w:after="200" w:line="276" w:lineRule="auto"/>
        <w:ind w:firstLine="709"/>
        <w:jc w:val="both"/>
        <w:rPr>
          <w:color w:val="2D2D2D"/>
          <w:spacing w:val="2"/>
        </w:rPr>
      </w:pPr>
      <w:r w:rsidRPr="00184646">
        <w:rPr>
          <w:color w:val="2D2D2D"/>
          <w:spacing w:val="2"/>
        </w:rPr>
        <w:t>Таблицу с большим количеством строк допускается переносить на другую страницу. При переносе части таблицы на другую страницу слово "Таблица", ее номер и наименование указывают один раз слева над первой частью таблицы, а над другими частями также слева пишут слова "Продолжение таблицы" и указывают номер таблицы.</w:t>
      </w:r>
    </w:p>
    <w:p w14:paraId="033C71B3" w14:textId="77777777" w:rsidR="00184646" w:rsidRPr="00184646" w:rsidRDefault="00184646" w:rsidP="00184646">
      <w:pPr>
        <w:spacing w:after="200" w:line="276" w:lineRule="auto"/>
        <w:ind w:firstLine="709"/>
        <w:jc w:val="both"/>
        <w:rPr>
          <w:color w:val="2D2D2D"/>
          <w:spacing w:val="2"/>
        </w:rPr>
      </w:pPr>
      <w:r w:rsidRPr="00184646">
        <w:rPr>
          <w:color w:val="2D2D2D"/>
          <w:spacing w:val="2"/>
        </w:rPr>
        <w:t>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</w:t>
      </w:r>
    </w:p>
    <w:p w14:paraId="40E2A33D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"X".</w:t>
      </w:r>
    </w:p>
    <w:p w14:paraId="519D3261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"где" без двоеточия с абзаца.</w:t>
      </w:r>
      <w:r w:rsidRPr="00184646">
        <w:rPr>
          <w:color w:val="2D2D2D"/>
          <w:spacing w:val="2"/>
        </w:rPr>
        <w:br/>
      </w:r>
    </w:p>
    <w:p w14:paraId="16A28E34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Формулы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строке. Одну формулу обозначают (1).</w:t>
      </w:r>
    </w:p>
    <w:p w14:paraId="753627FF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textAlignment w:val="baseline"/>
        <w:rPr>
          <w:b/>
          <w:bCs/>
          <w:i/>
          <w:iCs/>
          <w:color w:val="2D2D2D"/>
          <w:spacing w:val="2"/>
        </w:rPr>
      </w:pPr>
      <w:r w:rsidRPr="00184646">
        <w:rPr>
          <w:b/>
          <w:bCs/>
          <w:i/>
          <w:iCs/>
          <w:color w:val="2D2D2D"/>
          <w:spacing w:val="2"/>
        </w:rPr>
        <w:t>Пример –</w:t>
      </w:r>
    </w:p>
    <w:p w14:paraId="39A949F0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</w:rPr>
      </w:pPr>
      <w:r w:rsidRPr="00184646">
        <w:rPr>
          <w:noProof/>
          <w:color w:val="2D2D2D"/>
          <w:spacing w:val="2"/>
        </w:rPr>
        <w:drawing>
          <wp:inline distT="0" distB="0" distL="0" distR="0" wp14:anchorId="13D3BB15" wp14:editId="3CBCBE21">
            <wp:extent cx="428625" cy="390525"/>
            <wp:effectExtent l="0" t="0" r="9525" b="9525"/>
            <wp:docPr id="14" name="Рисунок 14" descr="ГОСТ 7.32-2017 СИБИД. Отчет о научно-исследовательской работе. Структура и правила оформления (с Поправками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СТ 7.32-2017 СИБИД. Отчет о научно-исследовательской работе. Структура и правила оформления (с Поправками)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646">
        <w:rPr>
          <w:color w:val="2D2D2D"/>
          <w:spacing w:val="2"/>
        </w:rPr>
        <w:t xml:space="preserve">                                                                   (1)</w:t>
      </w:r>
    </w:p>
    <w:p w14:paraId="2E865009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14:paraId="71B9268F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right"/>
        <w:textAlignment w:val="baseline"/>
        <w:rPr>
          <w:color w:val="2D2D2D"/>
          <w:spacing w:val="2"/>
        </w:rPr>
      </w:pPr>
      <w:r w:rsidRPr="00184646">
        <w:rPr>
          <w:noProof/>
          <w:color w:val="2D2D2D"/>
          <w:spacing w:val="2"/>
        </w:rPr>
        <w:drawing>
          <wp:inline distT="0" distB="0" distL="0" distR="0" wp14:anchorId="2FD6DAB5" wp14:editId="60912453">
            <wp:extent cx="447675" cy="390525"/>
            <wp:effectExtent l="0" t="0" r="9525" b="9525"/>
            <wp:docPr id="15" name="Рисунок 15" descr="ГОСТ 7.32-2017 СИБИД. Отчет о научно-исследовательской работе. Структура и правила оформления (с Поправками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7.32-2017 СИБИД. Отчет о научно-исследовательской работе. Структура и правила оформления (с Поправками)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646">
        <w:rPr>
          <w:color w:val="2D2D2D"/>
          <w:spacing w:val="2"/>
        </w:rPr>
        <w:t>                                                                    (2)</w:t>
      </w:r>
    </w:p>
    <w:p w14:paraId="67092C1D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</w:p>
    <w:p w14:paraId="65EE5197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Ссылки в работе на порядковые номера формул приводятся в скобках: в формуле (1).</w:t>
      </w:r>
    </w:p>
    <w:p w14:paraId="02BCEDC5" w14:textId="77777777" w:rsidR="00184646" w:rsidRPr="00184646" w:rsidRDefault="00184646" w:rsidP="00184646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184646">
        <w:rPr>
          <w:color w:val="2D2D2D"/>
          <w:spacing w:val="2"/>
        </w:rPr>
        <w:t>Порядковый номер ссылки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</w:t>
      </w:r>
    </w:p>
    <w:p w14:paraId="24FA3EDD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Каждое приложение следует размещать с новой страницы с указанием в центре верхней части страницы слова "ПРИЛОЖЕНИЕ".</w:t>
      </w:r>
    </w:p>
    <w:p w14:paraId="2F4A62C7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14:paraId="53BC4981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Приложения обозначают прописными буквами кириллического алфавита, начиная с А, за исключением букв Ё, З, Й, О, Ч, Ъ, Ы, Ь. После слова "ПРИЛОЖЕНИЕ" следует буква, обозначающая его последовательность. Допускается обозначение приложений буквами латинского алфавита, за исключением букв I и O.</w:t>
      </w:r>
    </w:p>
    <w:p w14:paraId="795CB233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В случае полного использования букв кириллического или латинского алфавита допускается обозначать приложения арабскими цифрами.</w:t>
      </w:r>
    </w:p>
    <w:p w14:paraId="742D54A5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Если в работе одно приложение, оно обозначается "ПРИЛОЖЕНИЕ А".</w:t>
      </w:r>
    </w:p>
    <w:p w14:paraId="0A15438B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Приложения, как правило, выполняют на листах формата А4. Допускается оформление приложения на листах формата А3.</w:t>
      </w:r>
    </w:p>
    <w:p w14:paraId="6CCCD9E0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09CF50ED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Приложения должны иметь общую с остальной частью отчета сквозную нумерацию страниц.</w:t>
      </w:r>
    </w:p>
    <w:p w14:paraId="716052F6" w14:textId="77777777" w:rsidR="00184646" w:rsidRPr="00184646" w:rsidRDefault="00184646" w:rsidP="00184646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Calibri"/>
          <w:lang w:eastAsia="en-US"/>
        </w:rPr>
      </w:pPr>
      <w:r w:rsidRPr="00184646">
        <w:rPr>
          <w:color w:val="2D2D2D"/>
          <w:spacing w:val="2"/>
        </w:rPr>
        <w:t>Все приложения должны быть перечислены в содержании отчета (при наличии) с указанием их обозначений, статуса и наименования.</w:t>
      </w:r>
    </w:p>
    <w:p w14:paraId="175B906B" w14:textId="77777777" w:rsidR="00184646" w:rsidRPr="00184646" w:rsidRDefault="00184646" w:rsidP="00184646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2D2D2D"/>
          <w:spacing w:val="2"/>
          <w:sz w:val="21"/>
          <w:szCs w:val="21"/>
        </w:rPr>
      </w:pPr>
      <w:r w:rsidRPr="00184646">
        <w:rPr>
          <w:color w:val="3C3C3C"/>
          <w:spacing w:val="2"/>
          <w:sz w:val="31"/>
          <w:szCs w:val="31"/>
        </w:rPr>
        <w:t>Примеры оформления библиографических описаний различных источников</w:t>
      </w:r>
    </w:p>
    <w:p w14:paraId="2EC025D3" w14:textId="77777777" w:rsidR="00184646" w:rsidRPr="00184646" w:rsidRDefault="00184646" w:rsidP="00184646">
      <w:pPr>
        <w:shd w:val="clear" w:color="auto" w:fill="FFFFFF"/>
        <w:textAlignment w:val="baseline"/>
        <w:rPr>
          <w:b/>
          <w:bCs/>
          <w:color w:val="2D2D2D"/>
          <w:spacing w:val="2"/>
        </w:rPr>
      </w:pPr>
      <w:r w:rsidRPr="00184646">
        <w:rPr>
          <w:b/>
          <w:bCs/>
          <w:color w:val="2D2D2D"/>
          <w:spacing w:val="2"/>
        </w:rPr>
        <w:t>Статья в периодических изданиях и сборниках статей:</w:t>
      </w:r>
      <w:r w:rsidRPr="00184646">
        <w:rPr>
          <w:b/>
          <w:bCs/>
          <w:color w:val="2D2D2D"/>
          <w:spacing w:val="2"/>
        </w:rPr>
        <w:br/>
      </w:r>
    </w:p>
    <w:p w14:paraId="1C77D809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1 </w:t>
      </w:r>
      <w:proofErr w:type="spellStart"/>
      <w:r w:rsidRPr="00184646">
        <w:rPr>
          <w:color w:val="2D2D2D"/>
          <w:spacing w:val="2"/>
        </w:rPr>
        <w:t>Гуреев</w:t>
      </w:r>
      <w:proofErr w:type="spellEnd"/>
      <w:r w:rsidRPr="00184646">
        <w:rPr>
          <w:color w:val="2D2D2D"/>
          <w:spacing w:val="2"/>
        </w:rPr>
        <w:t xml:space="preserve"> В.Н., Мазов Н.А. Использование </w:t>
      </w:r>
      <w:proofErr w:type="spellStart"/>
      <w:r w:rsidRPr="00184646">
        <w:rPr>
          <w:color w:val="2D2D2D"/>
          <w:spacing w:val="2"/>
        </w:rPr>
        <w:t>библиометрии</w:t>
      </w:r>
      <w:proofErr w:type="spellEnd"/>
      <w:r w:rsidRPr="00184646">
        <w:rPr>
          <w:color w:val="2D2D2D"/>
          <w:spacing w:val="2"/>
        </w:rPr>
        <w:t xml:space="preserve"> для оценки значимости журналов в научных библиотеках (обзор) // Научно-техническая информация. Сер.1. - 2019. - N 2. - С.8-19.</w:t>
      </w:r>
      <w:r w:rsidRPr="00184646">
        <w:rPr>
          <w:color w:val="2D2D2D"/>
          <w:spacing w:val="2"/>
        </w:rPr>
        <w:br/>
      </w:r>
    </w:p>
    <w:p w14:paraId="3CA79694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2 </w:t>
      </w:r>
      <w:proofErr w:type="spellStart"/>
      <w:r w:rsidRPr="00184646">
        <w:rPr>
          <w:color w:val="2D2D2D"/>
          <w:spacing w:val="2"/>
        </w:rPr>
        <w:t>Колкова</w:t>
      </w:r>
      <w:proofErr w:type="spellEnd"/>
      <w:r w:rsidRPr="00184646">
        <w:rPr>
          <w:color w:val="2D2D2D"/>
          <w:spacing w:val="2"/>
        </w:rPr>
        <w:t xml:space="preserve"> Н.И., </w:t>
      </w:r>
      <w:proofErr w:type="spellStart"/>
      <w:r w:rsidRPr="00184646">
        <w:rPr>
          <w:color w:val="2D2D2D"/>
          <w:spacing w:val="2"/>
        </w:rPr>
        <w:t>Скипор</w:t>
      </w:r>
      <w:proofErr w:type="spellEnd"/>
      <w:r w:rsidRPr="00184646">
        <w:rPr>
          <w:color w:val="2D2D2D"/>
          <w:spacing w:val="2"/>
        </w:rPr>
        <w:t xml:space="preserve"> И.Л. </w:t>
      </w:r>
      <w:proofErr w:type="spellStart"/>
      <w:r w:rsidRPr="00184646">
        <w:rPr>
          <w:color w:val="2D2D2D"/>
          <w:spacing w:val="2"/>
        </w:rPr>
        <w:t>Терминосистема</w:t>
      </w:r>
      <w:proofErr w:type="spellEnd"/>
      <w:r w:rsidRPr="00184646">
        <w:rPr>
          <w:color w:val="2D2D2D"/>
          <w:spacing w:val="2"/>
        </w:rPr>
        <w:t xml:space="preserve"> предметной области "электронные информационные ресурсы": взгляд с позиций теории и практики // </w:t>
      </w:r>
      <w:proofErr w:type="spellStart"/>
      <w:r w:rsidRPr="00184646">
        <w:rPr>
          <w:color w:val="2D2D2D"/>
          <w:spacing w:val="2"/>
        </w:rPr>
        <w:t>Научн</w:t>
      </w:r>
      <w:proofErr w:type="spellEnd"/>
      <w:proofErr w:type="gramStart"/>
      <w:r w:rsidRPr="00184646">
        <w:rPr>
          <w:color w:val="2D2D2D"/>
          <w:spacing w:val="2"/>
        </w:rPr>
        <w:t>.</w:t>
      </w:r>
      <w:proofErr w:type="gramEnd"/>
      <w:r w:rsidRPr="00184646">
        <w:rPr>
          <w:color w:val="2D2D2D"/>
          <w:spacing w:val="2"/>
        </w:rPr>
        <w:t xml:space="preserve"> и </w:t>
      </w:r>
      <w:proofErr w:type="spellStart"/>
      <w:r w:rsidRPr="00184646">
        <w:rPr>
          <w:color w:val="2D2D2D"/>
          <w:spacing w:val="2"/>
        </w:rPr>
        <w:t>техн</w:t>
      </w:r>
      <w:proofErr w:type="spellEnd"/>
      <w:r w:rsidRPr="00184646">
        <w:rPr>
          <w:color w:val="2D2D2D"/>
          <w:spacing w:val="2"/>
        </w:rPr>
        <w:t>. б-ки. - 2018. - N 7. - С. 24-41.</w:t>
      </w:r>
      <w:r w:rsidRPr="00184646">
        <w:rPr>
          <w:color w:val="2D2D2D"/>
          <w:spacing w:val="2"/>
        </w:rPr>
        <w:br/>
      </w:r>
      <w:r w:rsidRPr="00184646">
        <w:rPr>
          <w:color w:val="2D2D2D"/>
          <w:spacing w:val="2"/>
        </w:rPr>
        <w:br/>
      </w:r>
      <w:r w:rsidRPr="00184646">
        <w:rPr>
          <w:b/>
          <w:bCs/>
          <w:color w:val="2D2D2D"/>
          <w:spacing w:val="2"/>
        </w:rPr>
        <w:t>Книги, монографии:</w:t>
      </w:r>
      <w:r w:rsidRPr="00184646">
        <w:rPr>
          <w:b/>
          <w:bCs/>
          <w:color w:val="2D2D2D"/>
          <w:spacing w:val="2"/>
        </w:rPr>
        <w:br/>
      </w:r>
    </w:p>
    <w:p w14:paraId="04488648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lastRenderedPageBreak/>
        <w:t xml:space="preserve">1 Земсков </w:t>
      </w:r>
      <w:proofErr w:type="gramStart"/>
      <w:r w:rsidRPr="00184646">
        <w:rPr>
          <w:color w:val="2D2D2D"/>
          <w:spacing w:val="2"/>
        </w:rPr>
        <w:t>А.И.</w:t>
      </w:r>
      <w:proofErr w:type="gramEnd"/>
      <w:r w:rsidRPr="00184646">
        <w:rPr>
          <w:color w:val="2D2D2D"/>
          <w:spacing w:val="2"/>
        </w:rPr>
        <w:t xml:space="preserve">, </w:t>
      </w:r>
      <w:proofErr w:type="spellStart"/>
      <w:r w:rsidRPr="00184646">
        <w:rPr>
          <w:color w:val="2D2D2D"/>
          <w:spacing w:val="2"/>
        </w:rPr>
        <w:t>Шрайберг</w:t>
      </w:r>
      <w:proofErr w:type="spellEnd"/>
      <w:r w:rsidRPr="00184646">
        <w:rPr>
          <w:color w:val="2D2D2D"/>
          <w:spacing w:val="2"/>
        </w:rPr>
        <w:t xml:space="preserve"> Я.Л. Электронные библиотеки: учебник для вузов. - М.: </w:t>
      </w:r>
      <w:proofErr w:type="spellStart"/>
      <w:r w:rsidRPr="00184646">
        <w:rPr>
          <w:color w:val="2D2D2D"/>
          <w:spacing w:val="2"/>
        </w:rPr>
        <w:t>Либерея</w:t>
      </w:r>
      <w:proofErr w:type="spellEnd"/>
      <w:r w:rsidRPr="00184646">
        <w:rPr>
          <w:color w:val="2D2D2D"/>
          <w:spacing w:val="2"/>
        </w:rPr>
        <w:t>, 2019. - 351 с.</w:t>
      </w:r>
      <w:r w:rsidRPr="00184646">
        <w:rPr>
          <w:color w:val="2D2D2D"/>
          <w:spacing w:val="2"/>
        </w:rPr>
        <w:br/>
      </w:r>
    </w:p>
    <w:p w14:paraId="6D543BD0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2 Костюк К.Н. Книга в новой медицинской среде. - М.: Директ-Медиа, 2020. - 430 с.</w:t>
      </w:r>
      <w:r w:rsidRPr="00184646">
        <w:rPr>
          <w:color w:val="2D2D2D"/>
          <w:spacing w:val="2"/>
        </w:rPr>
        <w:br/>
      </w:r>
      <w:r w:rsidRPr="00184646">
        <w:rPr>
          <w:color w:val="2D2D2D"/>
          <w:spacing w:val="2"/>
        </w:rPr>
        <w:br/>
      </w:r>
      <w:r w:rsidRPr="00184646">
        <w:rPr>
          <w:b/>
          <w:bCs/>
          <w:color w:val="2D2D2D"/>
          <w:spacing w:val="2"/>
        </w:rPr>
        <w:t>Тезисы докладов, материалы конференций:</w:t>
      </w:r>
      <w:r w:rsidRPr="00184646">
        <w:rPr>
          <w:b/>
          <w:bCs/>
          <w:color w:val="2D2D2D"/>
          <w:spacing w:val="2"/>
        </w:rPr>
        <w:br/>
      </w:r>
    </w:p>
    <w:p w14:paraId="53879B97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1 </w:t>
      </w:r>
      <w:proofErr w:type="spellStart"/>
      <w:r w:rsidRPr="00184646">
        <w:rPr>
          <w:color w:val="2D2D2D"/>
          <w:spacing w:val="2"/>
        </w:rPr>
        <w:t>Леготин</w:t>
      </w:r>
      <w:proofErr w:type="spellEnd"/>
      <w:r w:rsidRPr="00184646">
        <w:rPr>
          <w:color w:val="2D2D2D"/>
          <w:spacing w:val="2"/>
        </w:rPr>
        <w:t xml:space="preserve"> Е.Ю. Организация метаданных в хранилище данных // Научный поиск. Технические науки: Материалы 3-й науч. </w:t>
      </w:r>
      <w:proofErr w:type="spellStart"/>
      <w:r w:rsidRPr="00184646">
        <w:rPr>
          <w:color w:val="2D2D2D"/>
          <w:spacing w:val="2"/>
        </w:rPr>
        <w:t>конф</w:t>
      </w:r>
      <w:proofErr w:type="spellEnd"/>
      <w:r w:rsidRPr="00184646">
        <w:rPr>
          <w:color w:val="2D2D2D"/>
          <w:spacing w:val="2"/>
        </w:rPr>
        <w:t xml:space="preserve">. аспирантов и докторантов / отв. за </w:t>
      </w:r>
      <w:proofErr w:type="spellStart"/>
      <w:r w:rsidRPr="00184646">
        <w:rPr>
          <w:color w:val="2D2D2D"/>
          <w:spacing w:val="2"/>
        </w:rPr>
        <w:t>вып</w:t>
      </w:r>
      <w:proofErr w:type="spellEnd"/>
      <w:r w:rsidRPr="00184646">
        <w:rPr>
          <w:color w:val="2D2D2D"/>
          <w:spacing w:val="2"/>
        </w:rPr>
        <w:t xml:space="preserve">. </w:t>
      </w:r>
      <w:proofErr w:type="spellStart"/>
      <w:r w:rsidRPr="00184646">
        <w:rPr>
          <w:color w:val="2D2D2D"/>
          <w:spacing w:val="2"/>
        </w:rPr>
        <w:t>С.Д.Ваулин</w:t>
      </w:r>
      <w:proofErr w:type="spellEnd"/>
      <w:r w:rsidRPr="00184646">
        <w:rPr>
          <w:color w:val="2D2D2D"/>
          <w:spacing w:val="2"/>
        </w:rPr>
        <w:t xml:space="preserve">; </w:t>
      </w:r>
      <w:proofErr w:type="spellStart"/>
      <w:r w:rsidRPr="00184646">
        <w:rPr>
          <w:color w:val="2D2D2D"/>
          <w:spacing w:val="2"/>
        </w:rPr>
        <w:t>Юж</w:t>
      </w:r>
      <w:proofErr w:type="spellEnd"/>
      <w:r w:rsidRPr="00184646">
        <w:rPr>
          <w:color w:val="2D2D2D"/>
          <w:spacing w:val="2"/>
        </w:rPr>
        <w:t xml:space="preserve">.-Урал. гос. ун-т. Т.2. - Челябинск: Издательский центр </w:t>
      </w:r>
      <w:proofErr w:type="spellStart"/>
      <w:r w:rsidRPr="00184646">
        <w:rPr>
          <w:color w:val="2D2D2D"/>
          <w:spacing w:val="2"/>
        </w:rPr>
        <w:t>ЮУрГУ</w:t>
      </w:r>
      <w:proofErr w:type="spellEnd"/>
      <w:r w:rsidRPr="00184646">
        <w:rPr>
          <w:color w:val="2D2D2D"/>
          <w:spacing w:val="2"/>
        </w:rPr>
        <w:t>, 2019. - С.128-132.</w:t>
      </w:r>
      <w:r w:rsidRPr="00184646">
        <w:rPr>
          <w:color w:val="2D2D2D"/>
          <w:spacing w:val="2"/>
        </w:rPr>
        <w:br/>
      </w:r>
    </w:p>
    <w:p w14:paraId="1468C19B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2 </w:t>
      </w:r>
      <w:proofErr w:type="spellStart"/>
      <w:r w:rsidRPr="00184646">
        <w:rPr>
          <w:color w:val="2D2D2D"/>
          <w:spacing w:val="2"/>
        </w:rPr>
        <w:t>Антопольский</w:t>
      </w:r>
      <w:proofErr w:type="spellEnd"/>
      <w:r w:rsidRPr="00184646">
        <w:rPr>
          <w:color w:val="2D2D2D"/>
          <w:spacing w:val="2"/>
        </w:rPr>
        <w:t xml:space="preserve"> А.Б. Система метаданных в электронных библиотеках // Библиотеки и ассоциации в меняющемся мире: Новые технологии и новые формы сотрудничества: Тр. 8-й </w:t>
      </w:r>
      <w:proofErr w:type="spellStart"/>
      <w:r w:rsidRPr="00184646">
        <w:rPr>
          <w:color w:val="2D2D2D"/>
          <w:spacing w:val="2"/>
        </w:rPr>
        <w:t>Междунар</w:t>
      </w:r>
      <w:proofErr w:type="spellEnd"/>
      <w:r w:rsidRPr="00184646">
        <w:rPr>
          <w:color w:val="2D2D2D"/>
          <w:spacing w:val="2"/>
        </w:rPr>
        <w:t xml:space="preserve">. </w:t>
      </w:r>
      <w:proofErr w:type="spellStart"/>
      <w:r w:rsidRPr="00184646">
        <w:rPr>
          <w:color w:val="2D2D2D"/>
          <w:spacing w:val="2"/>
        </w:rPr>
        <w:t>конф</w:t>
      </w:r>
      <w:proofErr w:type="spellEnd"/>
      <w:r w:rsidRPr="00184646">
        <w:rPr>
          <w:color w:val="2D2D2D"/>
          <w:spacing w:val="2"/>
        </w:rPr>
        <w:t xml:space="preserve">. "Крым-2001" / </w:t>
      </w:r>
      <w:proofErr w:type="spellStart"/>
      <w:r w:rsidRPr="00184646">
        <w:rPr>
          <w:color w:val="2D2D2D"/>
          <w:spacing w:val="2"/>
        </w:rPr>
        <w:t>г.Судак</w:t>
      </w:r>
      <w:proofErr w:type="spellEnd"/>
      <w:r w:rsidRPr="00184646">
        <w:rPr>
          <w:color w:val="2D2D2D"/>
          <w:spacing w:val="2"/>
        </w:rPr>
        <w:t>, (июнь 2001 г.). - Т.1. - М., 2020. - С.287-298.</w:t>
      </w:r>
      <w:r w:rsidRPr="00184646">
        <w:rPr>
          <w:color w:val="2D2D2D"/>
          <w:spacing w:val="2"/>
        </w:rPr>
        <w:br/>
      </w:r>
    </w:p>
    <w:p w14:paraId="11D8114E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 xml:space="preserve">3 Парфенова </w:t>
      </w:r>
      <w:proofErr w:type="gramStart"/>
      <w:r w:rsidRPr="00184646">
        <w:rPr>
          <w:color w:val="2D2D2D"/>
          <w:spacing w:val="2"/>
        </w:rPr>
        <w:t>С.Л.</w:t>
      </w:r>
      <w:proofErr w:type="gramEnd"/>
      <w:r w:rsidRPr="00184646">
        <w:rPr>
          <w:color w:val="2D2D2D"/>
          <w:spacing w:val="2"/>
        </w:rPr>
        <w:t>, Гришакина Е.Г., Золотарев Д.В. 4-я Международная научно-практическая конференция "Научное издание международного уровня - 2019: современные тенденции в мировой практике редактирования, издания и оценки научных публикаций" // Наука. Инновации. Образование. - 2019. - N 17. - С.241-252.</w:t>
      </w:r>
      <w:r w:rsidRPr="00184646">
        <w:rPr>
          <w:color w:val="2D2D2D"/>
          <w:spacing w:val="2"/>
        </w:rPr>
        <w:br/>
      </w:r>
      <w:r w:rsidRPr="00184646">
        <w:rPr>
          <w:color w:val="2D2D2D"/>
          <w:spacing w:val="2"/>
        </w:rPr>
        <w:br/>
      </w:r>
      <w:r w:rsidRPr="00184646">
        <w:rPr>
          <w:b/>
          <w:bCs/>
          <w:color w:val="2D2D2D"/>
          <w:spacing w:val="2"/>
        </w:rPr>
        <w:t>Патентная документация согласно стандарту ВОИС:</w:t>
      </w:r>
      <w:r w:rsidRPr="00184646">
        <w:rPr>
          <w:b/>
          <w:bCs/>
          <w:color w:val="2D2D2D"/>
          <w:spacing w:val="2"/>
        </w:rPr>
        <w:br/>
      </w:r>
    </w:p>
    <w:p w14:paraId="291CA771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1 BY (код страны) 18875 (N патентного документа) С1 (код вида документа), 2010 (дата публикации).</w:t>
      </w:r>
      <w:r w:rsidRPr="00184646">
        <w:rPr>
          <w:color w:val="2D2D2D"/>
          <w:spacing w:val="2"/>
        </w:rPr>
        <w:br/>
      </w:r>
      <w:r w:rsidRPr="00184646">
        <w:rPr>
          <w:color w:val="2D2D2D"/>
          <w:spacing w:val="2"/>
        </w:rPr>
        <w:br/>
      </w:r>
      <w:r w:rsidRPr="00184646">
        <w:rPr>
          <w:b/>
          <w:bCs/>
          <w:color w:val="2D2D2D"/>
          <w:spacing w:val="2"/>
        </w:rPr>
        <w:t>Электронные ресурсы:</w:t>
      </w:r>
      <w:r w:rsidRPr="00184646">
        <w:rPr>
          <w:b/>
          <w:bCs/>
          <w:color w:val="2D2D2D"/>
          <w:spacing w:val="2"/>
        </w:rPr>
        <w:br/>
      </w:r>
    </w:p>
    <w:p w14:paraId="4B50662D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1 Статистические показатели российского книгоиздания в 2018 г.: цифры и рейтинги [Электронный ресурс]. - 2019. - URL: http://bookhamber.ru/stat_2019.htm (дата обращения 22.12.2020).</w:t>
      </w:r>
      <w:r w:rsidRPr="00184646">
        <w:rPr>
          <w:color w:val="2D2D2D"/>
          <w:spacing w:val="2"/>
        </w:rPr>
        <w:br/>
      </w:r>
    </w:p>
    <w:p w14:paraId="666CBB2A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</w:rPr>
      </w:pPr>
      <w:r w:rsidRPr="00184646">
        <w:rPr>
          <w:color w:val="2D2D2D"/>
          <w:spacing w:val="2"/>
        </w:rPr>
        <w:t>2 Прогноз научно-технологического развития Российской Федерации на период до 2030 года. - URL: http:// government.ru/</w:t>
      </w:r>
      <w:proofErr w:type="spellStart"/>
      <w:r w:rsidRPr="00184646">
        <w:rPr>
          <w:color w:val="2D2D2D"/>
          <w:spacing w:val="2"/>
        </w:rPr>
        <w:t>media</w:t>
      </w:r>
      <w:proofErr w:type="spellEnd"/>
      <w:r w:rsidRPr="00184646">
        <w:rPr>
          <w:color w:val="2D2D2D"/>
          <w:spacing w:val="2"/>
        </w:rPr>
        <w:t>/</w:t>
      </w:r>
      <w:proofErr w:type="spellStart"/>
      <w:r w:rsidRPr="00184646">
        <w:rPr>
          <w:color w:val="2D2D2D"/>
          <w:spacing w:val="2"/>
        </w:rPr>
        <w:t>files</w:t>
      </w:r>
      <w:proofErr w:type="spellEnd"/>
      <w:r w:rsidRPr="00184646">
        <w:rPr>
          <w:color w:val="2D2D2D"/>
          <w:spacing w:val="2"/>
        </w:rPr>
        <w:t>/41d4b737638891da2184/</w:t>
      </w:r>
      <w:proofErr w:type="spellStart"/>
      <w:r w:rsidRPr="00184646">
        <w:rPr>
          <w:color w:val="2D2D2D"/>
          <w:spacing w:val="2"/>
        </w:rPr>
        <w:t>pdf</w:t>
      </w:r>
      <w:proofErr w:type="spellEnd"/>
      <w:r w:rsidRPr="00184646">
        <w:rPr>
          <w:color w:val="2D2D2D"/>
          <w:spacing w:val="2"/>
        </w:rPr>
        <w:t xml:space="preserve"> (дата обращения 15.11.2020).</w:t>
      </w:r>
      <w:r w:rsidRPr="00184646">
        <w:rPr>
          <w:color w:val="2D2D2D"/>
          <w:spacing w:val="2"/>
        </w:rPr>
        <w:br/>
      </w:r>
    </w:p>
    <w:p w14:paraId="74552CE5" w14:textId="77777777" w:rsidR="00184646" w:rsidRPr="00184646" w:rsidRDefault="00184646" w:rsidP="00184646">
      <w:pPr>
        <w:shd w:val="clear" w:color="auto" w:fill="FFFFFF"/>
        <w:textAlignment w:val="baseline"/>
        <w:rPr>
          <w:color w:val="2D2D2D"/>
          <w:spacing w:val="2"/>
          <w:lang w:val="en-US"/>
        </w:rPr>
      </w:pPr>
      <w:r w:rsidRPr="00184646">
        <w:rPr>
          <w:color w:val="2D2D2D"/>
          <w:spacing w:val="2"/>
          <w:lang w:val="en-US"/>
        </w:rPr>
        <w:t>3 Web of Science. - URL: http://apps.webofknowledge.com/(</w:t>
      </w:r>
      <w:r w:rsidRPr="00184646">
        <w:rPr>
          <w:color w:val="2D2D2D"/>
          <w:spacing w:val="2"/>
        </w:rPr>
        <w:t>дата</w:t>
      </w:r>
      <w:r w:rsidRPr="00184646">
        <w:rPr>
          <w:color w:val="2D2D2D"/>
          <w:spacing w:val="2"/>
          <w:lang w:val="en-US"/>
        </w:rPr>
        <w:t xml:space="preserve"> </w:t>
      </w:r>
      <w:r w:rsidRPr="00184646">
        <w:rPr>
          <w:color w:val="2D2D2D"/>
          <w:spacing w:val="2"/>
        </w:rPr>
        <w:t>обращения</w:t>
      </w:r>
      <w:r w:rsidRPr="00184646">
        <w:rPr>
          <w:color w:val="2D2D2D"/>
          <w:spacing w:val="2"/>
          <w:lang w:val="en-US"/>
        </w:rPr>
        <w:t xml:space="preserve"> 17.11.2020).</w:t>
      </w:r>
      <w:r w:rsidRPr="00184646">
        <w:rPr>
          <w:color w:val="2D2D2D"/>
          <w:spacing w:val="2"/>
          <w:lang w:val="en-US"/>
        </w:rPr>
        <w:br/>
      </w:r>
    </w:p>
    <w:p w14:paraId="02A849F3" w14:textId="77777777" w:rsidR="00184646" w:rsidRPr="00184646" w:rsidRDefault="00184646" w:rsidP="00184646">
      <w:pPr>
        <w:shd w:val="clear" w:color="auto" w:fill="FFFFFF"/>
        <w:textAlignment w:val="baseline"/>
        <w:rPr>
          <w:b/>
          <w:bCs/>
          <w:color w:val="2D2D2D"/>
          <w:spacing w:val="2"/>
        </w:rPr>
      </w:pPr>
      <w:r w:rsidRPr="00184646">
        <w:rPr>
          <w:b/>
          <w:bCs/>
          <w:color w:val="2D2D2D"/>
          <w:spacing w:val="2"/>
        </w:rPr>
        <w:t>Нормативные документы:</w:t>
      </w:r>
      <w:r w:rsidRPr="00184646">
        <w:rPr>
          <w:b/>
          <w:bCs/>
          <w:color w:val="2D2D2D"/>
          <w:spacing w:val="2"/>
        </w:rPr>
        <w:br/>
      </w:r>
    </w:p>
    <w:p w14:paraId="0D29B364" w14:textId="77777777" w:rsidR="00184646" w:rsidRPr="00184646" w:rsidRDefault="00184646" w:rsidP="00184646">
      <w:pPr>
        <w:spacing w:after="200" w:line="276" w:lineRule="auto"/>
        <w:rPr>
          <w:rFonts w:eastAsia="Calibri"/>
          <w:lang w:eastAsia="en-US"/>
        </w:rPr>
      </w:pPr>
      <w:r w:rsidRPr="00184646">
        <w:rPr>
          <w:color w:val="2D2D2D"/>
          <w:spacing w:val="2"/>
        </w:rPr>
        <w:t xml:space="preserve">ГОСТ 7.0.96-2016* Система стандартов по информации, библиотечному и издательскому делу. Электронные библиотеки. Основные виды. Структура. Технология формирования. - М.: </w:t>
      </w:r>
      <w:proofErr w:type="spellStart"/>
      <w:r w:rsidRPr="00184646">
        <w:rPr>
          <w:color w:val="2D2D2D"/>
          <w:spacing w:val="2"/>
        </w:rPr>
        <w:t>Стандартинформ</w:t>
      </w:r>
      <w:proofErr w:type="spellEnd"/>
      <w:r w:rsidRPr="00184646">
        <w:rPr>
          <w:color w:val="2D2D2D"/>
          <w:spacing w:val="2"/>
        </w:rPr>
        <w:t>, 2020. - 16 с.</w:t>
      </w:r>
    </w:p>
    <w:p w14:paraId="45FE8C36" w14:textId="77777777" w:rsidR="00184646" w:rsidRDefault="00184646" w:rsidP="009D3ECB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49222CD6" w14:textId="175A7B7D" w:rsidR="009D3ECB" w:rsidRPr="009D3ECB" w:rsidRDefault="009D3ECB" w:rsidP="009D3EC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D3ECB">
        <w:rPr>
          <w:rFonts w:eastAsia="Calibri"/>
          <w:lang w:eastAsia="en-US"/>
        </w:rPr>
        <w:t xml:space="preserve">Пример оформления </w:t>
      </w:r>
      <w:r>
        <w:rPr>
          <w:rFonts w:eastAsia="Calibri"/>
          <w:lang w:eastAsia="en-US"/>
        </w:rPr>
        <w:t>титульн</w:t>
      </w:r>
      <w:r w:rsidR="00184646">
        <w:rPr>
          <w:rFonts w:eastAsia="Calibri"/>
          <w:lang w:eastAsia="en-US"/>
        </w:rPr>
        <w:t>ого</w:t>
      </w:r>
      <w:r>
        <w:rPr>
          <w:rFonts w:eastAsia="Calibri"/>
          <w:lang w:eastAsia="en-US"/>
        </w:rPr>
        <w:t xml:space="preserve"> </w:t>
      </w:r>
      <w:r w:rsidRPr="009D3ECB">
        <w:rPr>
          <w:rFonts w:eastAsia="Calibri"/>
          <w:lang w:eastAsia="en-US"/>
        </w:rPr>
        <w:t>лист</w:t>
      </w:r>
      <w:r w:rsidR="00184646">
        <w:rPr>
          <w:rFonts w:eastAsia="Calibri"/>
          <w:lang w:eastAsia="en-US"/>
        </w:rPr>
        <w:t>а</w:t>
      </w:r>
      <w:r w:rsidRPr="009D3ECB">
        <w:rPr>
          <w:rFonts w:eastAsia="Calibri"/>
          <w:lang w:eastAsia="en-US"/>
        </w:rPr>
        <w:t xml:space="preserve"> приведены в Приложении.</w:t>
      </w:r>
    </w:p>
    <w:p w14:paraId="69334071" w14:textId="77777777" w:rsidR="009D3ECB" w:rsidRDefault="009D3ECB" w:rsidP="00CC4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4BAB37BF" w14:textId="59164FEB" w:rsidR="009D3ECB" w:rsidRDefault="009D3ECB">
      <w:pPr>
        <w:spacing w:after="160" w:line="259" w:lineRule="auto"/>
      </w:pPr>
    </w:p>
    <w:sectPr w:rsidR="009D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17F9" w14:textId="77777777" w:rsidR="000A14E6" w:rsidRDefault="000A14E6" w:rsidP="000208C4">
      <w:r>
        <w:separator/>
      </w:r>
    </w:p>
  </w:endnote>
  <w:endnote w:type="continuationSeparator" w:id="0">
    <w:p w14:paraId="2747F536" w14:textId="77777777" w:rsidR="000A14E6" w:rsidRDefault="000A14E6" w:rsidP="0002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9BCFB" w14:textId="77777777" w:rsidR="000A14E6" w:rsidRDefault="000A14E6" w:rsidP="000208C4">
      <w:r>
        <w:separator/>
      </w:r>
    </w:p>
  </w:footnote>
  <w:footnote w:type="continuationSeparator" w:id="0">
    <w:p w14:paraId="0324BD95" w14:textId="77777777" w:rsidR="000A14E6" w:rsidRDefault="000A14E6" w:rsidP="0002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CA7"/>
    <w:multiLevelType w:val="hybridMultilevel"/>
    <w:tmpl w:val="B40CA148"/>
    <w:lvl w:ilvl="0" w:tplc="0B9EF88E">
      <w:start w:val="1"/>
      <w:numFmt w:val="bullet"/>
      <w:lvlText w:val="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A2449F9"/>
    <w:multiLevelType w:val="hybridMultilevel"/>
    <w:tmpl w:val="43E4F06A"/>
    <w:lvl w:ilvl="0" w:tplc="0B9EF88E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3137FC7"/>
    <w:multiLevelType w:val="hybridMultilevel"/>
    <w:tmpl w:val="45AEBAA4"/>
    <w:lvl w:ilvl="0" w:tplc="0B9EF88E">
      <w:start w:val="1"/>
      <w:numFmt w:val="bullet"/>
      <w:lvlText w:val="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7B6C"/>
    <w:multiLevelType w:val="hybridMultilevel"/>
    <w:tmpl w:val="6FC8EA92"/>
    <w:lvl w:ilvl="0" w:tplc="0B9EF88E">
      <w:start w:val="1"/>
      <w:numFmt w:val="bullet"/>
      <w:lvlText w:val="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1D6E2E58"/>
    <w:multiLevelType w:val="singleLevel"/>
    <w:tmpl w:val="484C201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593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0464EE"/>
    <w:multiLevelType w:val="hybridMultilevel"/>
    <w:tmpl w:val="AB961912"/>
    <w:lvl w:ilvl="0" w:tplc="0B9EF88E">
      <w:start w:val="1"/>
      <w:numFmt w:val="bullet"/>
      <w:lvlText w:val="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2050A2"/>
    <w:multiLevelType w:val="hybridMultilevel"/>
    <w:tmpl w:val="19A097F8"/>
    <w:lvl w:ilvl="0" w:tplc="0B9EF88E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8130947"/>
    <w:multiLevelType w:val="hybridMultilevel"/>
    <w:tmpl w:val="40347856"/>
    <w:lvl w:ilvl="0" w:tplc="0B9EF88E">
      <w:start w:val="1"/>
      <w:numFmt w:val="bullet"/>
      <w:lvlText w:val="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286E433E"/>
    <w:multiLevelType w:val="hybridMultilevel"/>
    <w:tmpl w:val="B41E99DA"/>
    <w:lvl w:ilvl="0" w:tplc="0B9EF88E">
      <w:start w:val="1"/>
      <w:numFmt w:val="bullet"/>
      <w:lvlText w:val="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28EA54DB"/>
    <w:multiLevelType w:val="singleLevel"/>
    <w:tmpl w:val="1A4E74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971865"/>
    <w:multiLevelType w:val="multilevel"/>
    <w:tmpl w:val="1A2A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23505"/>
    <w:multiLevelType w:val="hybridMultilevel"/>
    <w:tmpl w:val="7988F9A0"/>
    <w:lvl w:ilvl="0" w:tplc="0B9EF88E">
      <w:start w:val="1"/>
      <w:numFmt w:val="bullet"/>
      <w:lvlText w:val="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3F5A220D"/>
    <w:multiLevelType w:val="hybridMultilevel"/>
    <w:tmpl w:val="2E889B14"/>
    <w:lvl w:ilvl="0" w:tplc="0B9EF88E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14" w15:restartNumberingAfterBreak="0">
    <w:nsid w:val="4C494763"/>
    <w:multiLevelType w:val="hybridMultilevel"/>
    <w:tmpl w:val="D3701E98"/>
    <w:lvl w:ilvl="0" w:tplc="0B9EF88E">
      <w:start w:val="1"/>
      <w:numFmt w:val="bullet"/>
      <w:lvlText w:val="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326E"/>
    <w:multiLevelType w:val="hybridMultilevel"/>
    <w:tmpl w:val="B30C60B6"/>
    <w:lvl w:ilvl="0" w:tplc="0B9EF88E">
      <w:start w:val="1"/>
      <w:numFmt w:val="bullet"/>
      <w:lvlText w:val="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00874"/>
    <w:multiLevelType w:val="hybridMultilevel"/>
    <w:tmpl w:val="E55CB044"/>
    <w:lvl w:ilvl="0" w:tplc="0B9EF88E">
      <w:start w:val="1"/>
      <w:numFmt w:val="bullet"/>
      <w:lvlText w:val="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340CB"/>
    <w:multiLevelType w:val="hybridMultilevel"/>
    <w:tmpl w:val="F8EE6148"/>
    <w:lvl w:ilvl="0" w:tplc="0B9EF88E">
      <w:start w:val="1"/>
      <w:numFmt w:val="bullet"/>
      <w:lvlText w:val="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D6FA6"/>
    <w:multiLevelType w:val="hybridMultilevel"/>
    <w:tmpl w:val="0E32082E"/>
    <w:lvl w:ilvl="0" w:tplc="0B9EF88E">
      <w:start w:val="1"/>
      <w:numFmt w:val="bullet"/>
      <w:lvlText w:val="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79C6"/>
    <w:multiLevelType w:val="hybridMultilevel"/>
    <w:tmpl w:val="DCF065B6"/>
    <w:lvl w:ilvl="0" w:tplc="0B9EF88E">
      <w:start w:val="1"/>
      <w:numFmt w:val="bullet"/>
      <w:lvlText w:val="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3AB1A35"/>
    <w:multiLevelType w:val="hybridMultilevel"/>
    <w:tmpl w:val="3FDA2026"/>
    <w:lvl w:ilvl="0" w:tplc="0B9EF88E">
      <w:start w:val="1"/>
      <w:numFmt w:val="bullet"/>
      <w:lvlText w:val="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55224899"/>
    <w:multiLevelType w:val="multilevel"/>
    <w:tmpl w:val="8CDEB3F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5BFF03CE"/>
    <w:multiLevelType w:val="hybridMultilevel"/>
    <w:tmpl w:val="53B4800C"/>
    <w:lvl w:ilvl="0" w:tplc="0B9EF8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8F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8706C"/>
    <w:multiLevelType w:val="hybridMultilevel"/>
    <w:tmpl w:val="4BF6A236"/>
    <w:lvl w:ilvl="0" w:tplc="0B9EF88E">
      <w:start w:val="1"/>
      <w:numFmt w:val="bullet"/>
      <w:lvlText w:val="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6F9E4115"/>
    <w:multiLevelType w:val="hybridMultilevel"/>
    <w:tmpl w:val="1A2A35DC"/>
    <w:lvl w:ilvl="0" w:tplc="0B9EF88E">
      <w:start w:val="1"/>
      <w:numFmt w:val="bullet"/>
      <w:lvlText w:val="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6FE3252B"/>
    <w:multiLevelType w:val="hybridMultilevel"/>
    <w:tmpl w:val="6074A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EF8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774DF8"/>
    <w:multiLevelType w:val="singleLevel"/>
    <w:tmpl w:val="B4ACAC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17"/>
  </w:num>
  <w:num w:numId="7">
    <w:abstractNumId w:val="26"/>
  </w:num>
  <w:num w:numId="8">
    <w:abstractNumId w:val="25"/>
  </w:num>
  <w:num w:numId="9">
    <w:abstractNumId w:val="22"/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24"/>
  </w:num>
  <w:num w:numId="15">
    <w:abstractNumId w:val="23"/>
  </w:num>
  <w:num w:numId="16">
    <w:abstractNumId w:val="12"/>
  </w:num>
  <w:num w:numId="17">
    <w:abstractNumId w:val="3"/>
  </w:num>
  <w:num w:numId="18">
    <w:abstractNumId w:val="20"/>
  </w:num>
  <w:num w:numId="19">
    <w:abstractNumId w:val="19"/>
  </w:num>
  <w:num w:numId="20">
    <w:abstractNumId w:val="7"/>
  </w:num>
  <w:num w:numId="21">
    <w:abstractNumId w:val="1"/>
  </w:num>
  <w:num w:numId="22">
    <w:abstractNumId w:val="8"/>
  </w:num>
  <w:num w:numId="23">
    <w:abstractNumId w:val="0"/>
  </w:num>
  <w:num w:numId="24">
    <w:abstractNumId w:val="5"/>
  </w:num>
  <w:num w:numId="25">
    <w:abstractNumId w:val="18"/>
  </w:num>
  <w:num w:numId="26">
    <w:abstractNumId w:val="14"/>
  </w:num>
  <w:num w:numId="2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D5"/>
    <w:rsid w:val="000208C4"/>
    <w:rsid w:val="0004523E"/>
    <w:rsid w:val="000A14E6"/>
    <w:rsid w:val="00164E42"/>
    <w:rsid w:val="00184646"/>
    <w:rsid w:val="001D4757"/>
    <w:rsid w:val="002B5C04"/>
    <w:rsid w:val="00305AAB"/>
    <w:rsid w:val="003A19F6"/>
    <w:rsid w:val="004B4B82"/>
    <w:rsid w:val="005C1BD5"/>
    <w:rsid w:val="00634D1E"/>
    <w:rsid w:val="007F2B5F"/>
    <w:rsid w:val="008A4F73"/>
    <w:rsid w:val="008F7F77"/>
    <w:rsid w:val="009D3ECB"/>
    <w:rsid w:val="00B30204"/>
    <w:rsid w:val="00B73497"/>
    <w:rsid w:val="00CC40DF"/>
    <w:rsid w:val="00D16093"/>
    <w:rsid w:val="00D87240"/>
    <w:rsid w:val="00DB0834"/>
    <w:rsid w:val="00E91CF0"/>
    <w:rsid w:val="00F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2DA8"/>
  <w15:chartTrackingRefBased/>
  <w15:docId w15:val="{BF4D2767-7969-4FC7-9DC9-9AB0854E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8C4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208C4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08C4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208C4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208C4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08C4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208C4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08C4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208C4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0DF"/>
    <w:pPr>
      <w:ind w:left="720"/>
      <w:contextualSpacing/>
    </w:pPr>
  </w:style>
  <w:style w:type="table" w:styleId="a4">
    <w:name w:val="Table Grid"/>
    <w:basedOn w:val="a1"/>
    <w:uiPriority w:val="39"/>
    <w:rsid w:val="009D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08C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208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08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208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08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208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208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208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08C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08C4"/>
  </w:style>
  <w:style w:type="paragraph" w:styleId="a5">
    <w:name w:val="Body Text Indent"/>
    <w:basedOn w:val="a"/>
    <w:link w:val="a6"/>
    <w:semiHidden/>
    <w:rsid w:val="000208C4"/>
    <w:pPr>
      <w:widowControl w:val="0"/>
      <w:shd w:val="clear" w:color="auto" w:fill="FFFFFF"/>
      <w:tabs>
        <w:tab w:val="left" w:pos="768"/>
      </w:tabs>
      <w:autoSpaceDE w:val="0"/>
      <w:autoSpaceDN w:val="0"/>
      <w:adjustRightInd w:val="0"/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0208C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7">
    <w:name w:val="Hyperlink"/>
    <w:basedOn w:val="a0"/>
    <w:semiHidden/>
    <w:rsid w:val="000208C4"/>
    <w:rPr>
      <w:color w:val="0000FF"/>
      <w:u w:val="single"/>
    </w:rPr>
  </w:style>
  <w:style w:type="paragraph" w:styleId="a8">
    <w:name w:val="Body Text"/>
    <w:basedOn w:val="a"/>
    <w:link w:val="a9"/>
    <w:semiHidden/>
    <w:rsid w:val="000208C4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jc w:val="both"/>
    </w:pPr>
  </w:style>
  <w:style w:type="character" w:customStyle="1" w:styleId="a9">
    <w:name w:val="Основной текст Знак"/>
    <w:basedOn w:val="a0"/>
    <w:link w:val="a8"/>
    <w:semiHidden/>
    <w:rsid w:val="000208C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a">
    <w:name w:val="FollowedHyperlink"/>
    <w:basedOn w:val="a0"/>
    <w:semiHidden/>
    <w:rsid w:val="000208C4"/>
    <w:rPr>
      <w:color w:val="800080"/>
      <w:u w:val="single"/>
    </w:rPr>
  </w:style>
  <w:style w:type="paragraph" w:styleId="ab">
    <w:name w:val="footer"/>
    <w:basedOn w:val="a"/>
    <w:link w:val="ac"/>
    <w:semiHidden/>
    <w:rsid w:val="000208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02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  <w:rsid w:val="000208C4"/>
  </w:style>
  <w:style w:type="paragraph" w:styleId="ae">
    <w:name w:val="header"/>
    <w:basedOn w:val="a"/>
    <w:link w:val="af"/>
    <w:semiHidden/>
    <w:rsid w:val="000208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02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0208C4"/>
    <w:pPr>
      <w:widowControl w:val="0"/>
      <w:autoSpaceDE w:val="0"/>
      <w:autoSpaceDN w:val="0"/>
      <w:adjustRightInd w:val="0"/>
      <w:spacing w:after="120" w:line="480" w:lineRule="auto"/>
      <w:ind w:left="360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2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208C4"/>
    <w:pPr>
      <w:widowControl w:val="0"/>
      <w:autoSpaceDE w:val="0"/>
      <w:autoSpaceDN w:val="0"/>
      <w:adjustRightInd w:val="0"/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208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0208C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2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020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Виктория Дмитриевна</dc:creator>
  <cp:keywords/>
  <dc:description/>
  <cp:lastModifiedBy>Колесникова Виктория Дмитриевна</cp:lastModifiedBy>
  <cp:revision>12</cp:revision>
  <dcterms:created xsi:type="dcterms:W3CDTF">2020-06-05T08:42:00Z</dcterms:created>
  <dcterms:modified xsi:type="dcterms:W3CDTF">2021-01-10T18:27:00Z</dcterms:modified>
</cp:coreProperties>
</file>