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DDE" w:rsidRPr="000817AE" w:rsidRDefault="00B5630F" w:rsidP="00B5630F">
      <w:pPr>
        <w:jc w:val="center"/>
        <w:rPr>
          <w:b/>
          <w:szCs w:val="28"/>
        </w:rPr>
      </w:pPr>
      <w:r w:rsidRPr="000817AE">
        <w:rPr>
          <w:b/>
          <w:szCs w:val="28"/>
        </w:rPr>
        <w:t xml:space="preserve">Раздел 5 </w:t>
      </w:r>
      <w:r w:rsidR="00FA1DDE" w:rsidRPr="000817AE">
        <w:rPr>
          <w:b/>
          <w:szCs w:val="28"/>
        </w:rPr>
        <w:t>Технические основы ОЕИ</w:t>
      </w:r>
    </w:p>
    <w:p w:rsidR="00FF52BB" w:rsidRPr="000817AE" w:rsidRDefault="000817AE" w:rsidP="000817AE">
      <w:pPr>
        <w:ind w:left="720"/>
        <w:rPr>
          <w:b/>
          <w:color w:val="000000"/>
          <w:szCs w:val="28"/>
        </w:rPr>
      </w:pPr>
      <w:r w:rsidRPr="00B509BF">
        <w:rPr>
          <w:b/>
          <w:color w:val="000000"/>
          <w:szCs w:val="28"/>
        </w:rPr>
        <w:t>§ 1</w:t>
      </w:r>
      <w:r w:rsidR="00E931A9">
        <w:rPr>
          <w:b/>
          <w:color w:val="000000"/>
          <w:szCs w:val="28"/>
        </w:rPr>
        <w:t xml:space="preserve"> </w:t>
      </w:r>
      <w:r w:rsidR="00FC2DAE" w:rsidRPr="000817AE">
        <w:rPr>
          <w:b/>
          <w:color w:val="000000"/>
          <w:szCs w:val="28"/>
        </w:rPr>
        <w:t xml:space="preserve">Система воспроизведения единиц величин. </w:t>
      </w:r>
      <w:r w:rsidR="00D651F8" w:rsidRPr="000817AE">
        <w:rPr>
          <w:b/>
          <w:color w:val="000000"/>
          <w:szCs w:val="28"/>
        </w:rPr>
        <w:t xml:space="preserve">Эталоны </w:t>
      </w:r>
      <w:r w:rsidR="00FC2DAE" w:rsidRPr="000817AE">
        <w:rPr>
          <w:b/>
          <w:color w:val="000000"/>
          <w:szCs w:val="28"/>
        </w:rPr>
        <w:t>единиц. Классификация эталонов</w:t>
      </w:r>
    </w:p>
    <w:p w:rsidR="00EF1918" w:rsidRPr="000817AE" w:rsidRDefault="00EF1918" w:rsidP="000817AE">
      <w:pPr>
        <w:ind w:left="720"/>
        <w:rPr>
          <w:b/>
          <w:color w:val="000000"/>
          <w:szCs w:val="28"/>
        </w:rPr>
      </w:pPr>
    </w:p>
    <w:p w:rsidR="00D651F8" w:rsidRPr="000817AE" w:rsidRDefault="00EF1918" w:rsidP="000817AE">
      <w:pPr>
        <w:rPr>
          <w:rFonts w:cs="Times New Roman"/>
          <w:color w:val="000000"/>
          <w:sz w:val="24"/>
          <w:szCs w:val="24"/>
          <w:shd w:val="clear" w:color="auto" w:fill="FFFFFF"/>
          <w:lang w:eastAsia="ru-RU"/>
        </w:rPr>
      </w:pPr>
      <w:r w:rsidRPr="000817AE">
        <w:rPr>
          <w:rFonts w:cs="Times New Roman"/>
          <w:color w:val="000000"/>
          <w:sz w:val="24"/>
          <w:szCs w:val="24"/>
          <w:shd w:val="clear" w:color="auto" w:fill="FFFFFF"/>
          <w:lang w:eastAsia="ru-RU"/>
        </w:rPr>
        <w:t>Технической основой обеспечения единства измерений</w:t>
      </w:r>
      <w:r w:rsidR="00D651F8" w:rsidRPr="000817AE">
        <w:rPr>
          <w:rFonts w:cs="Times New Roman"/>
          <w:color w:val="000000"/>
          <w:sz w:val="24"/>
          <w:szCs w:val="24"/>
          <w:shd w:val="clear" w:color="auto" w:fill="FFFFFF"/>
          <w:lang w:eastAsia="ru-RU"/>
        </w:rPr>
        <w:t xml:space="preserve"> является система воспроизведения единиц физических величин и передачи информации об их размерах всем без исключения средствам измерений в стране. К точности воспроизведения единиц предъявляются высокие требования, удовлетворение которых составляет одно из важнейших направлений постоянных метрологических работ.</w:t>
      </w:r>
    </w:p>
    <w:p w:rsidR="00B5630F" w:rsidRPr="000817AE" w:rsidRDefault="00B5630F" w:rsidP="000817AE">
      <w:pPr>
        <w:rPr>
          <w:rFonts w:cs="Times New Roman"/>
          <w:color w:val="000000"/>
          <w:sz w:val="24"/>
          <w:szCs w:val="24"/>
          <w:shd w:val="clear" w:color="auto" w:fill="FFFFFF"/>
          <w:lang w:eastAsia="ru-RU"/>
        </w:rPr>
      </w:pPr>
      <w:r w:rsidRPr="000817AE">
        <w:rPr>
          <w:rFonts w:cs="Times New Roman"/>
          <w:b/>
          <w:color w:val="000000"/>
          <w:sz w:val="24"/>
          <w:szCs w:val="24"/>
          <w:shd w:val="clear" w:color="auto" w:fill="FFFFFF"/>
          <w:lang w:eastAsia="ru-RU"/>
        </w:rPr>
        <w:t>В</w:t>
      </w:r>
      <w:r w:rsidR="006054C9" w:rsidRPr="000817AE">
        <w:rPr>
          <w:rFonts w:cs="Times New Roman"/>
          <w:b/>
          <w:color w:val="000000"/>
          <w:sz w:val="24"/>
          <w:szCs w:val="24"/>
          <w:shd w:val="clear" w:color="auto" w:fill="FFFFFF"/>
          <w:lang w:eastAsia="ru-RU"/>
        </w:rPr>
        <w:t>оспроизведение единицы (ве</w:t>
      </w:r>
      <w:r w:rsidRPr="000817AE">
        <w:rPr>
          <w:rFonts w:cs="Times New Roman"/>
          <w:b/>
          <w:color w:val="000000"/>
          <w:sz w:val="24"/>
          <w:szCs w:val="24"/>
          <w:shd w:val="clear" w:color="auto" w:fill="FFFFFF"/>
          <w:lang w:eastAsia="ru-RU"/>
        </w:rPr>
        <w:t>личины)</w:t>
      </w:r>
      <w:r w:rsidRPr="000817AE">
        <w:rPr>
          <w:rFonts w:cs="Times New Roman"/>
          <w:color w:val="000000"/>
          <w:sz w:val="24"/>
          <w:szCs w:val="24"/>
          <w:shd w:val="clear" w:color="auto" w:fill="FFFFFF"/>
          <w:lang w:eastAsia="ru-RU"/>
        </w:rPr>
        <w:t xml:space="preserve"> это с</w:t>
      </w:r>
      <w:r w:rsidR="006054C9" w:rsidRPr="000817AE">
        <w:rPr>
          <w:rFonts w:cs="Times New Roman"/>
          <w:color w:val="000000"/>
          <w:sz w:val="24"/>
          <w:szCs w:val="24"/>
          <w:shd w:val="clear" w:color="auto" w:fill="FFFFFF"/>
          <w:lang w:eastAsia="ru-RU"/>
        </w:rPr>
        <w:t>овокупность операций по материализации единицы величи</w:t>
      </w:r>
      <w:r w:rsidRPr="000817AE">
        <w:rPr>
          <w:rFonts w:cs="Times New Roman"/>
          <w:color w:val="000000"/>
          <w:sz w:val="24"/>
          <w:szCs w:val="24"/>
          <w:shd w:val="clear" w:color="auto" w:fill="FFFFFF"/>
          <w:lang w:eastAsia="ru-RU"/>
        </w:rPr>
        <w:t>ны с помощью первичного эталона (РМГ 29-2013 п. 8.2).</w:t>
      </w:r>
      <w:r w:rsidR="006054C9" w:rsidRPr="000817AE">
        <w:rPr>
          <w:rFonts w:cs="Times New Roman"/>
          <w:color w:val="000000"/>
          <w:sz w:val="24"/>
          <w:szCs w:val="24"/>
          <w:shd w:val="clear" w:color="auto" w:fill="FFFFFF"/>
          <w:lang w:eastAsia="ru-RU"/>
        </w:rPr>
        <w:t xml:space="preserve"> </w:t>
      </w:r>
    </w:p>
    <w:p w:rsidR="00B5630F" w:rsidRPr="000817AE" w:rsidRDefault="00FC2DAE" w:rsidP="000817AE">
      <w:pPr>
        <w:rPr>
          <w:rFonts w:cs="Times New Roman"/>
          <w:color w:val="000000"/>
          <w:sz w:val="24"/>
          <w:szCs w:val="24"/>
          <w:shd w:val="clear" w:color="auto" w:fill="FFFFFF"/>
          <w:lang w:eastAsia="ru-RU"/>
        </w:rPr>
      </w:pPr>
      <w:r w:rsidRPr="000817AE">
        <w:rPr>
          <w:rFonts w:cs="Times New Roman"/>
          <w:color w:val="000000"/>
          <w:sz w:val="24"/>
          <w:szCs w:val="24"/>
          <w:shd w:val="clear" w:color="auto" w:fill="FFFFFF"/>
          <w:lang w:eastAsia="ru-RU"/>
        </w:rPr>
        <w:t>В</w:t>
      </w:r>
      <w:r w:rsidR="00B5630F" w:rsidRPr="000817AE">
        <w:rPr>
          <w:rFonts w:cs="Times New Roman"/>
          <w:color w:val="000000"/>
          <w:sz w:val="24"/>
          <w:szCs w:val="24"/>
          <w:shd w:val="clear" w:color="auto" w:fill="FFFFFF"/>
          <w:lang w:eastAsia="ru-RU"/>
        </w:rPr>
        <w:t>оспроизведение единиц величины возможно с помощью трех процедур.</w:t>
      </w:r>
    </w:p>
    <w:p w:rsidR="00B5630F" w:rsidRPr="000817AE" w:rsidRDefault="006054C9" w:rsidP="000817AE">
      <w:pPr>
        <w:rPr>
          <w:rFonts w:cs="Times New Roman"/>
          <w:color w:val="000000"/>
          <w:sz w:val="24"/>
          <w:szCs w:val="24"/>
          <w:shd w:val="clear" w:color="auto" w:fill="FFFFFF"/>
          <w:lang w:eastAsia="ru-RU"/>
        </w:rPr>
      </w:pPr>
      <w:r w:rsidRPr="000817AE">
        <w:rPr>
          <w:rFonts w:cs="Times New Roman"/>
          <w:color w:val="000000"/>
          <w:sz w:val="24"/>
          <w:szCs w:val="24"/>
          <w:shd w:val="clear" w:color="auto" w:fill="FFFFFF"/>
          <w:lang w:eastAsia="ru-RU"/>
        </w:rPr>
        <w:t>Первая состоит в физичес</w:t>
      </w:r>
      <w:r w:rsidR="00B5630F" w:rsidRPr="000817AE">
        <w:rPr>
          <w:rFonts w:cs="Times New Roman"/>
          <w:color w:val="000000"/>
          <w:sz w:val="24"/>
          <w:szCs w:val="24"/>
          <w:shd w:val="clear" w:color="auto" w:fill="FFFFFF"/>
          <w:lang w:eastAsia="ru-RU"/>
        </w:rPr>
        <w:t>кой реализации единицы</w:t>
      </w:r>
      <w:r w:rsidRPr="000817AE">
        <w:rPr>
          <w:rFonts w:cs="Times New Roman"/>
          <w:color w:val="000000"/>
          <w:sz w:val="24"/>
          <w:szCs w:val="24"/>
          <w:shd w:val="clear" w:color="auto" w:fill="FFFFFF"/>
          <w:lang w:eastAsia="ru-RU"/>
        </w:rPr>
        <w:t xml:space="preserve"> в соответствии с ее определением (воспроизведение в буквальном смысле). </w:t>
      </w:r>
    </w:p>
    <w:p w:rsidR="00B5630F" w:rsidRPr="000817AE" w:rsidRDefault="006054C9" w:rsidP="000817AE">
      <w:pPr>
        <w:rPr>
          <w:rFonts w:cs="Times New Roman"/>
          <w:color w:val="000000"/>
          <w:sz w:val="24"/>
          <w:szCs w:val="24"/>
          <w:shd w:val="clear" w:color="auto" w:fill="FFFFFF"/>
          <w:lang w:eastAsia="ru-RU"/>
        </w:rPr>
      </w:pPr>
      <w:r w:rsidRPr="000817AE">
        <w:rPr>
          <w:rFonts w:cs="Times New Roman"/>
          <w:color w:val="000000"/>
          <w:sz w:val="24"/>
          <w:szCs w:val="24"/>
          <w:shd w:val="clear" w:color="auto" w:fill="FFFFFF"/>
          <w:lang w:eastAsia="ru-RU"/>
        </w:rPr>
        <w:t xml:space="preserve">Вторая процедура состоит в использовании высокостабильного эталона, основанного на физическом явлении, как, например, в случае использования стабилизированных по частоте лазеров при воспроизведении метра, эффекта </w:t>
      </w:r>
      <w:proofErr w:type="spellStart"/>
      <w:r w:rsidRPr="000817AE">
        <w:rPr>
          <w:rFonts w:cs="Times New Roman"/>
          <w:color w:val="000000"/>
          <w:sz w:val="24"/>
          <w:szCs w:val="24"/>
          <w:shd w:val="clear" w:color="auto" w:fill="FFFFFF"/>
          <w:lang w:eastAsia="ru-RU"/>
        </w:rPr>
        <w:t>Джозефсона</w:t>
      </w:r>
      <w:proofErr w:type="spellEnd"/>
      <w:r w:rsidRPr="000817AE">
        <w:rPr>
          <w:rFonts w:cs="Times New Roman"/>
          <w:color w:val="000000"/>
          <w:sz w:val="24"/>
          <w:szCs w:val="24"/>
          <w:shd w:val="clear" w:color="auto" w:fill="FFFFFF"/>
          <w:lang w:eastAsia="ru-RU"/>
        </w:rPr>
        <w:t xml:space="preserve"> для вольта, квантового эффекта Холла для ома. </w:t>
      </w:r>
    </w:p>
    <w:p w:rsidR="006054C9" w:rsidRPr="000817AE" w:rsidRDefault="006054C9" w:rsidP="000817AE">
      <w:pPr>
        <w:rPr>
          <w:rFonts w:cs="Times New Roman"/>
          <w:color w:val="000000"/>
          <w:sz w:val="24"/>
          <w:szCs w:val="24"/>
          <w:shd w:val="clear" w:color="auto" w:fill="FFFFFF"/>
          <w:lang w:eastAsia="ru-RU"/>
        </w:rPr>
      </w:pPr>
      <w:r w:rsidRPr="000817AE">
        <w:rPr>
          <w:rFonts w:cs="Times New Roman"/>
          <w:color w:val="000000"/>
          <w:sz w:val="24"/>
          <w:szCs w:val="24"/>
          <w:shd w:val="clear" w:color="auto" w:fill="FFFFFF"/>
          <w:lang w:eastAsia="ru-RU"/>
        </w:rPr>
        <w:t>Третья процедура состоит в принятии материальной меры в качестве эталона. Это имеет место, например, в случае эталона 1 кг.</w:t>
      </w:r>
    </w:p>
    <w:p w:rsidR="00D651F8" w:rsidRPr="000817AE" w:rsidRDefault="00D651F8" w:rsidP="000817AE">
      <w:pPr>
        <w:rPr>
          <w:rFonts w:cs="Times New Roman"/>
          <w:b/>
          <w:color w:val="000000"/>
          <w:sz w:val="24"/>
          <w:szCs w:val="24"/>
          <w:shd w:val="clear" w:color="auto" w:fill="FFFFFF"/>
          <w:lang w:eastAsia="ru-RU"/>
        </w:rPr>
      </w:pPr>
      <w:r w:rsidRPr="000817AE">
        <w:rPr>
          <w:rFonts w:cs="Times New Roman"/>
          <w:color w:val="000000"/>
          <w:sz w:val="24"/>
          <w:szCs w:val="24"/>
          <w:shd w:val="clear" w:color="auto" w:fill="FFFFFF"/>
          <w:lang w:eastAsia="ru-RU"/>
        </w:rPr>
        <w:t xml:space="preserve">Размеры единиц могут воспроизводиться там же, где выполняются измерения, либо информация о них должна передаваться с места их централизованного хранения или воспроизведения. В зависимости от этого различают </w:t>
      </w:r>
      <w:r w:rsidRPr="000817AE">
        <w:rPr>
          <w:rFonts w:cs="Times New Roman"/>
          <w:b/>
          <w:color w:val="000000"/>
          <w:sz w:val="24"/>
          <w:szCs w:val="24"/>
          <w:shd w:val="clear" w:color="auto" w:fill="FFFFFF"/>
          <w:lang w:eastAsia="ru-RU"/>
        </w:rPr>
        <w:t>децентрализованное и централизованное воспроизведение единиц.</w:t>
      </w:r>
    </w:p>
    <w:p w:rsidR="00D651F8" w:rsidRPr="000817AE" w:rsidRDefault="00D651F8" w:rsidP="000817AE">
      <w:pPr>
        <w:rPr>
          <w:rFonts w:cs="Times New Roman"/>
          <w:color w:val="000000"/>
          <w:sz w:val="24"/>
          <w:szCs w:val="24"/>
          <w:shd w:val="clear" w:color="auto" w:fill="FFFFFF"/>
          <w:lang w:eastAsia="ru-RU"/>
        </w:rPr>
      </w:pPr>
      <w:r w:rsidRPr="000817AE">
        <w:rPr>
          <w:rFonts w:cs="Times New Roman"/>
          <w:color w:val="000000"/>
          <w:sz w:val="24"/>
          <w:szCs w:val="24"/>
          <w:shd w:val="clear" w:color="auto" w:fill="FFFFFF"/>
          <w:lang w:eastAsia="ru-RU"/>
        </w:rPr>
        <w:t>Децентрализовано воспроизводятся единицы многих производных физических величин (при этом информация о размерах основных единиц передается с места централизованного хранения или воспроизведения).</w:t>
      </w:r>
    </w:p>
    <w:p w:rsidR="00D651F8" w:rsidRPr="000817AE" w:rsidRDefault="00D651F8" w:rsidP="000817AE">
      <w:pPr>
        <w:rPr>
          <w:rFonts w:cs="Times New Roman"/>
          <w:color w:val="000000"/>
          <w:sz w:val="24"/>
          <w:szCs w:val="24"/>
          <w:shd w:val="clear" w:color="auto" w:fill="FFFFFF"/>
          <w:lang w:eastAsia="ru-RU"/>
        </w:rPr>
      </w:pPr>
      <w:r w:rsidRPr="000817AE">
        <w:rPr>
          <w:rFonts w:cs="Times New Roman"/>
          <w:color w:val="000000"/>
          <w:sz w:val="24"/>
          <w:szCs w:val="24"/>
          <w:shd w:val="clear" w:color="auto" w:fill="FFFFFF"/>
          <w:lang w:eastAsia="ru-RU"/>
        </w:rPr>
        <w:t>Централизованное воспроизведение единиц осуществляется с помощью специальных технических средств, называемых эталонами.</w:t>
      </w:r>
    </w:p>
    <w:p w:rsidR="00B5630F" w:rsidRPr="00050943" w:rsidRDefault="00B5630F" w:rsidP="00050943">
      <w:pPr>
        <w:rPr>
          <w:rFonts w:cs="Times New Roman"/>
          <w:color w:val="000000"/>
          <w:sz w:val="24"/>
          <w:szCs w:val="24"/>
          <w:shd w:val="clear" w:color="auto" w:fill="FFFFFF"/>
          <w:lang w:eastAsia="ru-RU"/>
        </w:rPr>
      </w:pPr>
      <w:r w:rsidRPr="00050943">
        <w:rPr>
          <w:rFonts w:cs="Times New Roman"/>
          <w:b/>
          <w:color w:val="000000"/>
          <w:sz w:val="24"/>
          <w:szCs w:val="24"/>
          <w:shd w:val="clear" w:color="auto" w:fill="FFFFFF"/>
          <w:lang w:eastAsia="ru-RU"/>
        </w:rPr>
        <w:t>Э</w:t>
      </w:r>
      <w:r w:rsidR="00EF1918" w:rsidRPr="00050943">
        <w:rPr>
          <w:rFonts w:cs="Times New Roman"/>
          <w:b/>
          <w:color w:val="000000"/>
          <w:sz w:val="24"/>
          <w:szCs w:val="24"/>
          <w:shd w:val="clear" w:color="auto" w:fill="FFFFFF"/>
          <w:lang w:eastAsia="ru-RU"/>
        </w:rPr>
        <w:t>талон единицы величины</w:t>
      </w:r>
      <w:r w:rsidR="00EF1918" w:rsidRPr="00050943">
        <w:rPr>
          <w:rFonts w:cs="Times New Roman"/>
          <w:color w:val="000000"/>
          <w:sz w:val="24"/>
          <w:szCs w:val="24"/>
          <w:shd w:val="clear" w:color="auto" w:fill="FFFFFF"/>
          <w:lang w:eastAsia="ru-RU"/>
        </w:rPr>
        <w:t xml:space="preserve"> - техническое средство, предназначенное для воспроизведения, хране</w:t>
      </w:r>
      <w:r w:rsidRPr="00050943">
        <w:rPr>
          <w:rFonts w:cs="Times New Roman"/>
          <w:color w:val="000000"/>
          <w:sz w:val="24"/>
          <w:szCs w:val="24"/>
          <w:shd w:val="clear" w:color="auto" w:fill="FFFFFF"/>
          <w:lang w:eastAsia="ru-RU"/>
        </w:rPr>
        <w:t>ния и передачи единицы величины (РМГ 29 -2013 п. 8.1)</w:t>
      </w:r>
      <w:r w:rsidR="00050943" w:rsidRPr="00050943">
        <w:rPr>
          <w:rFonts w:cs="Times New Roman"/>
          <w:color w:val="000000"/>
          <w:sz w:val="24"/>
          <w:szCs w:val="24"/>
          <w:shd w:val="clear" w:color="auto" w:fill="FFFFFF"/>
          <w:lang w:eastAsia="ru-RU"/>
        </w:rPr>
        <w:t>/</w:t>
      </w:r>
    </w:p>
    <w:p w:rsidR="006054C9" w:rsidRPr="00050943" w:rsidRDefault="006054C9" w:rsidP="00050943">
      <w:pPr>
        <w:rPr>
          <w:rFonts w:cs="Times New Roman"/>
          <w:color w:val="000000"/>
          <w:sz w:val="24"/>
          <w:szCs w:val="24"/>
          <w:shd w:val="clear" w:color="auto" w:fill="FFFFFF"/>
          <w:lang w:eastAsia="ru-RU"/>
        </w:rPr>
      </w:pPr>
      <w:r w:rsidRPr="00050943">
        <w:rPr>
          <w:rFonts w:cs="Times New Roman"/>
          <w:color w:val="000000"/>
          <w:sz w:val="24"/>
          <w:szCs w:val="24"/>
          <w:shd w:val="clear" w:color="auto" w:fill="FFFFFF"/>
          <w:lang w:eastAsia="ru-RU"/>
        </w:rPr>
        <w:t>Метрологические характеристики эталона аналогичны метрологическим характеристикам средств измерений (например, характеристики точности и стабильности).</w:t>
      </w:r>
    </w:p>
    <w:p w:rsidR="00FC2DAE" w:rsidRPr="00050943" w:rsidRDefault="00FC2DAE" w:rsidP="00050943">
      <w:pPr>
        <w:rPr>
          <w:rFonts w:cs="Times New Roman"/>
          <w:color w:val="000000"/>
          <w:sz w:val="24"/>
          <w:szCs w:val="24"/>
          <w:shd w:val="clear" w:color="auto" w:fill="FFFFFF"/>
          <w:lang w:eastAsia="ru-RU"/>
        </w:rPr>
      </w:pPr>
      <w:r w:rsidRPr="00050943">
        <w:rPr>
          <w:rFonts w:cs="Times New Roman"/>
          <w:color w:val="000000"/>
          <w:sz w:val="24"/>
          <w:szCs w:val="24"/>
          <w:shd w:val="clear" w:color="auto" w:fill="FFFFFF"/>
          <w:lang w:eastAsia="ru-RU"/>
        </w:rPr>
        <w:t xml:space="preserve">Классификацию, назначение и общие требования к созданию, содержанию и применению </w:t>
      </w:r>
      <w:r w:rsidR="000939C3" w:rsidRPr="00050943">
        <w:rPr>
          <w:rFonts w:cs="Times New Roman"/>
          <w:color w:val="000000"/>
          <w:sz w:val="24"/>
          <w:szCs w:val="24"/>
          <w:shd w:val="clear" w:color="auto" w:fill="FFFFFF"/>
          <w:lang w:eastAsia="ru-RU"/>
        </w:rPr>
        <w:t xml:space="preserve">эталонов </w:t>
      </w:r>
      <w:r w:rsidRPr="00050943">
        <w:rPr>
          <w:rFonts w:cs="Times New Roman"/>
          <w:color w:val="000000"/>
          <w:sz w:val="24"/>
          <w:szCs w:val="24"/>
          <w:shd w:val="clear" w:color="auto" w:fill="FFFFFF"/>
          <w:lang w:eastAsia="ru-RU"/>
        </w:rPr>
        <w:t xml:space="preserve">устанавливает ГОСТ </w:t>
      </w:r>
      <w:proofErr w:type="gramStart"/>
      <w:r w:rsidRPr="00050943">
        <w:rPr>
          <w:rFonts w:cs="Times New Roman"/>
          <w:color w:val="000000"/>
          <w:sz w:val="24"/>
          <w:szCs w:val="24"/>
          <w:shd w:val="clear" w:color="auto" w:fill="FFFFFF"/>
          <w:lang w:eastAsia="ru-RU"/>
        </w:rPr>
        <w:t>Р</w:t>
      </w:r>
      <w:proofErr w:type="gramEnd"/>
      <w:r w:rsidRPr="00050943">
        <w:rPr>
          <w:rFonts w:cs="Times New Roman"/>
          <w:color w:val="000000"/>
          <w:sz w:val="24"/>
          <w:szCs w:val="24"/>
          <w:shd w:val="clear" w:color="auto" w:fill="FFFFFF"/>
          <w:lang w:eastAsia="ru-RU"/>
        </w:rPr>
        <w:t xml:space="preserve"> 8.885-2015.</w:t>
      </w:r>
    </w:p>
    <w:p w:rsidR="000939C3" w:rsidRPr="00050943" w:rsidRDefault="00FC2DAE" w:rsidP="00050943">
      <w:pPr>
        <w:rPr>
          <w:rFonts w:cs="Times New Roman"/>
          <w:color w:val="000000"/>
          <w:sz w:val="24"/>
          <w:szCs w:val="24"/>
          <w:shd w:val="clear" w:color="auto" w:fill="FFFFFF"/>
          <w:lang w:eastAsia="ru-RU"/>
        </w:rPr>
      </w:pPr>
      <w:r w:rsidRPr="00050943">
        <w:rPr>
          <w:rFonts w:cs="Times New Roman"/>
          <w:color w:val="000000"/>
          <w:sz w:val="24"/>
          <w:szCs w:val="24"/>
          <w:shd w:val="clear" w:color="auto" w:fill="FFFFFF"/>
          <w:lang w:eastAsia="ru-RU"/>
        </w:rPr>
        <w:t>Эталоны единиц величин подразделяют</w:t>
      </w:r>
      <w:r w:rsidR="000939C3" w:rsidRPr="00050943">
        <w:rPr>
          <w:rFonts w:cs="Times New Roman"/>
          <w:color w:val="000000"/>
          <w:sz w:val="24"/>
          <w:szCs w:val="24"/>
          <w:shd w:val="clear" w:color="auto" w:fill="FFFFFF"/>
          <w:lang w:eastAsia="ru-RU"/>
        </w:rPr>
        <w:t>:</w:t>
      </w:r>
    </w:p>
    <w:p w:rsidR="000939C3" w:rsidRPr="00050943" w:rsidRDefault="000939C3" w:rsidP="00050943">
      <w:pPr>
        <w:rPr>
          <w:rFonts w:cs="Times New Roman"/>
          <w:color w:val="000000"/>
          <w:sz w:val="24"/>
          <w:szCs w:val="24"/>
          <w:shd w:val="clear" w:color="auto" w:fill="FFFFFF"/>
          <w:lang w:eastAsia="ru-RU"/>
        </w:rPr>
      </w:pPr>
      <w:r w:rsidRPr="00050943">
        <w:rPr>
          <w:rFonts w:cs="Times New Roman"/>
          <w:color w:val="000000"/>
          <w:sz w:val="24"/>
          <w:szCs w:val="24"/>
          <w:shd w:val="clear" w:color="auto" w:fill="FFFFFF"/>
          <w:lang w:eastAsia="ru-RU"/>
        </w:rPr>
        <w:t xml:space="preserve">- </w:t>
      </w:r>
      <w:r w:rsidR="00FC2DAE" w:rsidRPr="00050943">
        <w:rPr>
          <w:rFonts w:cs="Times New Roman"/>
          <w:color w:val="000000"/>
          <w:sz w:val="24"/>
          <w:szCs w:val="24"/>
          <w:shd w:val="clear" w:color="auto" w:fill="FFFFFF"/>
          <w:lang w:eastAsia="ru-RU"/>
        </w:rPr>
        <w:t>по подчиненности на исходные и подчиненные,</w:t>
      </w:r>
    </w:p>
    <w:p w:rsidR="00FC2DAE" w:rsidRPr="00050943" w:rsidRDefault="000939C3" w:rsidP="00050943">
      <w:pPr>
        <w:rPr>
          <w:rFonts w:cs="Times New Roman"/>
          <w:color w:val="000000"/>
          <w:sz w:val="24"/>
          <w:szCs w:val="24"/>
          <w:shd w:val="clear" w:color="auto" w:fill="FFFFFF"/>
          <w:lang w:eastAsia="ru-RU"/>
        </w:rPr>
      </w:pPr>
      <w:r w:rsidRPr="00050943">
        <w:rPr>
          <w:rFonts w:cs="Times New Roman"/>
          <w:color w:val="000000"/>
          <w:sz w:val="24"/>
          <w:szCs w:val="24"/>
          <w:shd w:val="clear" w:color="auto" w:fill="FFFFFF"/>
          <w:lang w:eastAsia="ru-RU"/>
        </w:rPr>
        <w:t>- по уровням точности на</w:t>
      </w:r>
      <w:r w:rsidR="0096403F">
        <w:rPr>
          <w:rFonts w:cs="Times New Roman"/>
          <w:color w:val="000000"/>
          <w:sz w:val="24"/>
          <w:szCs w:val="24"/>
          <w:shd w:val="clear" w:color="auto" w:fill="FFFFFF"/>
          <w:lang w:eastAsia="ru-RU"/>
        </w:rPr>
        <w:t xml:space="preserve"> первичные, вторичные,</w:t>
      </w:r>
      <w:r w:rsidR="00FC2DAE" w:rsidRPr="00050943">
        <w:rPr>
          <w:rFonts w:cs="Times New Roman"/>
          <w:color w:val="000000"/>
          <w:sz w:val="24"/>
          <w:szCs w:val="24"/>
          <w:shd w:val="clear" w:color="auto" w:fill="FFFFFF"/>
          <w:lang w:eastAsia="ru-RU"/>
        </w:rPr>
        <w:t xml:space="preserve"> разрядные рабочие эталоны единиц величин, которые создают при необходимости</w:t>
      </w:r>
    </w:p>
    <w:p w:rsidR="000939C3" w:rsidRPr="00050943" w:rsidRDefault="000939C3" w:rsidP="00050943">
      <w:pPr>
        <w:rPr>
          <w:rFonts w:cs="Times New Roman"/>
          <w:color w:val="000000"/>
          <w:sz w:val="24"/>
          <w:szCs w:val="24"/>
          <w:shd w:val="clear" w:color="auto" w:fill="FFFFFF"/>
          <w:lang w:eastAsia="ru-RU"/>
        </w:rPr>
      </w:pPr>
      <w:r w:rsidRPr="00050943">
        <w:rPr>
          <w:rFonts w:cs="Times New Roman"/>
          <w:color w:val="000000"/>
          <w:sz w:val="24"/>
          <w:szCs w:val="24"/>
          <w:shd w:val="clear" w:color="auto" w:fill="FFFFFF"/>
          <w:lang w:eastAsia="ru-RU"/>
        </w:rPr>
        <w:t xml:space="preserve">В качестве исходных на территории Российской Федерации </w:t>
      </w:r>
      <w:r w:rsidRPr="00193B9C">
        <w:rPr>
          <w:rFonts w:cs="Times New Roman"/>
          <w:color w:val="000000"/>
          <w:sz w:val="24"/>
          <w:szCs w:val="24"/>
          <w:shd w:val="clear" w:color="auto" w:fill="FFFFFF"/>
          <w:lang w:eastAsia="ru-RU"/>
        </w:rPr>
        <w:t xml:space="preserve">применяют </w:t>
      </w:r>
      <w:r w:rsidRPr="00050943">
        <w:rPr>
          <w:rFonts w:cs="Times New Roman"/>
          <w:b/>
          <w:color w:val="000000"/>
          <w:sz w:val="24"/>
          <w:szCs w:val="24"/>
          <w:shd w:val="clear" w:color="auto" w:fill="FFFFFF"/>
          <w:lang w:eastAsia="ru-RU"/>
        </w:rPr>
        <w:t>государственные первичные эталоны единиц величин</w:t>
      </w:r>
      <w:r w:rsidRPr="00050943">
        <w:rPr>
          <w:rFonts w:cs="Times New Roman"/>
          <w:color w:val="000000"/>
          <w:sz w:val="24"/>
          <w:szCs w:val="24"/>
          <w:shd w:val="clear" w:color="auto" w:fill="FFFFFF"/>
          <w:lang w:eastAsia="ru-RU"/>
        </w:rPr>
        <w:t xml:space="preserve"> (ГПЭ). Они имеют наивысшую в Российской Федерации точность. </w:t>
      </w:r>
    </w:p>
    <w:p w:rsidR="005846E3" w:rsidRPr="00050943" w:rsidRDefault="000939C3" w:rsidP="00050943">
      <w:pPr>
        <w:rPr>
          <w:rFonts w:cs="Times New Roman"/>
          <w:color w:val="000000"/>
          <w:sz w:val="24"/>
          <w:szCs w:val="24"/>
          <w:shd w:val="clear" w:color="auto" w:fill="FFFFFF"/>
          <w:lang w:eastAsia="ru-RU"/>
        </w:rPr>
      </w:pPr>
      <w:r w:rsidRPr="00050943">
        <w:rPr>
          <w:rFonts w:cs="Times New Roman"/>
          <w:color w:val="000000"/>
          <w:sz w:val="24"/>
          <w:szCs w:val="24"/>
          <w:shd w:val="clear" w:color="auto" w:fill="FFFFFF"/>
          <w:lang w:eastAsia="ru-RU"/>
        </w:rPr>
        <w:t>Г</w:t>
      </w:r>
      <w:r w:rsidR="005846E3" w:rsidRPr="00050943">
        <w:rPr>
          <w:rFonts w:cs="Times New Roman"/>
          <w:color w:val="000000"/>
          <w:sz w:val="24"/>
          <w:szCs w:val="24"/>
          <w:shd w:val="clear" w:color="auto" w:fill="FFFFFF"/>
          <w:lang w:eastAsia="ru-RU"/>
        </w:rPr>
        <w:t>ПЭ</w:t>
      </w:r>
      <w:r w:rsidRPr="00050943">
        <w:rPr>
          <w:rFonts w:cs="Times New Roman"/>
          <w:color w:val="000000"/>
          <w:sz w:val="24"/>
          <w:szCs w:val="24"/>
          <w:shd w:val="clear" w:color="auto" w:fill="FFFFFF"/>
          <w:lang w:eastAsia="ru-RU"/>
        </w:rPr>
        <w:t>, воспроизводящие и хранящие единицы величин в специфических условиях (высокие и сверхвысокие частоты, малые и большие энергии, давления, температуры, ос</w:t>
      </w:r>
      <w:r w:rsidR="00294CF0">
        <w:rPr>
          <w:rFonts w:cs="Times New Roman"/>
          <w:color w:val="000000"/>
          <w:sz w:val="24"/>
          <w:szCs w:val="24"/>
          <w:shd w:val="clear" w:color="auto" w:fill="FFFFFF"/>
          <w:lang w:eastAsia="ru-RU"/>
        </w:rPr>
        <w:t>обые состояния вещества и т.п.)</w:t>
      </w:r>
      <w:r w:rsidRPr="00050943">
        <w:rPr>
          <w:rFonts w:cs="Times New Roman"/>
          <w:color w:val="000000"/>
          <w:sz w:val="24"/>
          <w:szCs w:val="24"/>
          <w:shd w:val="clear" w:color="auto" w:fill="FFFFFF"/>
          <w:lang w:eastAsia="ru-RU"/>
        </w:rPr>
        <w:t xml:space="preserve"> называют </w:t>
      </w:r>
      <w:r w:rsidRPr="00050943">
        <w:rPr>
          <w:rFonts w:cs="Times New Roman"/>
          <w:b/>
          <w:color w:val="000000"/>
          <w:sz w:val="24"/>
          <w:szCs w:val="24"/>
          <w:shd w:val="clear" w:color="auto" w:fill="FFFFFF"/>
          <w:lang w:eastAsia="ru-RU"/>
        </w:rPr>
        <w:t>государственными первичными специальными эталонами</w:t>
      </w:r>
      <w:r w:rsidRPr="00050943">
        <w:rPr>
          <w:rFonts w:cs="Times New Roman"/>
          <w:color w:val="000000"/>
          <w:sz w:val="24"/>
          <w:szCs w:val="24"/>
          <w:shd w:val="clear" w:color="auto" w:fill="FFFFFF"/>
          <w:lang w:eastAsia="ru-RU"/>
        </w:rPr>
        <w:t xml:space="preserve"> единиц величин.</w:t>
      </w:r>
    </w:p>
    <w:p w:rsidR="005846E3" w:rsidRPr="00050943" w:rsidRDefault="005846E3" w:rsidP="005846E3">
      <w:pPr>
        <w:ind w:firstLine="567"/>
        <w:jc w:val="both"/>
        <w:rPr>
          <w:rFonts w:ascii="Arial" w:hAnsi="Arial" w:cs="Arial"/>
          <w:color w:val="2D2D2D"/>
          <w:spacing w:val="2"/>
          <w:sz w:val="21"/>
          <w:szCs w:val="21"/>
          <w:shd w:val="clear" w:color="auto" w:fill="FFFFFF"/>
        </w:rPr>
      </w:pPr>
      <w:r w:rsidRPr="00621C35">
        <w:rPr>
          <w:sz w:val="24"/>
          <w:szCs w:val="24"/>
        </w:rPr>
        <w:t>Первичные эталоны — эт</w:t>
      </w:r>
      <w:r>
        <w:rPr>
          <w:sz w:val="24"/>
          <w:szCs w:val="24"/>
        </w:rPr>
        <w:t>о уникальные СИ, часто представ</w:t>
      </w:r>
      <w:r w:rsidRPr="00621C35">
        <w:rPr>
          <w:sz w:val="24"/>
          <w:szCs w:val="24"/>
        </w:rPr>
        <w:t xml:space="preserve">ляющие собой сложнейшие </w:t>
      </w:r>
      <w:r>
        <w:rPr>
          <w:sz w:val="24"/>
          <w:szCs w:val="24"/>
        </w:rPr>
        <w:t>измерительные комплексы, создан</w:t>
      </w:r>
      <w:r w:rsidRPr="00621C35">
        <w:rPr>
          <w:sz w:val="24"/>
          <w:szCs w:val="24"/>
        </w:rPr>
        <w:t>ные с учетом новейших дос</w:t>
      </w:r>
      <w:r>
        <w:rPr>
          <w:sz w:val="24"/>
          <w:szCs w:val="24"/>
        </w:rPr>
        <w:t>тижений науки и техники. Они со</w:t>
      </w:r>
      <w:r w:rsidRPr="00621C35">
        <w:rPr>
          <w:sz w:val="24"/>
          <w:szCs w:val="24"/>
        </w:rPr>
        <w:t>ставляют основу государственной системы</w:t>
      </w:r>
      <w:r w:rsidR="00050943">
        <w:rPr>
          <w:sz w:val="24"/>
          <w:szCs w:val="24"/>
        </w:rPr>
        <w:t xml:space="preserve"> обеспечения единства измерений.</w:t>
      </w:r>
    </w:p>
    <w:p w:rsidR="00F111C6" w:rsidRPr="00050943" w:rsidRDefault="00F111C6" w:rsidP="00F111C6">
      <w:pPr>
        <w:ind w:firstLine="567"/>
        <w:jc w:val="both"/>
        <w:rPr>
          <w:sz w:val="24"/>
          <w:szCs w:val="24"/>
        </w:rPr>
      </w:pPr>
      <w:r w:rsidRPr="00050943">
        <w:rPr>
          <w:sz w:val="24"/>
          <w:szCs w:val="24"/>
        </w:rPr>
        <w:lastRenderedPageBreak/>
        <w:t xml:space="preserve">Государственные эталоны единиц величин являются федеральной собственностью, утверждаются </w:t>
      </w:r>
      <w:proofErr w:type="spellStart"/>
      <w:r w:rsidRPr="00050943">
        <w:rPr>
          <w:sz w:val="24"/>
          <w:szCs w:val="24"/>
        </w:rPr>
        <w:t>Росстандартом</w:t>
      </w:r>
      <w:proofErr w:type="spellEnd"/>
      <w:r w:rsidRPr="00050943">
        <w:rPr>
          <w:sz w:val="24"/>
          <w:szCs w:val="24"/>
        </w:rPr>
        <w:t xml:space="preserve"> и находятся в его ведении.</w:t>
      </w:r>
    </w:p>
    <w:p w:rsidR="00FC2DAE" w:rsidRDefault="00FC2DAE" w:rsidP="00D651F8">
      <w:pPr>
        <w:ind w:firstLine="567"/>
        <w:jc w:val="both"/>
        <w:rPr>
          <w:sz w:val="24"/>
          <w:szCs w:val="24"/>
        </w:rPr>
      </w:pPr>
      <w:r w:rsidRPr="00050943">
        <w:rPr>
          <w:sz w:val="24"/>
          <w:szCs w:val="24"/>
        </w:rPr>
        <w:t>Содержание и применение государственных первичных эталонов единиц величин осуществляется государственными научными метрологическими институтами.</w:t>
      </w:r>
    </w:p>
    <w:p w:rsidR="00193B9C" w:rsidRDefault="00193B9C" w:rsidP="00D651F8">
      <w:pPr>
        <w:ind w:firstLine="567"/>
        <w:jc w:val="both"/>
        <w:rPr>
          <w:sz w:val="24"/>
          <w:szCs w:val="24"/>
        </w:rPr>
      </w:pPr>
    </w:p>
    <w:p w:rsidR="00193B9C" w:rsidRDefault="00193B9C" w:rsidP="00193B9C">
      <w:pPr>
        <w:ind w:firstLine="567"/>
        <w:jc w:val="both"/>
        <w:rPr>
          <w:sz w:val="24"/>
          <w:szCs w:val="24"/>
        </w:rPr>
      </w:pPr>
      <w:r w:rsidRPr="00193B9C">
        <w:rPr>
          <w:sz w:val="24"/>
          <w:szCs w:val="24"/>
        </w:rPr>
        <w:t>Таблица - Распределение количества эталонов по областям измерений и государственным научным метрологическим институтам (ГНМИ)  по состоянию на 15.04.2020</w:t>
      </w:r>
    </w:p>
    <w:tbl>
      <w:tblPr>
        <w:tblStyle w:val="af0"/>
        <w:tblW w:w="0" w:type="auto"/>
        <w:tblLayout w:type="fixed"/>
        <w:tblLook w:val="04A0" w:firstRow="1" w:lastRow="0" w:firstColumn="1" w:lastColumn="0" w:noHBand="0" w:noVBand="1"/>
      </w:tblPr>
      <w:tblGrid>
        <w:gridCol w:w="1242"/>
        <w:gridCol w:w="567"/>
        <w:gridCol w:w="851"/>
        <w:gridCol w:w="740"/>
        <w:gridCol w:w="252"/>
        <w:gridCol w:w="709"/>
        <w:gridCol w:w="709"/>
        <w:gridCol w:w="992"/>
        <w:gridCol w:w="1134"/>
        <w:gridCol w:w="992"/>
        <w:gridCol w:w="682"/>
        <w:gridCol w:w="701"/>
      </w:tblGrid>
      <w:tr w:rsidR="00FA0E61" w:rsidTr="00FA0E61">
        <w:tc>
          <w:tcPr>
            <w:tcW w:w="1809" w:type="dxa"/>
            <w:gridSpan w:val="2"/>
            <w:vMerge w:val="restart"/>
          </w:tcPr>
          <w:p w:rsidR="00FA0E61" w:rsidRPr="00FA0E61" w:rsidRDefault="00FA0E61" w:rsidP="00E931A9">
            <w:pPr>
              <w:jc w:val="both"/>
              <w:rPr>
                <w:sz w:val="20"/>
                <w:szCs w:val="20"/>
              </w:rPr>
            </w:pPr>
            <w:r w:rsidRPr="00FA0E61">
              <w:rPr>
                <w:sz w:val="20"/>
                <w:szCs w:val="20"/>
              </w:rPr>
              <w:t>Количество</w:t>
            </w:r>
            <w:r w:rsidRPr="00FA0E61">
              <w:rPr>
                <w:sz w:val="20"/>
                <w:szCs w:val="20"/>
              </w:rPr>
              <w:br/>
              <w:t>эталонов</w:t>
            </w:r>
          </w:p>
        </w:tc>
        <w:tc>
          <w:tcPr>
            <w:tcW w:w="7762" w:type="dxa"/>
            <w:gridSpan w:val="10"/>
          </w:tcPr>
          <w:p w:rsidR="00FA0E61" w:rsidRPr="00FA0E61" w:rsidRDefault="00FA0E61" w:rsidP="00FA0E61">
            <w:pPr>
              <w:jc w:val="center"/>
              <w:rPr>
                <w:rFonts w:ascii="Arial" w:hAnsi="Arial" w:cs="Arial"/>
                <w:b/>
                <w:bCs/>
                <w:sz w:val="16"/>
                <w:szCs w:val="16"/>
                <w:lang w:eastAsia="ru-RU"/>
              </w:rPr>
            </w:pPr>
            <w:r w:rsidRPr="00FA0E61">
              <w:rPr>
                <w:rFonts w:ascii="Arial" w:hAnsi="Arial" w:cs="Arial"/>
                <w:b/>
                <w:bCs/>
                <w:sz w:val="16"/>
                <w:szCs w:val="16"/>
                <w:lang w:eastAsia="ru-RU"/>
              </w:rPr>
              <w:t>Метрологическая область</w:t>
            </w:r>
          </w:p>
        </w:tc>
      </w:tr>
      <w:tr w:rsidR="00FA0E61" w:rsidTr="00FA0E61">
        <w:tc>
          <w:tcPr>
            <w:tcW w:w="1809" w:type="dxa"/>
            <w:gridSpan w:val="2"/>
            <w:vMerge/>
          </w:tcPr>
          <w:p w:rsidR="00FA0E61" w:rsidRPr="00FA0E61" w:rsidRDefault="00FA0E61" w:rsidP="00193B9C">
            <w:pPr>
              <w:jc w:val="both"/>
              <w:rPr>
                <w:sz w:val="24"/>
                <w:szCs w:val="24"/>
              </w:rPr>
            </w:pPr>
          </w:p>
        </w:tc>
        <w:tc>
          <w:tcPr>
            <w:tcW w:w="851" w:type="dxa"/>
          </w:tcPr>
          <w:p w:rsidR="00FA0E61" w:rsidRPr="00FA0E61" w:rsidRDefault="00FA0E61" w:rsidP="00193B9C">
            <w:pPr>
              <w:jc w:val="both"/>
              <w:rPr>
                <w:sz w:val="24"/>
                <w:szCs w:val="24"/>
              </w:rPr>
            </w:pPr>
            <w:r w:rsidRPr="00FA0E61">
              <w:rPr>
                <w:rFonts w:ascii="Arial" w:hAnsi="Arial" w:cs="Arial"/>
                <w:sz w:val="16"/>
                <w:szCs w:val="16"/>
                <w:lang w:eastAsia="ru-RU"/>
              </w:rPr>
              <w:t>Акустика, Ультразвук и Вибрация</w:t>
            </w:r>
          </w:p>
        </w:tc>
        <w:tc>
          <w:tcPr>
            <w:tcW w:w="992" w:type="dxa"/>
            <w:gridSpan w:val="2"/>
          </w:tcPr>
          <w:p w:rsidR="00FA0E61" w:rsidRPr="00FA0E61" w:rsidRDefault="00FA0E61" w:rsidP="00193B9C">
            <w:pPr>
              <w:jc w:val="both"/>
              <w:rPr>
                <w:sz w:val="24"/>
                <w:szCs w:val="24"/>
              </w:rPr>
            </w:pPr>
            <w:r w:rsidRPr="00FA0E61">
              <w:rPr>
                <w:rFonts w:ascii="Arial" w:hAnsi="Arial" w:cs="Arial"/>
                <w:sz w:val="16"/>
                <w:szCs w:val="16"/>
                <w:lang w:eastAsia="ru-RU"/>
              </w:rPr>
              <w:t>Электричество и магнетизм</w:t>
            </w:r>
          </w:p>
        </w:tc>
        <w:tc>
          <w:tcPr>
            <w:tcW w:w="709" w:type="dxa"/>
          </w:tcPr>
          <w:p w:rsidR="00FA0E61" w:rsidRPr="00FA0E61" w:rsidRDefault="00FA0E61" w:rsidP="00193B9C">
            <w:pPr>
              <w:jc w:val="both"/>
              <w:rPr>
                <w:sz w:val="24"/>
                <w:szCs w:val="24"/>
              </w:rPr>
            </w:pPr>
            <w:r w:rsidRPr="00FA0E61">
              <w:rPr>
                <w:rFonts w:ascii="Arial" w:hAnsi="Arial" w:cs="Arial"/>
                <w:sz w:val="16"/>
                <w:szCs w:val="16"/>
                <w:lang w:eastAsia="ru-RU"/>
              </w:rPr>
              <w:t>Длина и угол</w:t>
            </w:r>
          </w:p>
        </w:tc>
        <w:tc>
          <w:tcPr>
            <w:tcW w:w="709" w:type="dxa"/>
          </w:tcPr>
          <w:p w:rsidR="00FA0E61" w:rsidRPr="00FA0E61" w:rsidRDefault="00FA0E61" w:rsidP="00193B9C">
            <w:pPr>
              <w:jc w:val="both"/>
              <w:rPr>
                <w:sz w:val="24"/>
                <w:szCs w:val="24"/>
              </w:rPr>
            </w:pPr>
            <w:r w:rsidRPr="00FA0E61">
              <w:rPr>
                <w:rFonts w:ascii="Arial" w:hAnsi="Arial" w:cs="Arial"/>
                <w:sz w:val="16"/>
                <w:szCs w:val="16"/>
                <w:lang w:eastAsia="ru-RU"/>
              </w:rPr>
              <w:t>Масса, сила, давление и вязкость</w:t>
            </w:r>
          </w:p>
        </w:tc>
        <w:tc>
          <w:tcPr>
            <w:tcW w:w="992" w:type="dxa"/>
          </w:tcPr>
          <w:p w:rsidR="00FA0E61" w:rsidRPr="00FA0E61" w:rsidRDefault="00FA0E61" w:rsidP="00193B9C">
            <w:pPr>
              <w:jc w:val="both"/>
              <w:rPr>
                <w:sz w:val="24"/>
                <w:szCs w:val="24"/>
              </w:rPr>
            </w:pPr>
            <w:r w:rsidRPr="00FA0E61">
              <w:rPr>
                <w:rFonts w:ascii="Arial" w:hAnsi="Arial" w:cs="Arial"/>
                <w:sz w:val="16"/>
                <w:szCs w:val="16"/>
                <w:lang w:eastAsia="ru-RU"/>
              </w:rPr>
              <w:t>Фотометрия и радиометрия</w:t>
            </w:r>
          </w:p>
        </w:tc>
        <w:tc>
          <w:tcPr>
            <w:tcW w:w="1134" w:type="dxa"/>
          </w:tcPr>
          <w:p w:rsidR="00FA0E61" w:rsidRPr="00FA0E61" w:rsidRDefault="00FA0E61" w:rsidP="00193B9C">
            <w:pPr>
              <w:jc w:val="both"/>
              <w:rPr>
                <w:sz w:val="24"/>
                <w:szCs w:val="24"/>
              </w:rPr>
            </w:pPr>
            <w:r w:rsidRPr="00FA0E61">
              <w:rPr>
                <w:rFonts w:ascii="Arial" w:hAnsi="Arial" w:cs="Arial"/>
                <w:sz w:val="16"/>
                <w:szCs w:val="16"/>
                <w:lang w:eastAsia="ru-RU"/>
              </w:rPr>
              <w:t>Физико-химические измерения</w:t>
            </w:r>
          </w:p>
        </w:tc>
        <w:tc>
          <w:tcPr>
            <w:tcW w:w="992" w:type="dxa"/>
          </w:tcPr>
          <w:p w:rsidR="00FA0E61" w:rsidRPr="00FA0E61" w:rsidRDefault="00FA0E61" w:rsidP="00193B9C">
            <w:pPr>
              <w:jc w:val="both"/>
              <w:rPr>
                <w:sz w:val="24"/>
                <w:szCs w:val="24"/>
              </w:rPr>
            </w:pPr>
            <w:r w:rsidRPr="00FA0E61">
              <w:rPr>
                <w:rFonts w:ascii="Arial" w:hAnsi="Arial" w:cs="Arial"/>
                <w:sz w:val="16"/>
                <w:szCs w:val="16"/>
                <w:lang w:eastAsia="ru-RU"/>
              </w:rPr>
              <w:t>Радиация и ионизирующие излучения</w:t>
            </w:r>
          </w:p>
        </w:tc>
        <w:tc>
          <w:tcPr>
            <w:tcW w:w="682" w:type="dxa"/>
          </w:tcPr>
          <w:p w:rsidR="00FA0E61" w:rsidRPr="00FA0E61" w:rsidRDefault="00FA0E61" w:rsidP="00193B9C">
            <w:pPr>
              <w:jc w:val="both"/>
              <w:rPr>
                <w:sz w:val="24"/>
                <w:szCs w:val="24"/>
              </w:rPr>
            </w:pPr>
            <w:r w:rsidRPr="00FA0E61">
              <w:rPr>
                <w:rFonts w:ascii="Arial" w:hAnsi="Arial" w:cs="Arial"/>
                <w:sz w:val="16"/>
                <w:szCs w:val="16"/>
                <w:lang w:eastAsia="ru-RU"/>
              </w:rPr>
              <w:t>Термометрия</w:t>
            </w:r>
          </w:p>
        </w:tc>
        <w:tc>
          <w:tcPr>
            <w:tcW w:w="701" w:type="dxa"/>
          </w:tcPr>
          <w:p w:rsidR="00FA0E61" w:rsidRPr="00FA0E61" w:rsidRDefault="00FA0E61" w:rsidP="00193B9C">
            <w:pPr>
              <w:jc w:val="both"/>
              <w:rPr>
                <w:sz w:val="24"/>
                <w:szCs w:val="24"/>
              </w:rPr>
            </w:pPr>
            <w:r w:rsidRPr="00FA0E61">
              <w:rPr>
                <w:rFonts w:ascii="Arial" w:hAnsi="Arial" w:cs="Arial"/>
                <w:sz w:val="16"/>
                <w:szCs w:val="16"/>
                <w:lang w:eastAsia="ru-RU"/>
              </w:rPr>
              <w:t>Время и Частота</w:t>
            </w:r>
          </w:p>
        </w:tc>
      </w:tr>
      <w:tr w:rsidR="00FA0E61" w:rsidTr="00FA0E61">
        <w:tc>
          <w:tcPr>
            <w:tcW w:w="1242" w:type="dxa"/>
          </w:tcPr>
          <w:p w:rsidR="00FA0E61" w:rsidRPr="00FA0E61" w:rsidRDefault="00FA0E61" w:rsidP="00193B9C">
            <w:pPr>
              <w:jc w:val="both"/>
              <w:rPr>
                <w:sz w:val="24"/>
                <w:szCs w:val="24"/>
              </w:rPr>
            </w:pPr>
            <w:r w:rsidRPr="00FA0E61">
              <w:rPr>
                <w:rFonts w:ascii="Arial" w:hAnsi="Arial" w:cs="Arial"/>
                <w:sz w:val="16"/>
                <w:szCs w:val="16"/>
                <w:lang w:eastAsia="ru-RU"/>
              </w:rPr>
              <w:t>  ГНМИ  </w:t>
            </w:r>
          </w:p>
        </w:tc>
        <w:tc>
          <w:tcPr>
            <w:tcW w:w="567" w:type="dxa"/>
          </w:tcPr>
          <w:p w:rsidR="00FA0E61" w:rsidRPr="00FA0E61" w:rsidRDefault="00FA0E61" w:rsidP="00193B9C">
            <w:pPr>
              <w:jc w:val="both"/>
              <w:rPr>
                <w:sz w:val="24"/>
                <w:szCs w:val="24"/>
              </w:rPr>
            </w:pPr>
            <w:r w:rsidRPr="00FA0E61">
              <w:rPr>
                <w:rFonts w:ascii="Arial" w:hAnsi="Arial" w:cs="Arial"/>
                <w:b/>
                <w:bCs/>
                <w:sz w:val="16"/>
                <w:szCs w:val="16"/>
                <w:lang w:eastAsia="ru-RU"/>
              </w:rPr>
              <w:t>160</w:t>
            </w:r>
          </w:p>
        </w:tc>
        <w:tc>
          <w:tcPr>
            <w:tcW w:w="851" w:type="dxa"/>
          </w:tcPr>
          <w:p w:rsidR="00FA0E61" w:rsidRPr="00FA0E61" w:rsidRDefault="00FA0E61" w:rsidP="00193B9C">
            <w:pPr>
              <w:jc w:val="both"/>
              <w:rPr>
                <w:sz w:val="24"/>
                <w:szCs w:val="24"/>
              </w:rPr>
            </w:pPr>
            <w:r w:rsidRPr="00FA0E61">
              <w:rPr>
                <w:sz w:val="24"/>
                <w:szCs w:val="24"/>
              </w:rPr>
              <w:t>9</w:t>
            </w:r>
          </w:p>
        </w:tc>
        <w:tc>
          <w:tcPr>
            <w:tcW w:w="740" w:type="dxa"/>
          </w:tcPr>
          <w:p w:rsidR="00FA0E61" w:rsidRPr="00FA0E61" w:rsidRDefault="00FA0E61" w:rsidP="00193B9C">
            <w:pPr>
              <w:jc w:val="both"/>
              <w:rPr>
                <w:sz w:val="24"/>
                <w:szCs w:val="24"/>
              </w:rPr>
            </w:pPr>
            <w:r w:rsidRPr="00FA0E61">
              <w:rPr>
                <w:sz w:val="24"/>
                <w:szCs w:val="24"/>
              </w:rPr>
              <w:t>43</w:t>
            </w:r>
          </w:p>
        </w:tc>
        <w:tc>
          <w:tcPr>
            <w:tcW w:w="961" w:type="dxa"/>
            <w:gridSpan w:val="2"/>
          </w:tcPr>
          <w:p w:rsidR="00FA0E61" w:rsidRPr="00FA0E61" w:rsidRDefault="00FA0E61" w:rsidP="00193B9C">
            <w:pPr>
              <w:jc w:val="both"/>
              <w:rPr>
                <w:sz w:val="24"/>
                <w:szCs w:val="24"/>
              </w:rPr>
            </w:pPr>
            <w:r w:rsidRPr="00FA0E61">
              <w:rPr>
                <w:sz w:val="24"/>
                <w:szCs w:val="24"/>
              </w:rPr>
              <w:t>13</w:t>
            </w:r>
          </w:p>
        </w:tc>
        <w:tc>
          <w:tcPr>
            <w:tcW w:w="709" w:type="dxa"/>
          </w:tcPr>
          <w:p w:rsidR="00FA0E61" w:rsidRPr="00FA0E61" w:rsidRDefault="00FA0E61" w:rsidP="00193B9C">
            <w:pPr>
              <w:jc w:val="both"/>
              <w:rPr>
                <w:sz w:val="24"/>
                <w:szCs w:val="24"/>
              </w:rPr>
            </w:pPr>
            <w:r w:rsidRPr="00FA0E61">
              <w:rPr>
                <w:sz w:val="24"/>
                <w:szCs w:val="24"/>
              </w:rPr>
              <w:t>26</w:t>
            </w:r>
          </w:p>
        </w:tc>
        <w:tc>
          <w:tcPr>
            <w:tcW w:w="992" w:type="dxa"/>
          </w:tcPr>
          <w:p w:rsidR="00FA0E61" w:rsidRPr="00FA0E61" w:rsidRDefault="00FA0E61" w:rsidP="00193B9C">
            <w:pPr>
              <w:jc w:val="both"/>
              <w:rPr>
                <w:sz w:val="24"/>
                <w:szCs w:val="24"/>
              </w:rPr>
            </w:pPr>
            <w:r w:rsidRPr="00FA0E61">
              <w:rPr>
                <w:sz w:val="24"/>
                <w:szCs w:val="24"/>
              </w:rPr>
              <w:t>22</w:t>
            </w:r>
          </w:p>
        </w:tc>
        <w:tc>
          <w:tcPr>
            <w:tcW w:w="1134" w:type="dxa"/>
          </w:tcPr>
          <w:p w:rsidR="00FA0E61" w:rsidRPr="00FA0E61" w:rsidRDefault="00FA0E61" w:rsidP="00193B9C">
            <w:pPr>
              <w:jc w:val="both"/>
              <w:rPr>
                <w:sz w:val="24"/>
                <w:szCs w:val="24"/>
              </w:rPr>
            </w:pPr>
            <w:r w:rsidRPr="00FA0E61">
              <w:rPr>
                <w:sz w:val="24"/>
                <w:szCs w:val="24"/>
              </w:rPr>
              <w:t>15</w:t>
            </w:r>
          </w:p>
        </w:tc>
        <w:tc>
          <w:tcPr>
            <w:tcW w:w="992" w:type="dxa"/>
          </w:tcPr>
          <w:p w:rsidR="00FA0E61" w:rsidRPr="00FA0E61" w:rsidRDefault="00FA0E61" w:rsidP="00193B9C">
            <w:pPr>
              <w:jc w:val="both"/>
              <w:rPr>
                <w:sz w:val="24"/>
                <w:szCs w:val="24"/>
              </w:rPr>
            </w:pPr>
            <w:r w:rsidRPr="00FA0E61">
              <w:rPr>
                <w:sz w:val="24"/>
                <w:szCs w:val="24"/>
              </w:rPr>
              <w:t>14</w:t>
            </w:r>
          </w:p>
        </w:tc>
        <w:tc>
          <w:tcPr>
            <w:tcW w:w="682" w:type="dxa"/>
          </w:tcPr>
          <w:p w:rsidR="00FA0E61" w:rsidRPr="00FA0E61" w:rsidRDefault="00FA0E61" w:rsidP="00193B9C">
            <w:pPr>
              <w:jc w:val="both"/>
              <w:rPr>
                <w:sz w:val="24"/>
                <w:szCs w:val="24"/>
              </w:rPr>
            </w:pPr>
            <w:r w:rsidRPr="00FA0E61">
              <w:rPr>
                <w:sz w:val="24"/>
                <w:szCs w:val="24"/>
              </w:rPr>
              <w:t>17</w:t>
            </w:r>
          </w:p>
        </w:tc>
        <w:tc>
          <w:tcPr>
            <w:tcW w:w="701" w:type="dxa"/>
          </w:tcPr>
          <w:p w:rsidR="00FA0E61" w:rsidRPr="00FA0E61" w:rsidRDefault="00FA0E61" w:rsidP="00193B9C">
            <w:pPr>
              <w:jc w:val="both"/>
              <w:rPr>
                <w:sz w:val="24"/>
                <w:szCs w:val="24"/>
              </w:rPr>
            </w:pPr>
            <w:r w:rsidRPr="00FA0E61">
              <w:rPr>
                <w:sz w:val="24"/>
                <w:szCs w:val="24"/>
              </w:rPr>
              <w:t>1</w:t>
            </w:r>
          </w:p>
        </w:tc>
      </w:tr>
      <w:tr w:rsidR="00FA0E61" w:rsidTr="00FA0E61">
        <w:tc>
          <w:tcPr>
            <w:tcW w:w="1242" w:type="dxa"/>
          </w:tcPr>
          <w:p w:rsidR="00FA0E61" w:rsidRPr="00FA0E61" w:rsidRDefault="00FA0E61" w:rsidP="00193B9C">
            <w:pPr>
              <w:jc w:val="both"/>
              <w:rPr>
                <w:sz w:val="24"/>
                <w:szCs w:val="24"/>
              </w:rPr>
            </w:pPr>
            <w:r w:rsidRPr="00FA0E61">
              <w:rPr>
                <w:rFonts w:ascii="Arial" w:hAnsi="Arial" w:cs="Arial"/>
                <w:b/>
                <w:bCs/>
                <w:sz w:val="16"/>
                <w:szCs w:val="16"/>
                <w:lang w:eastAsia="ru-RU"/>
              </w:rPr>
              <w:t>ВНИИМ</w:t>
            </w:r>
          </w:p>
        </w:tc>
        <w:tc>
          <w:tcPr>
            <w:tcW w:w="567" w:type="dxa"/>
          </w:tcPr>
          <w:p w:rsidR="00FA0E61" w:rsidRPr="00FA0E61" w:rsidRDefault="00FA0E61" w:rsidP="00193B9C">
            <w:pPr>
              <w:jc w:val="both"/>
              <w:rPr>
                <w:sz w:val="24"/>
                <w:szCs w:val="24"/>
              </w:rPr>
            </w:pPr>
            <w:r w:rsidRPr="00FA0E61">
              <w:rPr>
                <w:sz w:val="24"/>
                <w:szCs w:val="24"/>
              </w:rPr>
              <w:t>55</w:t>
            </w:r>
          </w:p>
        </w:tc>
        <w:tc>
          <w:tcPr>
            <w:tcW w:w="851" w:type="dxa"/>
          </w:tcPr>
          <w:p w:rsidR="00FA0E61" w:rsidRPr="00FA0E61" w:rsidRDefault="00FA0E61" w:rsidP="00193B9C">
            <w:pPr>
              <w:jc w:val="both"/>
              <w:rPr>
                <w:sz w:val="24"/>
                <w:szCs w:val="24"/>
              </w:rPr>
            </w:pPr>
            <w:r w:rsidRPr="00FA0E61">
              <w:rPr>
                <w:sz w:val="24"/>
                <w:szCs w:val="24"/>
              </w:rPr>
              <w:t>3</w:t>
            </w:r>
          </w:p>
        </w:tc>
        <w:tc>
          <w:tcPr>
            <w:tcW w:w="740" w:type="dxa"/>
          </w:tcPr>
          <w:p w:rsidR="00FA0E61" w:rsidRPr="00FA0E61" w:rsidRDefault="00FA0E61" w:rsidP="00193B9C">
            <w:pPr>
              <w:jc w:val="both"/>
              <w:rPr>
                <w:sz w:val="24"/>
                <w:szCs w:val="24"/>
              </w:rPr>
            </w:pPr>
            <w:r w:rsidRPr="00FA0E61">
              <w:rPr>
                <w:sz w:val="24"/>
                <w:szCs w:val="24"/>
              </w:rPr>
              <w:t>12</w:t>
            </w:r>
          </w:p>
        </w:tc>
        <w:tc>
          <w:tcPr>
            <w:tcW w:w="961" w:type="dxa"/>
            <w:gridSpan w:val="2"/>
          </w:tcPr>
          <w:p w:rsidR="00FA0E61" w:rsidRPr="00FA0E61" w:rsidRDefault="00FA0E61" w:rsidP="00193B9C">
            <w:pPr>
              <w:jc w:val="both"/>
              <w:rPr>
                <w:sz w:val="24"/>
                <w:szCs w:val="24"/>
              </w:rPr>
            </w:pPr>
            <w:r w:rsidRPr="00FA0E61">
              <w:rPr>
                <w:sz w:val="24"/>
                <w:szCs w:val="24"/>
              </w:rPr>
              <w:t>6</w:t>
            </w:r>
          </w:p>
        </w:tc>
        <w:tc>
          <w:tcPr>
            <w:tcW w:w="709" w:type="dxa"/>
          </w:tcPr>
          <w:p w:rsidR="00FA0E61" w:rsidRPr="00FA0E61" w:rsidRDefault="00FA0E61" w:rsidP="00193B9C">
            <w:pPr>
              <w:jc w:val="both"/>
              <w:rPr>
                <w:sz w:val="24"/>
                <w:szCs w:val="24"/>
              </w:rPr>
            </w:pPr>
            <w:r w:rsidRPr="00FA0E61">
              <w:rPr>
                <w:sz w:val="24"/>
                <w:szCs w:val="24"/>
              </w:rPr>
              <w:t>13</w:t>
            </w:r>
          </w:p>
        </w:tc>
        <w:tc>
          <w:tcPr>
            <w:tcW w:w="992" w:type="dxa"/>
          </w:tcPr>
          <w:p w:rsidR="00FA0E61" w:rsidRPr="00FA0E61" w:rsidRDefault="00FA0E61" w:rsidP="00193B9C">
            <w:pPr>
              <w:jc w:val="both"/>
              <w:rPr>
                <w:sz w:val="24"/>
                <w:szCs w:val="24"/>
              </w:rPr>
            </w:pPr>
            <w:r w:rsidRPr="00FA0E61">
              <w:rPr>
                <w:sz w:val="24"/>
                <w:szCs w:val="24"/>
              </w:rPr>
              <w:t>2</w:t>
            </w:r>
          </w:p>
        </w:tc>
        <w:tc>
          <w:tcPr>
            <w:tcW w:w="1134" w:type="dxa"/>
          </w:tcPr>
          <w:p w:rsidR="00FA0E61" w:rsidRPr="00FA0E61" w:rsidRDefault="00FA0E61" w:rsidP="00193B9C">
            <w:pPr>
              <w:jc w:val="both"/>
              <w:rPr>
                <w:sz w:val="24"/>
                <w:szCs w:val="24"/>
              </w:rPr>
            </w:pPr>
            <w:r w:rsidRPr="00FA0E61">
              <w:rPr>
                <w:sz w:val="24"/>
                <w:szCs w:val="24"/>
              </w:rPr>
              <w:t>4</w:t>
            </w:r>
          </w:p>
        </w:tc>
        <w:tc>
          <w:tcPr>
            <w:tcW w:w="992" w:type="dxa"/>
          </w:tcPr>
          <w:p w:rsidR="00FA0E61" w:rsidRPr="00FA0E61" w:rsidRDefault="00FA0E61" w:rsidP="00193B9C">
            <w:pPr>
              <w:jc w:val="both"/>
              <w:rPr>
                <w:sz w:val="24"/>
                <w:szCs w:val="24"/>
              </w:rPr>
            </w:pPr>
            <w:r w:rsidRPr="00FA0E61">
              <w:rPr>
                <w:sz w:val="24"/>
                <w:szCs w:val="24"/>
              </w:rPr>
              <w:t>8</w:t>
            </w:r>
          </w:p>
        </w:tc>
        <w:tc>
          <w:tcPr>
            <w:tcW w:w="682" w:type="dxa"/>
          </w:tcPr>
          <w:p w:rsidR="00FA0E61" w:rsidRPr="00FA0E61" w:rsidRDefault="00FA0E61" w:rsidP="00193B9C">
            <w:pPr>
              <w:jc w:val="both"/>
              <w:rPr>
                <w:sz w:val="24"/>
                <w:szCs w:val="24"/>
              </w:rPr>
            </w:pPr>
            <w:r w:rsidRPr="00FA0E61">
              <w:rPr>
                <w:sz w:val="24"/>
                <w:szCs w:val="24"/>
              </w:rPr>
              <w:t>7</w:t>
            </w:r>
          </w:p>
        </w:tc>
        <w:tc>
          <w:tcPr>
            <w:tcW w:w="701" w:type="dxa"/>
          </w:tcPr>
          <w:p w:rsidR="00FA0E61" w:rsidRPr="00FA0E61" w:rsidRDefault="00FA0E61" w:rsidP="00193B9C">
            <w:pPr>
              <w:jc w:val="both"/>
              <w:rPr>
                <w:sz w:val="24"/>
                <w:szCs w:val="24"/>
              </w:rPr>
            </w:pPr>
          </w:p>
        </w:tc>
      </w:tr>
      <w:tr w:rsidR="00FA0E61" w:rsidTr="00FA0E61">
        <w:tc>
          <w:tcPr>
            <w:tcW w:w="1242" w:type="dxa"/>
          </w:tcPr>
          <w:p w:rsidR="00FA0E61" w:rsidRPr="00FA0E61" w:rsidRDefault="00FA0E61" w:rsidP="00193B9C">
            <w:pPr>
              <w:jc w:val="both"/>
              <w:rPr>
                <w:sz w:val="24"/>
                <w:szCs w:val="24"/>
              </w:rPr>
            </w:pPr>
            <w:r w:rsidRPr="00FA0E61">
              <w:rPr>
                <w:rFonts w:ascii="Arial" w:hAnsi="Arial" w:cs="Arial"/>
                <w:b/>
                <w:bCs/>
                <w:sz w:val="16"/>
                <w:szCs w:val="16"/>
                <w:lang w:eastAsia="ru-RU"/>
              </w:rPr>
              <w:t>ВНИИФТРИ</w:t>
            </w:r>
          </w:p>
        </w:tc>
        <w:tc>
          <w:tcPr>
            <w:tcW w:w="567" w:type="dxa"/>
          </w:tcPr>
          <w:p w:rsidR="00FA0E61" w:rsidRPr="00FA0E61" w:rsidRDefault="00FA0E61" w:rsidP="00193B9C">
            <w:pPr>
              <w:jc w:val="both"/>
              <w:rPr>
                <w:sz w:val="24"/>
                <w:szCs w:val="24"/>
              </w:rPr>
            </w:pPr>
            <w:r w:rsidRPr="00FA0E61">
              <w:rPr>
                <w:sz w:val="24"/>
                <w:szCs w:val="24"/>
              </w:rPr>
              <w:t>51</w:t>
            </w:r>
          </w:p>
        </w:tc>
        <w:tc>
          <w:tcPr>
            <w:tcW w:w="851" w:type="dxa"/>
          </w:tcPr>
          <w:p w:rsidR="00FA0E61" w:rsidRPr="00FA0E61" w:rsidRDefault="00FA0E61" w:rsidP="00193B9C">
            <w:pPr>
              <w:jc w:val="both"/>
              <w:rPr>
                <w:sz w:val="24"/>
                <w:szCs w:val="24"/>
              </w:rPr>
            </w:pPr>
            <w:r w:rsidRPr="00FA0E61">
              <w:rPr>
                <w:sz w:val="24"/>
                <w:szCs w:val="24"/>
              </w:rPr>
              <w:t>6</w:t>
            </w:r>
          </w:p>
        </w:tc>
        <w:tc>
          <w:tcPr>
            <w:tcW w:w="740" w:type="dxa"/>
          </w:tcPr>
          <w:p w:rsidR="00FA0E61" w:rsidRPr="00FA0E61" w:rsidRDefault="00FA0E61" w:rsidP="00193B9C">
            <w:pPr>
              <w:jc w:val="both"/>
              <w:rPr>
                <w:sz w:val="24"/>
                <w:szCs w:val="24"/>
              </w:rPr>
            </w:pPr>
            <w:r w:rsidRPr="00FA0E61">
              <w:rPr>
                <w:sz w:val="24"/>
                <w:szCs w:val="24"/>
              </w:rPr>
              <w:t>17</w:t>
            </w:r>
          </w:p>
        </w:tc>
        <w:tc>
          <w:tcPr>
            <w:tcW w:w="961" w:type="dxa"/>
            <w:gridSpan w:val="2"/>
          </w:tcPr>
          <w:p w:rsidR="00FA0E61" w:rsidRPr="00FA0E61" w:rsidRDefault="00FA0E61" w:rsidP="00193B9C">
            <w:pPr>
              <w:jc w:val="both"/>
              <w:rPr>
                <w:sz w:val="24"/>
                <w:szCs w:val="24"/>
              </w:rPr>
            </w:pPr>
            <w:r w:rsidRPr="00FA0E61">
              <w:rPr>
                <w:sz w:val="24"/>
                <w:szCs w:val="24"/>
              </w:rPr>
              <w:t>1</w:t>
            </w:r>
          </w:p>
        </w:tc>
        <w:tc>
          <w:tcPr>
            <w:tcW w:w="709" w:type="dxa"/>
          </w:tcPr>
          <w:p w:rsidR="00FA0E61" w:rsidRPr="00FA0E61" w:rsidRDefault="00FA0E61" w:rsidP="00193B9C">
            <w:pPr>
              <w:jc w:val="both"/>
              <w:rPr>
                <w:sz w:val="24"/>
                <w:szCs w:val="24"/>
              </w:rPr>
            </w:pPr>
            <w:r w:rsidRPr="00FA0E61">
              <w:rPr>
                <w:sz w:val="24"/>
                <w:szCs w:val="24"/>
              </w:rPr>
              <w:t>6</w:t>
            </w:r>
          </w:p>
        </w:tc>
        <w:tc>
          <w:tcPr>
            <w:tcW w:w="992" w:type="dxa"/>
          </w:tcPr>
          <w:p w:rsidR="00FA0E61" w:rsidRPr="00FA0E61" w:rsidRDefault="00FA0E61" w:rsidP="00193B9C">
            <w:pPr>
              <w:jc w:val="both"/>
              <w:rPr>
                <w:sz w:val="24"/>
                <w:szCs w:val="24"/>
              </w:rPr>
            </w:pPr>
          </w:p>
        </w:tc>
        <w:tc>
          <w:tcPr>
            <w:tcW w:w="1134" w:type="dxa"/>
          </w:tcPr>
          <w:p w:rsidR="00FA0E61" w:rsidRPr="00FA0E61" w:rsidRDefault="00FA0E61" w:rsidP="00193B9C">
            <w:pPr>
              <w:jc w:val="both"/>
              <w:rPr>
                <w:sz w:val="24"/>
                <w:szCs w:val="24"/>
              </w:rPr>
            </w:pPr>
            <w:r w:rsidRPr="00FA0E61">
              <w:rPr>
                <w:sz w:val="24"/>
                <w:szCs w:val="24"/>
              </w:rPr>
              <w:t>7</w:t>
            </w:r>
          </w:p>
        </w:tc>
        <w:tc>
          <w:tcPr>
            <w:tcW w:w="992" w:type="dxa"/>
          </w:tcPr>
          <w:p w:rsidR="00FA0E61" w:rsidRPr="00FA0E61" w:rsidRDefault="00FA0E61" w:rsidP="00193B9C">
            <w:pPr>
              <w:jc w:val="both"/>
              <w:rPr>
                <w:sz w:val="24"/>
                <w:szCs w:val="24"/>
              </w:rPr>
            </w:pPr>
            <w:r w:rsidRPr="00FA0E61">
              <w:rPr>
                <w:sz w:val="24"/>
                <w:szCs w:val="24"/>
              </w:rPr>
              <w:t>6</w:t>
            </w:r>
          </w:p>
        </w:tc>
        <w:tc>
          <w:tcPr>
            <w:tcW w:w="682" w:type="dxa"/>
          </w:tcPr>
          <w:p w:rsidR="00FA0E61" w:rsidRPr="00FA0E61" w:rsidRDefault="00FA0E61" w:rsidP="00193B9C">
            <w:pPr>
              <w:jc w:val="both"/>
              <w:rPr>
                <w:sz w:val="24"/>
                <w:szCs w:val="24"/>
              </w:rPr>
            </w:pPr>
            <w:r w:rsidRPr="00FA0E61">
              <w:rPr>
                <w:sz w:val="24"/>
                <w:szCs w:val="24"/>
              </w:rPr>
              <w:t>7</w:t>
            </w:r>
          </w:p>
        </w:tc>
        <w:tc>
          <w:tcPr>
            <w:tcW w:w="701" w:type="dxa"/>
          </w:tcPr>
          <w:p w:rsidR="00FA0E61" w:rsidRPr="00FA0E61" w:rsidRDefault="00FA0E61" w:rsidP="00193B9C">
            <w:pPr>
              <w:jc w:val="both"/>
              <w:rPr>
                <w:sz w:val="24"/>
                <w:szCs w:val="24"/>
              </w:rPr>
            </w:pPr>
            <w:r w:rsidRPr="00FA0E61">
              <w:rPr>
                <w:sz w:val="24"/>
                <w:szCs w:val="24"/>
              </w:rPr>
              <w:t>1</w:t>
            </w:r>
          </w:p>
        </w:tc>
      </w:tr>
      <w:tr w:rsidR="00FA0E61" w:rsidTr="00FA0E61">
        <w:tc>
          <w:tcPr>
            <w:tcW w:w="1242" w:type="dxa"/>
          </w:tcPr>
          <w:p w:rsidR="00FA0E61" w:rsidRPr="00FA0E61" w:rsidRDefault="00FA0E61" w:rsidP="00193B9C">
            <w:pPr>
              <w:jc w:val="both"/>
              <w:rPr>
                <w:sz w:val="24"/>
                <w:szCs w:val="24"/>
              </w:rPr>
            </w:pPr>
            <w:r w:rsidRPr="00FA0E61">
              <w:rPr>
                <w:rFonts w:ascii="Arial" w:hAnsi="Arial" w:cs="Arial"/>
                <w:b/>
                <w:bCs/>
                <w:sz w:val="16"/>
                <w:szCs w:val="16"/>
                <w:lang w:eastAsia="ru-RU"/>
              </w:rPr>
              <w:t>ВНИИОФИ</w:t>
            </w:r>
          </w:p>
        </w:tc>
        <w:tc>
          <w:tcPr>
            <w:tcW w:w="567" w:type="dxa"/>
          </w:tcPr>
          <w:p w:rsidR="00FA0E61" w:rsidRPr="00FA0E61" w:rsidRDefault="00FA0E61" w:rsidP="00193B9C">
            <w:pPr>
              <w:jc w:val="both"/>
              <w:rPr>
                <w:sz w:val="24"/>
                <w:szCs w:val="24"/>
              </w:rPr>
            </w:pPr>
            <w:r w:rsidRPr="00FA0E61">
              <w:rPr>
                <w:sz w:val="24"/>
                <w:szCs w:val="24"/>
              </w:rPr>
              <w:t>27</w:t>
            </w:r>
          </w:p>
        </w:tc>
        <w:tc>
          <w:tcPr>
            <w:tcW w:w="851" w:type="dxa"/>
          </w:tcPr>
          <w:p w:rsidR="00FA0E61" w:rsidRPr="00FA0E61" w:rsidRDefault="00FA0E61" w:rsidP="00193B9C">
            <w:pPr>
              <w:jc w:val="both"/>
              <w:rPr>
                <w:sz w:val="24"/>
                <w:szCs w:val="24"/>
              </w:rPr>
            </w:pPr>
          </w:p>
        </w:tc>
        <w:tc>
          <w:tcPr>
            <w:tcW w:w="740" w:type="dxa"/>
          </w:tcPr>
          <w:p w:rsidR="00FA0E61" w:rsidRPr="00FA0E61" w:rsidRDefault="00FA0E61" w:rsidP="00193B9C">
            <w:pPr>
              <w:jc w:val="both"/>
              <w:rPr>
                <w:sz w:val="24"/>
                <w:szCs w:val="24"/>
              </w:rPr>
            </w:pPr>
            <w:r w:rsidRPr="00FA0E61">
              <w:rPr>
                <w:sz w:val="24"/>
                <w:szCs w:val="24"/>
              </w:rPr>
              <w:t>3</w:t>
            </w:r>
          </w:p>
        </w:tc>
        <w:tc>
          <w:tcPr>
            <w:tcW w:w="961" w:type="dxa"/>
            <w:gridSpan w:val="2"/>
          </w:tcPr>
          <w:p w:rsidR="00FA0E61" w:rsidRPr="00FA0E61" w:rsidRDefault="00FA0E61" w:rsidP="00193B9C">
            <w:pPr>
              <w:jc w:val="both"/>
              <w:rPr>
                <w:sz w:val="24"/>
                <w:szCs w:val="24"/>
              </w:rPr>
            </w:pPr>
          </w:p>
        </w:tc>
        <w:tc>
          <w:tcPr>
            <w:tcW w:w="709" w:type="dxa"/>
          </w:tcPr>
          <w:p w:rsidR="00FA0E61" w:rsidRPr="00FA0E61" w:rsidRDefault="00FA0E61" w:rsidP="00193B9C">
            <w:pPr>
              <w:jc w:val="both"/>
              <w:rPr>
                <w:sz w:val="24"/>
                <w:szCs w:val="24"/>
              </w:rPr>
            </w:pPr>
            <w:r w:rsidRPr="00FA0E61">
              <w:rPr>
                <w:sz w:val="24"/>
                <w:szCs w:val="24"/>
              </w:rPr>
              <w:t>1</w:t>
            </w:r>
          </w:p>
        </w:tc>
        <w:tc>
          <w:tcPr>
            <w:tcW w:w="992" w:type="dxa"/>
          </w:tcPr>
          <w:p w:rsidR="00FA0E61" w:rsidRPr="00FA0E61" w:rsidRDefault="00FA0E61" w:rsidP="00193B9C">
            <w:pPr>
              <w:jc w:val="both"/>
              <w:rPr>
                <w:sz w:val="24"/>
                <w:szCs w:val="24"/>
              </w:rPr>
            </w:pPr>
            <w:r w:rsidRPr="00FA0E61">
              <w:rPr>
                <w:sz w:val="24"/>
                <w:szCs w:val="24"/>
              </w:rPr>
              <w:t>21</w:t>
            </w:r>
          </w:p>
        </w:tc>
        <w:tc>
          <w:tcPr>
            <w:tcW w:w="1134" w:type="dxa"/>
          </w:tcPr>
          <w:p w:rsidR="00FA0E61" w:rsidRPr="00FA0E61" w:rsidRDefault="00FA0E61" w:rsidP="00193B9C">
            <w:pPr>
              <w:jc w:val="both"/>
              <w:rPr>
                <w:sz w:val="24"/>
                <w:szCs w:val="24"/>
              </w:rPr>
            </w:pPr>
            <w:r w:rsidRPr="00FA0E61">
              <w:rPr>
                <w:sz w:val="24"/>
                <w:szCs w:val="24"/>
              </w:rPr>
              <w:t>1</w:t>
            </w:r>
          </w:p>
        </w:tc>
        <w:tc>
          <w:tcPr>
            <w:tcW w:w="992" w:type="dxa"/>
          </w:tcPr>
          <w:p w:rsidR="00FA0E61" w:rsidRPr="00FA0E61" w:rsidRDefault="00FA0E61" w:rsidP="00193B9C">
            <w:pPr>
              <w:jc w:val="both"/>
              <w:rPr>
                <w:sz w:val="24"/>
                <w:szCs w:val="24"/>
              </w:rPr>
            </w:pPr>
          </w:p>
        </w:tc>
        <w:tc>
          <w:tcPr>
            <w:tcW w:w="682" w:type="dxa"/>
          </w:tcPr>
          <w:p w:rsidR="00FA0E61" w:rsidRPr="00FA0E61" w:rsidRDefault="00FA0E61" w:rsidP="00193B9C">
            <w:pPr>
              <w:jc w:val="both"/>
              <w:rPr>
                <w:sz w:val="24"/>
                <w:szCs w:val="24"/>
              </w:rPr>
            </w:pPr>
            <w:r w:rsidRPr="00FA0E61">
              <w:rPr>
                <w:sz w:val="24"/>
                <w:szCs w:val="24"/>
              </w:rPr>
              <w:t>1</w:t>
            </w:r>
          </w:p>
        </w:tc>
        <w:tc>
          <w:tcPr>
            <w:tcW w:w="701" w:type="dxa"/>
          </w:tcPr>
          <w:p w:rsidR="00FA0E61" w:rsidRPr="00FA0E61" w:rsidRDefault="00FA0E61" w:rsidP="00193B9C">
            <w:pPr>
              <w:jc w:val="both"/>
              <w:rPr>
                <w:sz w:val="24"/>
                <w:szCs w:val="24"/>
              </w:rPr>
            </w:pPr>
          </w:p>
        </w:tc>
      </w:tr>
      <w:tr w:rsidR="00FA0E61" w:rsidTr="00FA0E61">
        <w:tc>
          <w:tcPr>
            <w:tcW w:w="1242" w:type="dxa"/>
          </w:tcPr>
          <w:p w:rsidR="00FA0E61" w:rsidRPr="00FA0E61" w:rsidRDefault="00FA0E61" w:rsidP="00193B9C">
            <w:pPr>
              <w:jc w:val="both"/>
              <w:rPr>
                <w:sz w:val="24"/>
                <w:szCs w:val="24"/>
              </w:rPr>
            </w:pPr>
            <w:r w:rsidRPr="00FA0E61">
              <w:rPr>
                <w:rFonts w:ascii="Arial" w:hAnsi="Arial" w:cs="Arial"/>
                <w:b/>
                <w:bCs/>
                <w:sz w:val="16"/>
                <w:szCs w:val="16"/>
                <w:lang w:eastAsia="ru-RU"/>
              </w:rPr>
              <w:t>ВНИИР</w:t>
            </w:r>
          </w:p>
        </w:tc>
        <w:tc>
          <w:tcPr>
            <w:tcW w:w="567" w:type="dxa"/>
          </w:tcPr>
          <w:p w:rsidR="00FA0E61" w:rsidRPr="00FA0E61" w:rsidRDefault="00FA0E61" w:rsidP="00193B9C">
            <w:pPr>
              <w:jc w:val="both"/>
              <w:rPr>
                <w:sz w:val="24"/>
                <w:szCs w:val="24"/>
              </w:rPr>
            </w:pPr>
            <w:r w:rsidRPr="00FA0E61">
              <w:rPr>
                <w:sz w:val="24"/>
                <w:szCs w:val="24"/>
              </w:rPr>
              <w:t>5</w:t>
            </w:r>
          </w:p>
        </w:tc>
        <w:tc>
          <w:tcPr>
            <w:tcW w:w="851" w:type="dxa"/>
          </w:tcPr>
          <w:p w:rsidR="00FA0E61" w:rsidRPr="00FA0E61" w:rsidRDefault="00FA0E61" w:rsidP="00193B9C">
            <w:pPr>
              <w:jc w:val="both"/>
              <w:rPr>
                <w:sz w:val="24"/>
                <w:szCs w:val="24"/>
              </w:rPr>
            </w:pPr>
          </w:p>
        </w:tc>
        <w:tc>
          <w:tcPr>
            <w:tcW w:w="740" w:type="dxa"/>
          </w:tcPr>
          <w:p w:rsidR="00FA0E61" w:rsidRPr="00FA0E61" w:rsidRDefault="00FA0E61" w:rsidP="00193B9C">
            <w:pPr>
              <w:jc w:val="both"/>
              <w:rPr>
                <w:sz w:val="24"/>
                <w:szCs w:val="24"/>
              </w:rPr>
            </w:pPr>
          </w:p>
        </w:tc>
        <w:tc>
          <w:tcPr>
            <w:tcW w:w="961" w:type="dxa"/>
            <w:gridSpan w:val="2"/>
          </w:tcPr>
          <w:p w:rsidR="00FA0E61" w:rsidRPr="00FA0E61" w:rsidRDefault="00FA0E61" w:rsidP="00193B9C">
            <w:pPr>
              <w:jc w:val="both"/>
              <w:rPr>
                <w:sz w:val="24"/>
                <w:szCs w:val="24"/>
              </w:rPr>
            </w:pPr>
          </w:p>
        </w:tc>
        <w:tc>
          <w:tcPr>
            <w:tcW w:w="709" w:type="dxa"/>
          </w:tcPr>
          <w:p w:rsidR="00FA0E61" w:rsidRPr="00FA0E61" w:rsidRDefault="00FA0E61" w:rsidP="00193B9C">
            <w:pPr>
              <w:jc w:val="both"/>
              <w:rPr>
                <w:sz w:val="24"/>
                <w:szCs w:val="24"/>
              </w:rPr>
            </w:pPr>
            <w:r w:rsidRPr="00FA0E61">
              <w:rPr>
                <w:sz w:val="24"/>
                <w:szCs w:val="24"/>
              </w:rPr>
              <w:t>4</w:t>
            </w:r>
          </w:p>
        </w:tc>
        <w:tc>
          <w:tcPr>
            <w:tcW w:w="992" w:type="dxa"/>
          </w:tcPr>
          <w:p w:rsidR="00FA0E61" w:rsidRPr="00FA0E61" w:rsidRDefault="00FA0E61" w:rsidP="00193B9C">
            <w:pPr>
              <w:jc w:val="both"/>
              <w:rPr>
                <w:sz w:val="24"/>
                <w:szCs w:val="24"/>
              </w:rPr>
            </w:pPr>
          </w:p>
        </w:tc>
        <w:tc>
          <w:tcPr>
            <w:tcW w:w="1134" w:type="dxa"/>
          </w:tcPr>
          <w:p w:rsidR="00FA0E61" w:rsidRPr="00FA0E61" w:rsidRDefault="00FA0E61" w:rsidP="00193B9C">
            <w:pPr>
              <w:jc w:val="both"/>
              <w:rPr>
                <w:sz w:val="24"/>
                <w:szCs w:val="24"/>
              </w:rPr>
            </w:pPr>
            <w:r w:rsidRPr="00FA0E61">
              <w:rPr>
                <w:sz w:val="24"/>
                <w:szCs w:val="24"/>
              </w:rPr>
              <w:t>1</w:t>
            </w:r>
          </w:p>
        </w:tc>
        <w:tc>
          <w:tcPr>
            <w:tcW w:w="992" w:type="dxa"/>
          </w:tcPr>
          <w:p w:rsidR="00FA0E61" w:rsidRPr="00FA0E61" w:rsidRDefault="00FA0E61" w:rsidP="00193B9C">
            <w:pPr>
              <w:jc w:val="both"/>
              <w:rPr>
                <w:sz w:val="24"/>
                <w:szCs w:val="24"/>
              </w:rPr>
            </w:pPr>
          </w:p>
        </w:tc>
        <w:tc>
          <w:tcPr>
            <w:tcW w:w="682" w:type="dxa"/>
          </w:tcPr>
          <w:p w:rsidR="00FA0E61" w:rsidRPr="00FA0E61" w:rsidRDefault="00FA0E61" w:rsidP="00193B9C">
            <w:pPr>
              <w:jc w:val="both"/>
              <w:rPr>
                <w:sz w:val="24"/>
                <w:szCs w:val="24"/>
              </w:rPr>
            </w:pPr>
          </w:p>
        </w:tc>
        <w:tc>
          <w:tcPr>
            <w:tcW w:w="701" w:type="dxa"/>
          </w:tcPr>
          <w:p w:rsidR="00FA0E61" w:rsidRPr="00FA0E61" w:rsidRDefault="00FA0E61" w:rsidP="00193B9C">
            <w:pPr>
              <w:jc w:val="both"/>
              <w:rPr>
                <w:sz w:val="24"/>
                <w:szCs w:val="24"/>
              </w:rPr>
            </w:pPr>
          </w:p>
        </w:tc>
      </w:tr>
      <w:tr w:rsidR="00FA0E61" w:rsidTr="00FA0E61">
        <w:tc>
          <w:tcPr>
            <w:tcW w:w="1242" w:type="dxa"/>
          </w:tcPr>
          <w:p w:rsidR="00FA0E61" w:rsidRPr="00FA0E61" w:rsidRDefault="00FA0E61" w:rsidP="00193B9C">
            <w:pPr>
              <w:jc w:val="both"/>
              <w:rPr>
                <w:sz w:val="24"/>
                <w:szCs w:val="24"/>
              </w:rPr>
            </w:pPr>
            <w:r w:rsidRPr="00FA0E61">
              <w:rPr>
                <w:rFonts w:ascii="Arial" w:hAnsi="Arial" w:cs="Arial"/>
                <w:b/>
                <w:bCs/>
                <w:sz w:val="16"/>
                <w:szCs w:val="16"/>
                <w:lang w:eastAsia="ru-RU"/>
              </w:rPr>
              <w:t>СНИИМ</w:t>
            </w:r>
          </w:p>
        </w:tc>
        <w:tc>
          <w:tcPr>
            <w:tcW w:w="567" w:type="dxa"/>
          </w:tcPr>
          <w:p w:rsidR="00FA0E61" w:rsidRPr="00FA0E61" w:rsidRDefault="00FA0E61" w:rsidP="00193B9C">
            <w:pPr>
              <w:jc w:val="both"/>
              <w:rPr>
                <w:sz w:val="24"/>
                <w:szCs w:val="24"/>
              </w:rPr>
            </w:pPr>
            <w:r w:rsidRPr="00FA0E61">
              <w:rPr>
                <w:sz w:val="24"/>
                <w:szCs w:val="24"/>
              </w:rPr>
              <w:t>6</w:t>
            </w:r>
          </w:p>
        </w:tc>
        <w:tc>
          <w:tcPr>
            <w:tcW w:w="851" w:type="dxa"/>
          </w:tcPr>
          <w:p w:rsidR="00FA0E61" w:rsidRPr="00FA0E61" w:rsidRDefault="00FA0E61" w:rsidP="00193B9C">
            <w:pPr>
              <w:jc w:val="both"/>
              <w:rPr>
                <w:sz w:val="24"/>
                <w:szCs w:val="24"/>
              </w:rPr>
            </w:pPr>
          </w:p>
        </w:tc>
        <w:tc>
          <w:tcPr>
            <w:tcW w:w="740" w:type="dxa"/>
          </w:tcPr>
          <w:p w:rsidR="00FA0E61" w:rsidRPr="00FA0E61" w:rsidRDefault="00FA0E61" w:rsidP="00193B9C">
            <w:pPr>
              <w:jc w:val="both"/>
              <w:rPr>
                <w:sz w:val="24"/>
                <w:szCs w:val="24"/>
              </w:rPr>
            </w:pPr>
            <w:r w:rsidRPr="00FA0E61">
              <w:rPr>
                <w:sz w:val="24"/>
                <w:szCs w:val="24"/>
              </w:rPr>
              <w:t>5</w:t>
            </w:r>
          </w:p>
        </w:tc>
        <w:tc>
          <w:tcPr>
            <w:tcW w:w="961" w:type="dxa"/>
            <w:gridSpan w:val="2"/>
          </w:tcPr>
          <w:p w:rsidR="00FA0E61" w:rsidRPr="00FA0E61" w:rsidRDefault="00FA0E61" w:rsidP="00193B9C">
            <w:pPr>
              <w:jc w:val="both"/>
              <w:rPr>
                <w:sz w:val="24"/>
                <w:szCs w:val="24"/>
              </w:rPr>
            </w:pPr>
          </w:p>
        </w:tc>
        <w:tc>
          <w:tcPr>
            <w:tcW w:w="709" w:type="dxa"/>
          </w:tcPr>
          <w:p w:rsidR="00FA0E61" w:rsidRPr="00FA0E61" w:rsidRDefault="00FA0E61" w:rsidP="00193B9C">
            <w:pPr>
              <w:jc w:val="both"/>
              <w:rPr>
                <w:sz w:val="24"/>
                <w:szCs w:val="24"/>
              </w:rPr>
            </w:pPr>
          </w:p>
        </w:tc>
        <w:tc>
          <w:tcPr>
            <w:tcW w:w="992" w:type="dxa"/>
          </w:tcPr>
          <w:p w:rsidR="00FA0E61" w:rsidRPr="00FA0E61" w:rsidRDefault="00FA0E61" w:rsidP="00193B9C">
            <w:pPr>
              <w:jc w:val="both"/>
              <w:rPr>
                <w:sz w:val="24"/>
                <w:szCs w:val="24"/>
              </w:rPr>
            </w:pPr>
          </w:p>
        </w:tc>
        <w:tc>
          <w:tcPr>
            <w:tcW w:w="1134" w:type="dxa"/>
          </w:tcPr>
          <w:p w:rsidR="00FA0E61" w:rsidRPr="00FA0E61" w:rsidRDefault="00FA0E61" w:rsidP="00193B9C">
            <w:pPr>
              <w:jc w:val="both"/>
              <w:rPr>
                <w:sz w:val="24"/>
                <w:szCs w:val="24"/>
              </w:rPr>
            </w:pPr>
          </w:p>
        </w:tc>
        <w:tc>
          <w:tcPr>
            <w:tcW w:w="992" w:type="dxa"/>
          </w:tcPr>
          <w:p w:rsidR="00FA0E61" w:rsidRPr="00FA0E61" w:rsidRDefault="00FA0E61" w:rsidP="00193B9C">
            <w:pPr>
              <w:jc w:val="both"/>
              <w:rPr>
                <w:sz w:val="24"/>
                <w:szCs w:val="24"/>
              </w:rPr>
            </w:pPr>
          </w:p>
        </w:tc>
        <w:tc>
          <w:tcPr>
            <w:tcW w:w="682" w:type="dxa"/>
          </w:tcPr>
          <w:p w:rsidR="00FA0E61" w:rsidRPr="00FA0E61" w:rsidRDefault="00FA0E61" w:rsidP="00193B9C">
            <w:pPr>
              <w:jc w:val="both"/>
              <w:rPr>
                <w:sz w:val="24"/>
                <w:szCs w:val="24"/>
              </w:rPr>
            </w:pPr>
            <w:r w:rsidRPr="00FA0E61">
              <w:rPr>
                <w:sz w:val="24"/>
                <w:szCs w:val="24"/>
              </w:rPr>
              <w:t>1</w:t>
            </w:r>
          </w:p>
        </w:tc>
        <w:tc>
          <w:tcPr>
            <w:tcW w:w="701" w:type="dxa"/>
          </w:tcPr>
          <w:p w:rsidR="00FA0E61" w:rsidRPr="00FA0E61" w:rsidRDefault="00FA0E61" w:rsidP="00193B9C">
            <w:pPr>
              <w:jc w:val="both"/>
              <w:rPr>
                <w:sz w:val="24"/>
                <w:szCs w:val="24"/>
              </w:rPr>
            </w:pPr>
          </w:p>
        </w:tc>
      </w:tr>
      <w:tr w:rsidR="00FA0E61" w:rsidTr="00FA0E61">
        <w:tc>
          <w:tcPr>
            <w:tcW w:w="1242" w:type="dxa"/>
          </w:tcPr>
          <w:p w:rsidR="00FA0E61" w:rsidRPr="00FA0E61" w:rsidRDefault="00FA0E61" w:rsidP="00193B9C">
            <w:pPr>
              <w:jc w:val="both"/>
              <w:rPr>
                <w:sz w:val="24"/>
                <w:szCs w:val="24"/>
              </w:rPr>
            </w:pPr>
            <w:r w:rsidRPr="00FA0E61">
              <w:rPr>
                <w:rFonts w:ascii="Arial" w:hAnsi="Arial" w:cs="Arial"/>
                <w:b/>
                <w:bCs/>
                <w:sz w:val="16"/>
                <w:szCs w:val="16"/>
                <w:lang w:eastAsia="ru-RU"/>
              </w:rPr>
              <w:t>УНИИМ</w:t>
            </w:r>
          </w:p>
        </w:tc>
        <w:tc>
          <w:tcPr>
            <w:tcW w:w="567" w:type="dxa"/>
          </w:tcPr>
          <w:p w:rsidR="00FA0E61" w:rsidRPr="00FA0E61" w:rsidRDefault="00FA0E61" w:rsidP="00193B9C">
            <w:pPr>
              <w:jc w:val="both"/>
              <w:rPr>
                <w:sz w:val="24"/>
                <w:szCs w:val="24"/>
              </w:rPr>
            </w:pPr>
            <w:r w:rsidRPr="00FA0E61">
              <w:rPr>
                <w:sz w:val="24"/>
                <w:szCs w:val="24"/>
              </w:rPr>
              <w:t>10</w:t>
            </w:r>
          </w:p>
        </w:tc>
        <w:tc>
          <w:tcPr>
            <w:tcW w:w="851" w:type="dxa"/>
          </w:tcPr>
          <w:p w:rsidR="00FA0E61" w:rsidRPr="00FA0E61" w:rsidRDefault="00FA0E61" w:rsidP="00193B9C">
            <w:pPr>
              <w:jc w:val="both"/>
              <w:rPr>
                <w:sz w:val="24"/>
                <w:szCs w:val="24"/>
              </w:rPr>
            </w:pPr>
          </w:p>
        </w:tc>
        <w:tc>
          <w:tcPr>
            <w:tcW w:w="740" w:type="dxa"/>
          </w:tcPr>
          <w:p w:rsidR="00FA0E61" w:rsidRPr="00FA0E61" w:rsidRDefault="00FA0E61" w:rsidP="00193B9C">
            <w:pPr>
              <w:jc w:val="both"/>
              <w:rPr>
                <w:sz w:val="24"/>
                <w:szCs w:val="24"/>
              </w:rPr>
            </w:pPr>
            <w:r w:rsidRPr="00FA0E61">
              <w:rPr>
                <w:sz w:val="24"/>
                <w:szCs w:val="24"/>
              </w:rPr>
              <w:t>2</w:t>
            </w:r>
          </w:p>
        </w:tc>
        <w:tc>
          <w:tcPr>
            <w:tcW w:w="961" w:type="dxa"/>
            <w:gridSpan w:val="2"/>
          </w:tcPr>
          <w:p w:rsidR="00FA0E61" w:rsidRPr="00FA0E61" w:rsidRDefault="00FA0E61" w:rsidP="00193B9C">
            <w:pPr>
              <w:jc w:val="both"/>
              <w:rPr>
                <w:sz w:val="24"/>
                <w:szCs w:val="24"/>
              </w:rPr>
            </w:pPr>
            <w:r w:rsidRPr="00FA0E61">
              <w:rPr>
                <w:sz w:val="24"/>
                <w:szCs w:val="24"/>
              </w:rPr>
              <w:t>2</w:t>
            </w:r>
          </w:p>
        </w:tc>
        <w:tc>
          <w:tcPr>
            <w:tcW w:w="709" w:type="dxa"/>
          </w:tcPr>
          <w:p w:rsidR="00FA0E61" w:rsidRPr="00FA0E61" w:rsidRDefault="00FA0E61" w:rsidP="00193B9C">
            <w:pPr>
              <w:jc w:val="both"/>
              <w:rPr>
                <w:sz w:val="24"/>
                <w:szCs w:val="24"/>
              </w:rPr>
            </w:pPr>
            <w:r w:rsidRPr="00FA0E61">
              <w:rPr>
                <w:sz w:val="24"/>
                <w:szCs w:val="24"/>
              </w:rPr>
              <w:t>2</w:t>
            </w:r>
          </w:p>
        </w:tc>
        <w:tc>
          <w:tcPr>
            <w:tcW w:w="992" w:type="dxa"/>
          </w:tcPr>
          <w:p w:rsidR="00FA0E61" w:rsidRPr="00FA0E61" w:rsidRDefault="00FA0E61" w:rsidP="00193B9C">
            <w:pPr>
              <w:jc w:val="both"/>
              <w:rPr>
                <w:sz w:val="24"/>
                <w:szCs w:val="24"/>
              </w:rPr>
            </w:pPr>
          </w:p>
        </w:tc>
        <w:tc>
          <w:tcPr>
            <w:tcW w:w="1134" w:type="dxa"/>
          </w:tcPr>
          <w:p w:rsidR="00FA0E61" w:rsidRPr="00FA0E61" w:rsidRDefault="00FA0E61" w:rsidP="00193B9C">
            <w:pPr>
              <w:jc w:val="both"/>
              <w:rPr>
                <w:sz w:val="24"/>
                <w:szCs w:val="24"/>
              </w:rPr>
            </w:pPr>
            <w:r w:rsidRPr="00FA0E61">
              <w:rPr>
                <w:sz w:val="24"/>
                <w:szCs w:val="24"/>
              </w:rPr>
              <w:t>3</w:t>
            </w:r>
          </w:p>
        </w:tc>
        <w:tc>
          <w:tcPr>
            <w:tcW w:w="992" w:type="dxa"/>
          </w:tcPr>
          <w:p w:rsidR="00FA0E61" w:rsidRPr="00FA0E61" w:rsidRDefault="00FA0E61" w:rsidP="00193B9C">
            <w:pPr>
              <w:jc w:val="both"/>
              <w:rPr>
                <w:sz w:val="24"/>
                <w:szCs w:val="24"/>
              </w:rPr>
            </w:pPr>
          </w:p>
        </w:tc>
        <w:tc>
          <w:tcPr>
            <w:tcW w:w="682" w:type="dxa"/>
          </w:tcPr>
          <w:p w:rsidR="00FA0E61" w:rsidRPr="00FA0E61" w:rsidRDefault="00FA0E61" w:rsidP="00193B9C">
            <w:pPr>
              <w:jc w:val="both"/>
              <w:rPr>
                <w:sz w:val="24"/>
                <w:szCs w:val="24"/>
              </w:rPr>
            </w:pPr>
            <w:r w:rsidRPr="00FA0E61">
              <w:rPr>
                <w:sz w:val="24"/>
                <w:szCs w:val="24"/>
              </w:rPr>
              <w:t>1</w:t>
            </w:r>
          </w:p>
        </w:tc>
        <w:tc>
          <w:tcPr>
            <w:tcW w:w="701" w:type="dxa"/>
          </w:tcPr>
          <w:p w:rsidR="00FA0E61" w:rsidRPr="00FA0E61" w:rsidRDefault="00FA0E61" w:rsidP="00193B9C">
            <w:pPr>
              <w:jc w:val="both"/>
              <w:rPr>
                <w:sz w:val="24"/>
                <w:szCs w:val="24"/>
              </w:rPr>
            </w:pPr>
          </w:p>
        </w:tc>
      </w:tr>
      <w:tr w:rsidR="00FA0E61" w:rsidTr="00FA0E61">
        <w:tc>
          <w:tcPr>
            <w:tcW w:w="1242" w:type="dxa"/>
          </w:tcPr>
          <w:p w:rsidR="00FA0E61" w:rsidRPr="00FA0E61" w:rsidRDefault="00FA0E61" w:rsidP="00193B9C">
            <w:pPr>
              <w:jc w:val="both"/>
              <w:rPr>
                <w:rFonts w:ascii="Arial" w:hAnsi="Arial" w:cs="Arial"/>
                <w:b/>
                <w:bCs/>
                <w:sz w:val="16"/>
                <w:szCs w:val="16"/>
                <w:lang w:eastAsia="ru-RU"/>
              </w:rPr>
            </w:pPr>
            <w:r w:rsidRPr="00FA0E61">
              <w:rPr>
                <w:rFonts w:ascii="Arial" w:hAnsi="Arial" w:cs="Arial"/>
                <w:b/>
                <w:bCs/>
                <w:sz w:val="16"/>
                <w:szCs w:val="16"/>
                <w:lang w:eastAsia="ru-RU"/>
              </w:rPr>
              <w:t>ВНИИМС</w:t>
            </w:r>
          </w:p>
        </w:tc>
        <w:tc>
          <w:tcPr>
            <w:tcW w:w="567" w:type="dxa"/>
          </w:tcPr>
          <w:p w:rsidR="00FA0E61" w:rsidRPr="00FA0E61" w:rsidRDefault="00FA0E61" w:rsidP="00193B9C">
            <w:pPr>
              <w:jc w:val="both"/>
              <w:rPr>
                <w:sz w:val="24"/>
                <w:szCs w:val="24"/>
              </w:rPr>
            </w:pPr>
            <w:r w:rsidRPr="00FA0E61">
              <w:rPr>
                <w:sz w:val="24"/>
                <w:szCs w:val="24"/>
              </w:rPr>
              <w:t>8</w:t>
            </w:r>
          </w:p>
        </w:tc>
        <w:tc>
          <w:tcPr>
            <w:tcW w:w="851" w:type="dxa"/>
          </w:tcPr>
          <w:p w:rsidR="00FA0E61" w:rsidRPr="00FA0E61" w:rsidRDefault="00FA0E61" w:rsidP="00193B9C">
            <w:pPr>
              <w:jc w:val="both"/>
              <w:rPr>
                <w:sz w:val="24"/>
                <w:szCs w:val="24"/>
              </w:rPr>
            </w:pPr>
          </w:p>
        </w:tc>
        <w:tc>
          <w:tcPr>
            <w:tcW w:w="740" w:type="dxa"/>
          </w:tcPr>
          <w:p w:rsidR="00FA0E61" w:rsidRPr="00FA0E61" w:rsidRDefault="00FA0E61" w:rsidP="00193B9C">
            <w:pPr>
              <w:jc w:val="both"/>
              <w:rPr>
                <w:sz w:val="24"/>
                <w:szCs w:val="24"/>
              </w:rPr>
            </w:pPr>
            <w:r w:rsidRPr="00FA0E61">
              <w:rPr>
                <w:sz w:val="24"/>
                <w:szCs w:val="24"/>
              </w:rPr>
              <w:t>4</w:t>
            </w:r>
          </w:p>
        </w:tc>
        <w:tc>
          <w:tcPr>
            <w:tcW w:w="961" w:type="dxa"/>
            <w:gridSpan w:val="2"/>
          </w:tcPr>
          <w:p w:rsidR="00FA0E61" w:rsidRPr="00FA0E61" w:rsidRDefault="00FA0E61" w:rsidP="00193B9C">
            <w:pPr>
              <w:jc w:val="both"/>
              <w:rPr>
                <w:sz w:val="24"/>
                <w:szCs w:val="24"/>
              </w:rPr>
            </w:pPr>
            <w:r w:rsidRPr="00FA0E61">
              <w:rPr>
                <w:sz w:val="24"/>
                <w:szCs w:val="24"/>
              </w:rPr>
              <w:t>4</w:t>
            </w:r>
          </w:p>
        </w:tc>
        <w:tc>
          <w:tcPr>
            <w:tcW w:w="709" w:type="dxa"/>
          </w:tcPr>
          <w:p w:rsidR="00FA0E61" w:rsidRPr="00FA0E61" w:rsidRDefault="00FA0E61" w:rsidP="00193B9C">
            <w:pPr>
              <w:jc w:val="both"/>
              <w:rPr>
                <w:sz w:val="24"/>
                <w:szCs w:val="24"/>
              </w:rPr>
            </w:pPr>
          </w:p>
        </w:tc>
        <w:tc>
          <w:tcPr>
            <w:tcW w:w="992" w:type="dxa"/>
          </w:tcPr>
          <w:p w:rsidR="00FA0E61" w:rsidRPr="00FA0E61" w:rsidRDefault="00FA0E61" w:rsidP="00193B9C">
            <w:pPr>
              <w:jc w:val="both"/>
              <w:rPr>
                <w:sz w:val="24"/>
                <w:szCs w:val="24"/>
              </w:rPr>
            </w:pPr>
          </w:p>
        </w:tc>
        <w:tc>
          <w:tcPr>
            <w:tcW w:w="1134" w:type="dxa"/>
          </w:tcPr>
          <w:p w:rsidR="00FA0E61" w:rsidRPr="00FA0E61" w:rsidRDefault="00FA0E61" w:rsidP="00193B9C">
            <w:pPr>
              <w:jc w:val="both"/>
              <w:rPr>
                <w:sz w:val="24"/>
                <w:szCs w:val="24"/>
              </w:rPr>
            </w:pPr>
          </w:p>
        </w:tc>
        <w:tc>
          <w:tcPr>
            <w:tcW w:w="992" w:type="dxa"/>
          </w:tcPr>
          <w:p w:rsidR="00FA0E61" w:rsidRPr="00FA0E61" w:rsidRDefault="00FA0E61" w:rsidP="00193B9C">
            <w:pPr>
              <w:jc w:val="both"/>
              <w:rPr>
                <w:sz w:val="24"/>
                <w:szCs w:val="24"/>
              </w:rPr>
            </w:pPr>
          </w:p>
        </w:tc>
        <w:tc>
          <w:tcPr>
            <w:tcW w:w="682" w:type="dxa"/>
          </w:tcPr>
          <w:p w:rsidR="00FA0E61" w:rsidRPr="00FA0E61" w:rsidRDefault="00FA0E61" w:rsidP="00193B9C">
            <w:pPr>
              <w:jc w:val="both"/>
              <w:rPr>
                <w:sz w:val="24"/>
                <w:szCs w:val="24"/>
              </w:rPr>
            </w:pPr>
          </w:p>
        </w:tc>
        <w:tc>
          <w:tcPr>
            <w:tcW w:w="701" w:type="dxa"/>
          </w:tcPr>
          <w:p w:rsidR="00FA0E61" w:rsidRPr="00FA0E61" w:rsidRDefault="00FA0E61" w:rsidP="00193B9C">
            <w:pPr>
              <w:jc w:val="both"/>
              <w:rPr>
                <w:sz w:val="24"/>
                <w:szCs w:val="24"/>
              </w:rPr>
            </w:pPr>
          </w:p>
        </w:tc>
      </w:tr>
    </w:tbl>
    <w:p w:rsidR="00193B9C" w:rsidRPr="00050943" w:rsidRDefault="00193B9C" w:rsidP="00E931A9">
      <w:pPr>
        <w:jc w:val="both"/>
        <w:rPr>
          <w:sz w:val="24"/>
          <w:szCs w:val="24"/>
        </w:rPr>
      </w:pPr>
    </w:p>
    <w:p w:rsidR="00E931A9" w:rsidRDefault="005846E3" w:rsidP="00E931A9">
      <w:pPr>
        <w:ind w:firstLine="567"/>
        <w:jc w:val="both"/>
        <w:rPr>
          <w:sz w:val="24"/>
          <w:szCs w:val="24"/>
        </w:rPr>
      </w:pPr>
      <w:r w:rsidRPr="00050943">
        <w:rPr>
          <w:sz w:val="24"/>
          <w:szCs w:val="24"/>
        </w:rPr>
        <w:t>ГПЭ</w:t>
      </w:r>
      <w:r w:rsidR="00FC2DAE" w:rsidRPr="00050943">
        <w:rPr>
          <w:sz w:val="24"/>
          <w:szCs w:val="24"/>
        </w:rPr>
        <w:t xml:space="preserve"> подлежат сличению с эталонами единиц величин Международного бюро мер и весов и национальными эталонами единиц величин иностранных государств.</w:t>
      </w:r>
      <w:r w:rsidR="00E931A9" w:rsidRPr="00E931A9">
        <w:rPr>
          <w:sz w:val="24"/>
          <w:szCs w:val="24"/>
        </w:rPr>
        <w:t xml:space="preserve"> </w:t>
      </w:r>
      <w:r w:rsidR="00E931A9">
        <w:rPr>
          <w:sz w:val="24"/>
          <w:szCs w:val="24"/>
        </w:rPr>
        <w:t>С</w:t>
      </w:r>
      <w:r w:rsidR="0096403F">
        <w:rPr>
          <w:sz w:val="24"/>
          <w:szCs w:val="24"/>
        </w:rPr>
        <w:t>личения</w:t>
      </w:r>
      <w:r w:rsidR="00E931A9" w:rsidRPr="00621C35">
        <w:rPr>
          <w:sz w:val="24"/>
          <w:szCs w:val="24"/>
        </w:rPr>
        <w:t xml:space="preserve"> национа</w:t>
      </w:r>
      <w:r w:rsidR="00E931A9">
        <w:rPr>
          <w:sz w:val="24"/>
          <w:szCs w:val="24"/>
        </w:rPr>
        <w:t>льных эталонов крупнейших метро</w:t>
      </w:r>
      <w:r w:rsidR="00E931A9" w:rsidRPr="00621C35">
        <w:rPr>
          <w:sz w:val="24"/>
          <w:szCs w:val="24"/>
        </w:rPr>
        <w:t>логических лабораторий разных стран с меж</w:t>
      </w:r>
      <w:r w:rsidR="00E931A9">
        <w:rPr>
          <w:sz w:val="24"/>
          <w:szCs w:val="24"/>
        </w:rPr>
        <w:t xml:space="preserve">дународными эталонами, а также между собой, </w:t>
      </w:r>
      <w:r w:rsidR="00E931A9" w:rsidRPr="00621C35">
        <w:rPr>
          <w:sz w:val="24"/>
          <w:szCs w:val="24"/>
        </w:rPr>
        <w:t>необходимо для обеспечения достоверности, точности и единства измерений как одного из условий межд</w:t>
      </w:r>
      <w:r w:rsidR="00E931A9">
        <w:rPr>
          <w:sz w:val="24"/>
          <w:szCs w:val="24"/>
        </w:rPr>
        <w:t>ународных экономических связей.</w:t>
      </w:r>
    </w:p>
    <w:p w:rsidR="00193B9C" w:rsidRDefault="00B67F15" w:rsidP="00E931A9">
      <w:pPr>
        <w:ind w:firstLine="567"/>
        <w:jc w:val="both"/>
        <w:rPr>
          <w:sz w:val="24"/>
          <w:szCs w:val="24"/>
        </w:rPr>
      </w:pPr>
      <w:r w:rsidRPr="00193B9C">
        <w:rPr>
          <w:sz w:val="24"/>
          <w:szCs w:val="24"/>
        </w:rPr>
        <w:t xml:space="preserve">Подчиненными государственным первичным эталонам единиц величин являются </w:t>
      </w:r>
      <w:r w:rsidR="00F111C6" w:rsidRPr="0096403F">
        <w:rPr>
          <w:b/>
          <w:sz w:val="24"/>
          <w:szCs w:val="24"/>
        </w:rPr>
        <w:t>вторичные эталоны</w:t>
      </w:r>
      <w:r w:rsidR="00F111C6" w:rsidRPr="00193B9C">
        <w:rPr>
          <w:sz w:val="24"/>
          <w:szCs w:val="24"/>
        </w:rPr>
        <w:t xml:space="preserve"> единиц величин. Они имеют более низкие показатели точности. В</w:t>
      </w:r>
      <w:r w:rsidRPr="00193B9C">
        <w:rPr>
          <w:sz w:val="24"/>
          <w:szCs w:val="24"/>
        </w:rPr>
        <w:t xml:space="preserve"> ряде случаев, </w:t>
      </w:r>
      <w:r w:rsidR="00F111C6" w:rsidRPr="00193B9C">
        <w:rPr>
          <w:sz w:val="24"/>
          <w:szCs w:val="24"/>
        </w:rPr>
        <w:t xml:space="preserve">вторичные эталоны </w:t>
      </w:r>
      <w:r w:rsidRPr="00193B9C">
        <w:rPr>
          <w:sz w:val="24"/>
          <w:szCs w:val="24"/>
        </w:rPr>
        <w:t>могут быть в свою очередь исходными эталонами единиц величин для средств измерений организаций и предприятий, возглавляя их локальные повероч</w:t>
      </w:r>
      <w:r w:rsidR="00193B9C">
        <w:rPr>
          <w:sz w:val="24"/>
          <w:szCs w:val="24"/>
        </w:rPr>
        <w:t>ные схемы.</w:t>
      </w:r>
    </w:p>
    <w:p w:rsidR="00F111C6" w:rsidRPr="00193B9C" w:rsidRDefault="00B67F15" w:rsidP="00193B9C">
      <w:pPr>
        <w:ind w:firstLine="567"/>
        <w:jc w:val="both"/>
        <w:rPr>
          <w:sz w:val="24"/>
          <w:szCs w:val="24"/>
        </w:rPr>
      </w:pPr>
      <w:r w:rsidRPr="00193B9C">
        <w:rPr>
          <w:sz w:val="24"/>
          <w:szCs w:val="24"/>
        </w:rPr>
        <w:t>Вторичные эталоны единиц величин получают единицы величин от государственных первичных эталонов единиц величин.</w:t>
      </w:r>
    </w:p>
    <w:p w:rsidR="00193B9C" w:rsidRDefault="00B67F15" w:rsidP="00193B9C">
      <w:pPr>
        <w:ind w:firstLine="567"/>
        <w:jc w:val="both"/>
        <w:rPr>
          <w:sz w:val="24"/>
          <w:szCs w:val="24"/>
        </w:rPr>
      </w:pPr>
      <w:r w:rsidRPr="00193B9C">
        <w:rPr>
          <w:sz w:val="24"/>
          <w:szCs w:val="24"/>
        </w:rPr>
        <w:t>К вторичным эталонам единиц величин относят эталоны-копии, эталоны сравнения и рабочие эталоны единиц величин.</w:t>
      </w:r>
    </w:p>
    <w:p w:rsidR="00B67F15" w:rsidRPr="00E931A9" w:rsidRDefault="00B67F15" w:rsidP="00193B9C">
      <w:pPr>
        <w:ind w:firstLine="567"/>
        <w:jc w:val="both"/>
        <w:rPr>
          <w:sz w:val="24"/>
          <w:szCs w:val="24"/>
        </w:rPr>
      </w:pPr>
      <w:r w:rsidRPr="0096403F">
        <w:rPr>
          <w:b/>
          <w:sz w:val="24"/>
          <w:szCs w:val="24"/>
        </w:rPr>
        <w:t>Эталоны-копии</w:t>
      </w:r>
      <w:r w:rsidRPr="00E931A9">
        <w:rPr>
          <w:sz w:val="24"/>
          <w:szCs w:val="24"/>
        </w:rPr>
        <w:t xml:space="preserve"> единиц величин предназначены для уменьшения эксплуатационной нагрузки на государственные первичные эталоны единиц величин, в обоснованных случаях заменяя их.</w:t>
      </w:r>
    </w:p>
    <w:p w:rsidR="00294CF0" w:rsidRDefault="00B67F15" w:rsidP="00E931A9">
      <w:pPr>
        <w:ind w:firstLine="567"/>
        <w:jc w:val="both"/>
        <w:rPr>
          <w:sz w:val="24"/>
          <w:szCs w:val="24"/>
        </w:rPr>
      </w:pPr>
      <w:r w:rsidRPr="0096403F">
        <w:rPr>
          <w:b/>
          <w:sz w:val="24"/>
          <w:szCs w:val="24"/>
        </w:rPr>
        <w:t>Эталоны сравнения</w:t>
      </w:r>
      <w:r w:rsidRPr="00E931A9">
        <w:rPr>
          <w:sz w:val="24"/>
          <w:szCs w:val="24"/>
        </w:rPr>
        <w:t xml:space="preserve"> единиц величин предназначены для сличения эталонов единиц величин, которые по тем или иным причинам не могут быть непосредст</w:t>
      </w:r>
      <w:r w:rsidR="00294CF0">
        <w:rPr>
          <w:sz w:val="24"/>
          <w:szCs w:val="24"/>
        </w:rPr>
        <w:t>венно сличены друг с другом.</w:t>
      </w:r>
    </w:p>
    <w:p w:rsidR="00F111C6" w:rsidRPr="00E931A9" w:rsidRDefault="00B67F15" w:rsidP="00E931A9">
      <w:pPr>
        <w:ind w:firstLine="567"/>
        <w:jc w:val="both"/>
        <w:rPr>
          <w:sz w:val="24"/>
          <w:szCs w:val="24"/>
        </w:rPr>
      </w:pPr>
      <w:r w:rsidRPr="0096403F">
        <w:rPr>
          <w:b/>
          <w:sz w:val="24"/>
          <w:szCs w:val="24"/>
        </w:rPr>
        <w:t>Рабочие эталоны</w:t>
      </w:r>
      <w:r w:rsidRPr="00E931A9">
        <w:rPr>
          <w:sz w:val="24"/>
          <w:szCs w:val="24"/>
        </w:rPr>
        <w:t xml:space="preserve"> единиц величин предназначены для</w:t>
      </w:r>
      <w:r w:rsidR="00F111C6" w:rsidRPr="00E931A9">
        <w:rPr>
          <w:sz w:val="24"/>
          <w:szCs w:val="24"/>
        </w:rPr>
        <w:t xml:space="preserve"> передачи единиц величин </w:t>
      </w:r>
      <w:r w:rsidRPr="00E931A9">
        <w:rPr>
          <w:sz w:val="24"/>
          <w:szCs w:val="24"/>
        </w:rPr>
        <w:t>средствам измерений.</w:t>
      </w:r>
      <w:r w:rsidR="00F111C6" w:rsidRPr="00E931A9">
        <w:rPr>
          <w:sz w:val="24"/>
          <w:szCs w:val="24"/>
        </w:rPr>
        <w:t xml:space="preserve"> </w:t>
      </w:r>
      <w:r w:rsidR="00EE072D">
        <w:rPr>
          <w:sz w:val="24"/>
          <w:szCs w:val="24"/>
        </w:rPr>
        <w:t>Их применяют ЦСМ, лаборатории</w:t>
      </w:r>
      <w:r w:rsidR="00EE072D" w:rsidRPr="00621C35">
        <w:rPr>
          <w:sz w:val="24"/>
          <w:szCs w:val="24"/>
        </w:rPr>
        <w:t xml:space="preserve"> министерств и ведомств</w:t>
      </w:r>
      <w:r w:rsidR="00EE072D">
        <w:rPr>
          <w:sz w:val="24"/>
          <w:szCs w:val="24"/>
        </w:rPr>
        <w:t>.</w:t>
      </w:r>
    </w:p>
    <w:p w:rsidR="00294CF0" w:rsidRDefault="00F111C6" w:rsidP="00E931A9">
      <w:pPr>
        <w:ind w:firstLine="567"/>
        <w:jc w:val="both"/>
        <w:rPr>
          <w:sz w:val="24"/>
          <w:szCs w:val="24"/>
        </w:rPr>
      </w:pPr>
      <w:r w:rsidRPr="00E931A9">
        <w:rPr>
          <w:sz w:val="24"/>
          <w:szCs w:val="24"/>
        </w:rPr>
        <w:t>В случае необходимости передачи единицы величины большому числу средств измерений в рамках одной поверочной схемы создают цепочку из рабочих эталонов единицы величины разной точности. Возглавляет эту цепочку рабочий эталон единицы величины, который получает единицу величины непосредственно от государственного первичного эталона единицы величины и передает ее эталонам единицы величины различных разрядов (1-го, 2-го,..., k-</w:t>
      </w:r>
      <w:proofErr w:type="spellStart"/>
      <w:r w:rsidRPr="00E931A9">
        <w:rPr>
          <w:sz w:val="24"/>
          <w:szCs w:val="24"/>
        </w:rPr>
        <w:t>го</w:t>
      </w:r>
      <w:proofErr w:type="spellEnd"/>
      <w:r w:rsidRPr="00E931A9">
        <w:rPr>
          <w:sz w:val="24"/>
          <w:szCs w:val="24"/>
        </w:rPr>
        <w:t xml:space="preserve"> разряда), отличающихся по точности.</w:t>
      </w:r>
    </w:p>
    <w:p w:rsidR="00F111C6" w:rsidRPr="00E931A9" w:rsidRDefault="00F111C6" w:rsidP="00E931A9">
      <w:pPr>
        <w:ind w:firstLine="567"/>
        <w:jc w:val="both"/>
        <w:rPr>
          <w:sz w:val="24"/>
          <w:szCs w:val="24"/>
        </w:rPr>
      </w:pPr>
      <w:r w:rsidRPr="00E931A9">
        <w:rPr>
          <w:sz w:val="24"/>
          <w:szCs w:val="24"/>
        </w:rPr>
        <w:lastRenderedPageBreak/>
        <w:t>В цепочке разрядных рабочих эталонов единицы величины рабочий эталон единицы величины 1-го разряда является более точным эталоном единицы величины, с увеличением значения k (разряда) точность эталонов единицы величины уменьшается. При этом от последнего разрядного рабочего эталона единицы величины в этой цепочке единица величины передается средствам измерений.</w:t>
      </w:r>
    </w:p>
    <w:p w:rsidR="0096403F" w:rsidRDefault="0096403F" w:rsidP="0096403F">
      <w:pPr>
        <w:ind w:firstLine="567"/>
        <w:jc w:val="both"/>
        <w:rPr>
          <w:sz w:val="24"/>
          <w:szCs w:val="24"/>
        </w:rPr>
      </w:pPr>
      <w:r w:rsidRPr="00E931A9">
        <w:rPr>
          <w:sz w:val="24"/>
          <w:szCs w:val="24"/>
        </w:rPr>
        <w:t>До 1994 г. в нашей стране применялся термин "образцовое средство измерений". С целью гармонизации терминов с международной метрологической терминологие</w:t>
      </w:r>
      <w:r>
        <w:rPr>
          <w:sz w:val="24"/>
          <w:szCs w:val="24"/>
        </w:rPr>
        <w:t xml:space="preserve">й сейчас </w:t>
      </w:r>
      <w:r w:rsidRPr="00E931A9">
        <w:rPr>
          <w:sz w:val="24"/>
          <w:szCs w:val="24"/>
        </w:rPr>
        <w:t xml:space="preserve"> образцовые средства измерений </w:t>
      </w:r>
      <w:r>
        <w:rPr>
          <w:sz w:val="24"/>
          <w:szCs w:val="24"/>
        </w:rPr>
        <w:t xml:space="preserve">именуют </w:t>
      </w:r>
      <w:r w:rsidRPr="00E931A9">
        <w:rPr>
          <w:sz w:val="24"/>
          <w:szCs w:val="24"/>
        </w:rPr>
        <w:t>рабочими эталонами первого, второго, треть</w:t>
      </w:r>
      <w:r>
        <w:rPr>
          <w:sz w:val="24"/>
          <w:szCs w:val="24"/>
        </w:rPr>
        <w:t>его и т.д.</w:t>
      </w:r>
      <w:r w:rsidRPr="00E931A9">
        <w:rPr>
          <w:sz w:val="24"/>
          <w:szCs w:val="24"/>
        </w:rPr>
        <w:t xml:space="preserve"> разрядов.</w:t>
      </w:r>
    </w:p>
    <w:p w:rsidR="00193B9C" w:rsidRPr="00E931A9" w:rsidRDefault="00B67F15" w:rsidP="00E931A9">
      <w:pPr>
        <w:ind w:firstLine="567"/>
        <w:jc w:val="both"/>
        <w:rPr>
          <w:sz w:val="24"/>
          <w:szCs w:val="24"/>
        </w:rPr>
      </w:pPr>
      <w:r w:rsidRPr="00E931A9">
        <w:rPr>
          <w:sz w:val="24"/>
          <w:szCs w:val="24"/>
        </w:rPr>
        <w:t>В нашей стране в настоящее время име</w:t>
      </w:r>
      <w:r w:rsidR="0050782D" w:rsidRPr="00E931A9">
        <w:rPr>
          <w:sz w:val="24"/>
          <w:szCs w:val="24"/>
        </w:rPr>
        <w:t>ется 160 государственных эталонов</w:t>
      </w:r>
      <w:r w:rsidRPr="00E931A9">
        <w:rPr>
          <w:sz w:val="24"/>
          <w:szCs w:val="24"/>
        </w:rPr>
        <w:t xml:space="preserve"> и более 250 вторичных.</w:t>
      </w:r>
    </w:p>
    <w:p w:rsidR="0096403F" w:rsidRPr="0096403F" w:rsidRDefault="0096403F" w:rsidP="0096403F">
      <w:pPr>
        <w:ind w:firstLine="567"/>
        <w:jc w:val="both"/>
        <w:rPr>
          <w:sz w:val="24"/>
          <w:szCs w:val="24"/>
        </w:rPr>
      </w:pPr>
    </w:p>
    <w:p w:rsidR="000817AE" w:rsidRPr="00E931A9" w:rsidRDefault="00E931A9" w:rsidP="00E931A9">
      <w:pPr>
        <w:ind w:left="720"/>
        <w:rPr>
          <w:b/>
          <w:color w:val="000000"/>
          <w:szCs w:val="28"/>
        </w:rPr>
      </w:pPr>
      <w:r>
        <w:rPr>
          <w:b/>
          <w:color w:val="000000"/>
          <w:szCs w:val="28"/>
        </w:rPr>
        <w:t>§ 2</w:t>
      </w:r>
      <w:r w:rsidR="00D651F8" w:rsidRPr="00E931A9">
        <w:rPr>
          <w:b/>
          <w:color w:val="000000"/>
          <w:szCs w:val="28"/>
        </w:rPr>
        <w:t xml:space="preserve"> С</w:t>
      </w:r>
      <w:r>
        <w:rPr>
          <w:b/>
          <w:color w:val="000000"/>
          <w:szCs w:val="28"/>
        </w:rPr>
        <w:t>истема передачи размеров единиц</w:t>
      </w:r>
      <w:r w:rsidR="000817AE" w:rsidRPr="00E931A9">
        <w:rPr>
          <w:b/>
          <w:color w:val="000000"/>
          <w:szCs w:val="28"/>
        </w:rPr>
        <w:t>. Поверочные схемы</w:t>
      </w:r>
    </w:p>
    <w:p w:rsidR="00D651F8" w:rsidRPr="00E037CE" w:rsidRDefault="00D651F8" w:rsidP="00D651F8">
      <w:pPr>
        <w:numPr>
          <w:ilvl w:val="1"/>
          <w:numId w:val="9"/>
        </w:numPr>
        <w:jc w:val="center"/>
        <w:rPr>
          <w:b/>
        </w:rPr>
      </w:pPr>
    </w:p>
    <w:p w:rsidR="000E3D71" w:rsidRDefault="00D651F8" w:rsidP="000E3D71">
      <w:pPr>
        <w:ind w:firstLine="567"/>
        <w:jc w:val="both"/>
        <w:rPr>
          <w:sz w:val="24"/>
          <w:szCs w:val="24"/>
        </w:rPr>
      </w:pPr>
      <w:r w:rsidRPr="00294CF0">
        <w:rPr>
          <w:sz w:val="24"/>
          <w:szCs w:val="24"/>
        </w:rPr>
        <w:t xml:space="preserve">Передача размеров единиц от государственных эталонов рабочим СИ осуществляется </w:t>
      </w:r>
      <w:r w:rsidR="000E3D71">
        <w:rPr>
          <w:sz w:val="24"/>
          <w:szCs w:val="24"/>
        </w:rPr>
        <w:t>непосредственно или через совокупность иерархически подчиненных эталонов единиц различного уровня точности, обеспечивая тем самым «</w:t>
      </w:r>
      <w:proofErr w:type="spellStart"/>
      <w:r w:rsidR="000E3D71">
        <w:rPr>
          <w:sz w:val="24"/>
          <w:szCs w:val="24"/>
        </w:rPr>
        <w:t>прослеживаемость</w:t>
      </w:r>
      <w:proofErr w:type="spellEnd"/>
      <w:r w:rsidR="000E3D71">
        <w:rPr>
          <w:sz w:val="24"/>
          <w:szCs w:val="24"/>
        </w:rPr>
        <w:t>» измерений на всех ур</w:t>
      </w:r>
      <w:r w:rsidR="0098030A">
        <w:rPr>
          <w:sz w:val="24"/>
          <w:szCs w:val="24"/>
        </w:rPr>
        <w:t>овнях передачи единиц сверху до</w:t>
      </w:r>
      <w:r w:rsidR="000E3D71">
        <w:rPr>
          <w:sz w:val="24"/>
          <w:szCs w:val="24"/>
        </w:rPr>
        <w:t>низу.</w:t>
      </w:r>
    </w:p>
    <w:p w:rsidR="00D651F8" w:rsidRPr="00294CF0" w:rsidRDefault="000E3D71" w:rsidP="000E3D71">
      <w:pPr>
        <w:ind w:firstLine="567"/>
        <w:jc w:val="both"/>
        <w:rPr>
          <w:sz w:val="24"/>
          <w:szCs w:val="24"/>
        </w:rPr>
      </w:pPr>
      <w:r w:rsidRPr="00294CF0">
        <w:rPr>
          <w:sz w:val="24"/>
          <w:szCs w:val="24"/>
        </w:rPr>
        <w:t xml:space="preserve">Передача размеров единиц </w:t>
      </w:r>
      <w:r>
        <w:rPr>
          <w:sz w:val="24"/>
          <w:szCs w:val="24"/>
        </w:rPr>
        <w:t xml:space="preserve">осуществляется </w:t>
      </w:r>
      <w:r w:rsidR="00D651F8" w:rsidRPr="00294CF0">
        <w:rPr>
          <w:sz w:val="24"/>
          <w:szCs w:val="24"/>
        </w:rPr>
        <w:t>в соответствии с поверочными схемами.</w:t>
      </w:r>
    </w:p>
    <w:p w:rsidR="00294CF0" w:rsidRDefault="00E931A9" w:rsidP="00294CF0">
      <w:pPr>
        <w:ind w:firstLine="567"/>
        <w:jc w:val="both"/>
        <w:rPr>
          <w:sz w:val="24"/>
          <w:szCs w:val="24"/>
        </w:rPr>
      </w:pPr>
      <w:r w:rsidRPr="00294CF0">
        <w:rPr>
          <w:b/>
          <w:sz w:val="24"/>
          <w:szCs w:val="24"/>
        </w:rPr>
        <w:t>Поверочная схема</w:t>
      </w:r>
      <w:r w:rsidRPr="00294CF0">
        <w:rPr>
          <w:sz w:val="24"/>
          <w:szCs w:val="24"/>
        </w:rPr>
        <w:t xml:space="preserve"> - и</w:t>
      </w:r>
      <w:r w:rsidR="006054C9" w:rsidRPr="00294CF0">
        <w:rPr>
          <w:sz w:val="24"/>
          <w:szCs w:val="24"/>
        </w:rPr>
        <w:t>ерархическая структура, устанавливающая соподчинение эталонов, участвующих в передаче единицы или шкалы измерений от исходного эталона средствам измерений (с указанием методов и погрешностей при передаче), утверждаемая в установленном порядке в виде нормативного документа</w:t>
      </w:r>
      <w:r w:rsidRPr="00294CF0">
        <w:rPr>
          <w:sz w:val="24"/>
          <w:szCs w:val="24"/>
        </w:rPr>
        <w:t xml:space="preserve"> (РМГ 29-2013 п.9.15)</w:t>
      </w:r>
      <w:r w:rsidR="006054C9" w:rsidRPr="00294CF0">
        <w:rPr>
          <w:sz w:val="24"/>
          <w:szCs w:val="24"/>
        </w:rPr>
        <w:t xml:space="preserve">. </w:t>
      </w:r>
    </w:p>
    <w:p w:rsidR="00294CF0" w:rsidRDefault="00D651F8" w:rsidP="00294CF0">
      <w:pPr>
        <w:ind w:firstLine="567"/>
        <w:jc w:val="both"/>
        <w:rPr>
          <w:sz w:val="24"/>
          <w:szCs w:val="24"/>
        </w:rPr>
      </w:pPr>
      <w:r w:rsidRPr="00294CF0">
        <w:rPr>
          <w:sz w:val="24"/>
          <w:szCs w:val="24"/>
        </w:rPr>
        <w:t xml:space="preserve">Поверочные схемы подразделяются </w:t>
      </w:r>
      <w:proofErr w:type="gramStart"/>
      <w:r w:rsidRPr="00294CF0">
        <w:rPr>
          <w:sz w:val="24"/>
          <w:szCs w:val="24"/>
        </w:rPr>
        <w:t>на</w:t>
      </w:r>
      <w:proofErr w:type="gramEnd"/>
      <w:r w:rsidRPr="00294CF0">
        <w:rPr>
          <w:sz w:val="24"/>
          <w:szCs w:val="24"/>
        </w:rPr>
        <w:t xml:space="preserve"> государственные (ГПС) </w:t>
      </w:r>
      <w:r w:rsidR="005C3319">
        <w:rPr>
          <w:sz w:val="24"/>
          <w:szCs w:val="24"/>
        </w:rPr>
        <w:t xml:space="preserve">и </w:t>
      </w:r>
      <w:r w:rsidRPr="00294CF0">
        <w:rPr>
          <w:sz w:val="24"/>
          <w:szCs w:val="24"/>
        </w:rPr>
        <w:t>локальные.</w:t>
      </w:r>
    </w:p>
    <w:p w:rsidR="00D651F8" w:rsidRPr="00294CF0" w:rsidRDefault="00D651F8" w:rsidP="00294CF0">
      <w:pPr>
        <w:ind w:firstLine="567"/>
        <w:jc w:val="both"/>
        <w:rPr>
          <w:sz w:val="24"/>
          <w:szCs w:val="24"/>
        </w:rPr>
      </w:pPr>
      <w:proofErr w:type="gramStart"/>
      <w:r w:rsidRPr="00861004">
        <w:rPr>
          <w:b/>
          <w:sz w:val="24"/>
          <w:szCs w:val="24"/>
        </w:rPr>
        <w:t>Государственная поверочная схема</w:t>
      </w:r>
      <w:r w:rsidRPr="00E037CE">
        <w:rPr>
          <w:sz w:val="24"/>
          <w:szCs w:val="24"/>
        </w:rPr>
        <w:t xml:space="preserve"> распространяется на СИ данной ФВ, имеющиеся в стране</w:t>
      </w:r>
      <w:r w:rsidR="00525902">
        <w:rPr>
          <w:sz w:val="24"/>
          <w:szCs w:val="24"/>
        </w:rPr>
        <w:t>.</w:t>
      </w:r>
      <w:proofErr w:type="gramEnd"/>
    </w:p>
    <w:p w:rsidR="00525902" w:rsidRPr="00525902" w:rsidRDefault="00525902" w:rsidP="005C3319">
      <w:pPr>
        <w:ind w:firstLine="567"/>
        <w:jc w:val="both"/>
        <w:rPr>
          <w:sz w:val="24"/>
          <w:szCs w:val="24"/>
        </w:rPr>
      </w:pPr>
      <w:r w:rsidRPr="005C3319">
        <w:rPr>
          <w:sz w:val="24"/>
          <w:szCs w:val="24"/>
        </w:rPr>
        <w:t xml:space="preserve">В соответствии с Приказом </w:t>
      </w:r>
      <w:proofErr w:type="spellStart"/>
      <w:r w:rsidRPr="005C3319">
        <w:rPr>
          <w:sz w:val="24"/>
          <w:szCs w:val="24"/>
        </w:rPr>
        <w:t>Росстандарта</w:t>
      </w:r>
      <w:proofErr w:type="spellEnd"/>
      <w:r w:rsidRPr="005C3319">
        <w:rPr>
          <w:sz w:val="24"/>
          <w:szCs w:val="24"/>
        </w:rPr>
        <w:t xml:space="preserve"> от 31.08.2017 №1832 «Об утверждении временного порядка разработки (пересмотра) ГПС» </w:t>
      </w:r>
      <w:r w:rsidRPr="00525902">
        <w:rPr>
          <w:sz w:val="24"/>
          <w:szCs w:val="24"/>
        </w:rPr>
        <w:t>ГПС разрабатываются ГНМИ, являющимися хранителями государственных первичных эталонов единиц величин или головными в данной области измерений (в случае отсутствия соответствующего государственного первичного эталона).</w:t>
      </w:r>
    </w:p>
    <w:p w:rsidR="001F09F4" w:rsidRPr="005C3319" w:rsidRDefault="00525902" w:rsidP="005C3319">
      <w:pPr>
        <w:ind w:firstLine="567"/>
        <w:jc w:val="both"/>
        <w:rPr>
          <w:sz w:val="24"/>
          <w:szCs w:val="24"/>
        </w:rPr>
      </w:pPr>
      <w:r w:rsidRPr="00525902">
        <w:rPr>
          <w:sz w:val="24"/>
          <w:szCs w:val="24"/>
        </w:rPr>
        <w:t>ГПС принимаются в виде межгосударственного стандарта, национального стандарта или в виде самостоятельного документа, утвер</w:t>
      </w:r>
      <w:r w:rsidR="001F09F4" w:rsidRPr="005C3319">
        <w:rPr>
          <w:sz w:val="24"/>
          <w:szCs w:val="24"/>
        </w:rPr>
        <w:t xml:space="preserve">ждаемого приказом </w:t>
      </w:r>
      <w:proofErr w:type="spellStart"/>
      <w:r w:rsidR="001F09F4" w:rsidRPr="005C3319">
        <w:rPr>
          <w:sz w:val="24"/>
          <w:szCs w:val="24"/>
        </w:rPr>
        <w:t>Росстандарта</w:t>
      </w:r>
      <w:proofErr w:type="spellEnd"/>
      <w:r w:rsidR="001F09F4" w:rsidRPr="005C3319">
        <w:rPr>
          <w:sz w:val="24"/>
          <w:szCs w:val="24"/>
        </w:rPr>
        <w:t>.</w:t>
      </w:r>
    </w:p>
    <w:p w:rsidR="005C3319" w:rsidRPr="00294CF0" w:rsidRDefault="005C3319" w:rsidP="005C3319">
      <w:pPr>
        <w:ind w:firstLine="567"/>
        <w:jc w:val="both"/>
        <w:rPr>
          <w:sz w:val="24"/>
          <w:szCs w:val="24"/>
        </w:rPr>
      </w:pPr>
      <w:r>
        <w:rPr>
          <w:sz w:val="24"/>
          <w:szCs w:val="24"/>
        </w:rPr>
        <w:t xml:space="preserve">При построении ГПС и компоновке ее элементов руководствуются ГОСТ 8.061-80. </w:t>
      </w:r>
    </w:p>
    <w:p w:rsidR="0098030A" w:rsidRPr="00013D55" w:rsidRDefault="00013D55" w:rsidP="00013D55">
      <w:pPr>
        <w:ind w:firstLine="567"/>
        <w:jc w:val="both"/>
        <w:rPr>
          <w:sz w:val="24"/>
          <w:szCs w:val="24"/>
        </w:rPr>
      </w:pPr>
      <w:r w:rsidRPr="00861004">
        <w:rPr>
          <w:b/>
          <w:sz w:val="24"/>
          <w:szCs w:val="24"/>
        </w:rPr>
        <w:t>Локальные поверочные схемы</w:t>
      </w:r>
      <w:r w:rsidRPr="0098030A">
        <w:rPr>
          <w:sz w:val="24"/>
          <w:szCs w:val="24"/>
        </w:rPr>
        <w:t xml:space="preserve"> разрабатывают организации, проводящие поверку. </w:t>
      </w:r>
      <w:r w:rsidRPr="00013D55">
        <w:rPr>
          <w:sz w:val="24"/>
          <w:szCs w:val="24"/>
        </w:rPr>
        <w:t>О</w:t>
      </w:r>
      <w:r>
        <w:rPr>
          <w:sz w:val="24"/>
          <w:szCs w:val="24"/>
        </w:rPr>
        <w:t>ни</w:t>
      </w:r>
      <w:r w:rsidRPr="00013D55">
        <w:rPr>
          <w:sz w:val="24"/>
          <w:szCs w:val="24"/>
        </w:rPr>
        <w:t xml:space="preserve"> распространяю</w:t>
      </w:r>
      <w:r w:rsidR="0098030A" w:rsidRPr="00013D55">
        <w:rPr>
          <w:sz w:val="24"/>
          <w:szCs w:val="24"/>
        </w:rPr>
        <w:t>тся на средства измерений, подл</w:t>
      </w:r>
      <w:r w:rsidRPr="00013D55">
        <w:rPr>
          <w:sz w:val="24"/>
          <w:szCs w:val="24"/>
        </w:rPr>
        <w:t>ежащие поверке в организации и</w:t>
      </w:r>
      <w:r w:rsidR="0098030A" w:rsidRPr="00013D55">
        <w:rPr>
          <w:sz w:val="24"/>
          <w:szCs w:val="24"/>
        </w:rPr>
        <w:t xml:space="preserve"> не должны противоречить государственным поверочным схемам для средств измерений тех же физических величин.</w:t>
      </w:r>
    </w:p>
    <w:p w:rsidR="0098030A" w:rsidRPr="0098030A" w:rsidRDefault="00525902" w:rsidP="0098030A">
      <w:pPr>
        <w:ind w:firstLine="567"/>
        <w:jc w:val="both"/>
        <w:rPr>
          <w:sz w:val="24"/>
          <w:szCs w:val="24"/>
        </w:rPr>
      </w:pPr>
      <w:r w:rsidRPr="0098030A">
        <w:rPr>
          <w:sz w:val="24"/>
          <w:szCs w:val="24"/>
        </w:rPr>
        <w:t xml:space="preserve">Локальную поверочную схему разрабатывают в качестве нормативно-технического документа предприятия (организации) после ее согласования </w:t>
      </w:r>
      <w:r w:rsidR="005C3319" w:rsidRPr="0098030A">
        <w:rPr>
          <w:sz w:val="24"/>
          <w:szCs w:val="24"/>
        </w:rPr>
        <w:t>с ЦСМ (ГНМИ)</w:t>
      </w:r>
      <w:r w:rsidRPr="0098030A">
        <w:rPr>
          <w:sz w:val="24"/>
          <w:szCs w:val="24"/>
        </w:rPr>
        <w:t>. Допускается локальную поверочную схему разрабатывать в виде стандарта предприятия.</w:t>
      </w:r>
    </w:p>
    <w:p w:rsidR="001F09F4" w:rsidRDefault="00144891" w:rsidP="0098030A">
      <w:pPr>
        <w:ind w:firstLine="567"/>
        <w:jc w:val="both"/>
        <w:rPr>
          <w:sz w:val="24"/>
          <w:szCs w:val="24"/>
        </w:rPr>
      </w:pPr>
      <w:r>
        <w:rPr>
          <w:sz w:val="24"/>
          <w:szCs w:val="24"/>
        </w:rPr>
        <w:t>Поверочные схемы</w:t>
      </w:r>
      <w:r w:rsidR="00C62A7A">
        <w:rPr>
          <w:sz w:val="24"/>
          <w:szCs w:val="24"/>
        </w:rPr>
        <w:t xml:space="preserve"> включаю</w:t>
      </w:r>
      <w:r w:rsidR="001F09F4" w:rsidRPr="00294CF0">
        <w:rPr>
          <w:sz w:val="24"/>
          <w:szCs w:val="24"/>
        </w:rPr>
        <w:t>т не менее двух ступеней передачи размера единицы и сост</w:t>
      </w:r>
      <w:r>
        <w:rPr>
          <w:sz w:val="24"/>
          <w:szCs w:val="24"/>
        </w:rPr>
        <w:t>оя</w:t>
      </w:r>
      <w:r w:rsidR="001F09F4" w:rsidRPr="00294CF0">
        <w:rPr>
          <w:sz w:val="24"/>
          <w:szCs w:val="24"/>
        </w:rPr>
        <w:t>т из чертежа ПС и текстовой части, содержащей пояснение к чертежу.</w:t>
      </w:r>
    </w:p>
    <w:p w:rsidR="00525902" w:rsidRPr="0098030A" w:rsidRDefault="00525902" w:rsidP="0098030A">
      <w:pPr>
        <w:ind w:firstLine="567"/>
        <w:jc w:val="both"/>
        <w:rPr>
          <w:sz w:val="24"/>
          <w:szCs w:val="24"/>
        </w:rPr>
      </w:pPr>
      <w:r w:rsidRPr="0098030A">
        <w:rPr>
          <w:sz w:val="24"/>
          <w:szCs w:val="24"/>
        </w:rPr>
        <w:t>На чертеже схемы указывают:</w:t>
      </w:r>
    </w:p>
    <w:p w:rsidR="00525902" w:rsidRPr="0098030A" w:rsidRDefault="00525902" w:rsidP="0098030A">
      <w:pPr>
        <w:ind w:firstLine="567"/>
        <w:jc w:val="both"/>
        <w:rPr>
          <w:sz w:val="24"/>
          <w:szCs w:val="24"/>
        </w:rPr>
      </w:pPr>
      <w:r w:rsidRPr="0098030A">
        <w:rPr>
          <w:sz w:val="24"/>
          <w:szCs w:val="24"/>
        </w:rPr>
        <w:t xml:space="preserve">- наименования эталонов, средств измерений и методов передачи единиц величин. </w:t>
      </w:r>
    </w:p>
    <w:p w:rsidR="00525902" w:rsidRPr="00525902" w:rsidRDefault="00525902" w:rsidP="0098030A">
      <w:pPr>
        <w:ind w:firstLine="567"/>
        <w:jc w:val="both"/>
        <w:rPr>
          <w:sz w:val="24"/>
          <w:szCs w:val="24"/>
        </w:rPr>
      </w:pPr>
      <w:r w:rsidRPr="0098030A">
        <w:rPr>
          <w:sz w:val="24"/>
          <w:szCs w:val="24"/>
        </w:rPr>
        <w:t xml:space="preserve">- </w:t>
      </w:r>
      <w:r w:rsidRPr="00525902">
        <w:rPr>
          <w:sz w:val="24"/>
          <w:szCs w:val="24"/>
        </w:rPr>
        <w:t>номинальные значения или диапазоны значений величин, а также диапазоны значений влияющих величин (при необходимости);</w:t>
      </w:r>
    </w:p>
    <w:p w:rsidR="00525902" w:rsidRPr="00525902" w:rsidRDefault="00525902" w:rsidP="0098030A">
      <w:pPr>
        <w:ind w:firstLine="567"/>
        <w:jc w:val="both"/>
        <w:rPr>
          <w:sz w:val="24"/>
          <w:szCs w:val="24"/>
        </w:rPr>
      </w:pPr>
      <w:r w:rsidRPr="0098030A">
        <w:rPr>
          <w:sz w:val="24"/>
          <w:szCs w:val="24"/>
        </w:rPr>
        <w:t xml:space="preserve">- </w:t>
      </w:r>
      <w:r w:rsidRPr="00525902">
        <w:rPr>
          <w:sz w:val="24"/>
          <w:szCs w:val="24"/>
        </w:rPr>
        <w:t>допускаемые значения показателей точности эталонов и средств измерений;</w:t>
      </w:r>
    </w:p>
    <w:p w:rsidR="00525902" w:rsidRDefault="00013D55" w:rsidP="0098030A">
      <w:pPr>
        <w:ind w:firstLine="567"/>
        <w:jc w:val="both"/>
        <w:rPr>
          <w:sz w:val="24"/>
          <w:szCs w:val="24"/>
        </w:rPr>
      </w:pPr>
      <w:r>
        <w:rPr>
          <w:sz w:val="24"/>
          <w:szCs w:val="24"/>
        </w:rPr>
        <w:t xml:space="preserve">- </w:t>
      </w:r>
      <w:r w:rsidR="00525902" w:rsidRPr="00525902">
        <w:rPr>
          <w:sz w:val="24"/>
          <w:szCs w:val="24"/>
        </w:rPr>
        <w:t xml:space="preserve">допускаемые значения </w:t>
      </w:r>
      <w:proofErr w:type="gramStart"/>
      <w:r w:rsidR="00525902" w:rsidRPr="00525902">
        <w:rPr>
          <w:sz w:val="24"/>
          <w:szCs w:val="24"/>
        </w:rPr>
        <w:t>показателей точности методов передачи единиц величин</w:t>
      </w:r>
      <w:proofErr w:type="gramEnd"/>
      <w:r w:rsidR="00525902" w:rsidRPr="00525902">
        <w:rPr>
          <w:sz w:val="24"/>
          <w:szCs w:val="24"/>
        </w:rPr>
        <w:t xml:space="preserve">. Допускается значения показателей точности не указывать, если их абсолютные значения </w:t>
      </w:r>
      <w:r w:rsidR="00525902" w:rsidRPr="00525902">
        <w:rPr>
          <w:sz w:val="24"/>
          <w:szCs w:val="24"/>
        </w:rPr>
        <w:lastRenderedPageBreak/>
        <w:t>не превышают 15 % от значений характеристик погрешности эталонов, применяемых при передаче единиц величин.</w:t>
      </w:r>
    </w:p>
    <w:p w:rsidR="00863C6F" w:rsidRPr="00863C6F" w:rsidRDefault="00863C6F" w:rsidP="00863C6F">
      <w:pPr>
        <w:ind w:firstLine="567"/>
        <w:jc w:val="both"/>
        <w:rPr>
          <w:sz w:val="24"/>
          <w:szCs w:val="24"/>
        </w:rPr>
      </w:pPr>
      <w:r w:rsidRPr="00863C6F">
        <w:rPr>
          <w:sz w:val="24"/>
          <w:szCs w:val="24"/>
        </w:rPr>
        <w:t>Соотношения допускаемой погрешностей поверяемых СИ и эталонов устанавливается с учетом принятого метода поверки, характера погрешностей, допускаемых значений долей необнаруженного брака и ошибочно забракованных, годных СИ.</w:t>
      </w:r>
    </w:p>
    <w:p w:rsidR="00863C6F" w:rsidRPr="00863C6F" w:rsidRDefault="00863C6F" w:rsidP="00863C6F">
      <w:pPr>
        <w:ind w:firstLine="567"/>
        <w:jc w:val="both"/>
        <w:rPr>
          <w:sz w:val="24"/>
          <w:szCs w:val="24"/>
        </w:rPr>
      </w:pPr>
      <w:r w:rsidRPr="00863C6F">
        <w:rPr>
          <w:sz w:val="24"/>
          <w:szCs w:val="24"/>
        </w:rPr>
        <w:t xml:space="preserve">Обычно это соотношение принимается </w:t>
      </w:r>
      <w:proofErr w:type="gramStart"/>
      <w:r w:rsidRPr="00863C6F">
        <w:rPr>
          <w:sz w:val="24"/>
          <w:szCs w:val="24"/>
        </w:rPr>
        <w:t>равным</w:t>
      </w:r>
      <w:proofErr w:type="gramEnd"/>
      <w:r w:rsidRPr="00863C6F">
        <w:rPr>
          <w:sz w:val="24"/>
          <w:szCs w:val="24"/>
        </w:rPr>
        <w:t xml:space="preserve"> 1:3, если при поверке вводят поправки на показания эталонов. Если же поправки не вводятся, соотношение принимается </w:t>
      </w:r>
      <w:proofErr w:type="gramStart"/>
      <w:r w:rsidRPr="00863C6F">
        <w:rPr>
          <w:sz w:val="24"/>
          <w:szCs w:val="24"/>
        </w:rPr>
        <w:t>равным</w:t>
      </w:r>
      <w:proofErr w:type="gramEnd"/>
      <w:r w:rsidRPr="00863C6F">
        <w:rPr>
          <w:sz w:val="24"/>
          <w:szCs w:val="24"/>
        </w:rPr>
        <w:t xml:space="preserve"> 1:5 (эталоны в 5 раз точнее).</w:t>
      </w:r>
    </w:p>
    <w:p w:rsidR="00863C6F" w:rsidRPr="00863C6F" w:rsidRDefault="00863C6F" w:rsidP="00863C6F">
      <w:pPr>
        <w:ind w:firstLine="567"/>
        <w:jc w:val="both"/>
        <w:rPr>
          <w:sz w:val="24"/>
          <w:szCs w:val="24"/>
        </w:rPr>
      </w:pPr>
      <w:r w:rsidRPr="00863C6F">
        <w:rPr>
          <w:sz w:val="24"/>
          <w:szCs w:val="24"/>
        </w:rPr>
        <w:tab/>
        <w:t xml:space="preserve"> В общем случае это соотношение может быть от 1:2 до 1:10.</w:t>
      </w:r>
    </w:p>
    <w:p w:rsidR="00E931A9" w:rsidRPr="00863C6F" w:rsidRDefault="00144891" w:rsidP="00863C6F">
      <w:pPr>
        <w:tabs>
          <w:tab w:val="left" w:pos="0"/>
        </w:tabs>
        <w:jc w:val="both"/>
        <w:rPr>
          <w:szCs w:val="28"/>
        </w:rPr>
      </w:pPr>
      <w:r>
        <w:rPr>
          <w:sz w:val="24"/>
          <w:szCs w:val="24"/>
        </w:rPr>
        <w:t xml:space="preserve">При указании показателей точности эталонов руководствуются </w:t>
      </w:r>
      <w:r w:rsidR="001F09F4" w:rsidRPr="0098030A">
        <w:rPr>
          <w:sz w:val="24"/>
          <w:szCs w:val="24"/>
        </w:rPr>
        <w:t xml:space="preserve"> ГОСТ 8.381-2009</w:t>
      </w:r>
      <w:r w:rsidR="00E931A9" w:rsidRPr="0098030A">
        <w:rPr>
          <w:sz w:val="24"/>
          <w:szCs w:val="24"/>
        </w:rPr>
        <w:t>.</w:t>
      </w:r>
    </w:p>
    <w:p w:rsidR="00E931A9" w:rsidRPr="0098030A" w:rsidRDefault="00E931A9" w:rsidP="0098030A">
      <w:pPr>
        <w:ind w:firstLine="567"/>
        <w:jc w:val="both"/>
        <w:rPr>
          <w:sz w:val="24"/>
          <w:szCs w:val="24"/>
        </w:rPr>
      </w:pPr>
      <w:r w:rsidRPr="0098030A">
        <w:rPr>
          <w:sz w:val="24"/>
          <w:szCs w:val="24"/>
        </w:rPr>
        <w:t xml:space="preserve">Для всех государственных эталонов </w:t>
      </w:r>
      <w:proofErr w:type="gramStart"/>
      <w:r w:rsidRPr="0098030A">
        <w:rPr>
          <w:sz w:val="24"/>
          <w:szCs w:val="24"/>
        </w:rPr>
        <w:t>известны</w:t>
      </w:r>
      <w:proofErr w:type="gramEnd"/>
      <w:r w:rsidRPr="0098030A">
        <w:rPr>
          <w:sz w:val="24"/>
          <w:szCs w:val="24"/>
        </w:rPr>
        <w:t>:</w:t>
      </w:r>
    </w:p>
    <w:p w:rsidR="00E931A9" w:rsidRPr="0098030A" w:rsidRDefault="001F09F4" w:rsidP="0098030A">
      <w:pPr>
        <w:ind w:firstLine="567"/>
        <w:jc w:val="both"/>
        <w:rPr>
          <w:sz w:val="24"/>
          <w:szCs w:val="24"/>
        </w:rPr>
      </w:pPr>
      <w:r w:rsidRPr="0098030A">
        <w:rPr>
          <w:sz w:val="24"/>
          <w:szCs w:val="24"/>
        </w:rPr>
        <w:t xml:space="preserve">- </w:t>
      </w:r>
      <w:r w:rsidR="00E931A9" w:rsidRPr="0098030A">
        <w:rPr>
          <w:sz w:val="24"/>
          <w:szCs w:val="24"/>
        </w:rPr>
        <w:t>Случайная погрешность воспроизведения единицы, выраженная в виде СКО результата измерений</w:t>
      </w:r>
    </w:p>
    <w:p w:rsidR="00E931A9" w:rsidRPr="0098030A" w:rsidRDefault="001F09F4" w:rsidP="0098030A">
      <w:pPr>
        <w:ind w:firstLine="567"/>
        <w:jc w:val="both"/>
        <w:rPr>
          <w:sz w:val="24"/>
          <w:szCs w:val="24"/>
        </w:rPr>
      </w:pPr>
      <w:r w:rsidRPr="0098030A">
        <w:rPr>
          <w:sz w:val="24"/>
          <w:szCs w:val="24"/>
        </w:rPr>
        <w:t xml:space="preserve">- </w:t>
      </w:r>
      <w:proofErr w:type="spellStart"/>
      <w:r w:rsidR="00E931A9" w:rsidRPr="0098030A">
        <w:rPr>
          <w:sz w:val="24"/>
          <w:szCs w:val="24"/>
        </w:rPr>
        <w:t>Неисключенная</w:t>
      </w:r>
      <w:proofErr w:type="spellEnd"/>
      <w:r w:rsidR="00E931A9" w:rsidRPr="0098030A">
        <w:rPr>
          <w:sz w:val="24"/>
          <w:szCs w:val="24"/>
        </w:rPr>
        <w:t xml:space="preserve"> систематичная погрешность воспроизведения единицы.</w:t>
      </w:r>
    </w:p>
    <w:p w:rsidR="001F09F4" w:rsidRPr="0098030A" w:rsidRDefault="001F09F4" w:rsidP="0098030A">
      <w:pPr>
        <w:ind w:firstLine="567"/>
        <w:jc w:val="both"/>
        <w:rPr>
          <w:sz w:val="24"/>
          <w:szCs w:val="24"/>
        </w:rPr>
      </w:pPr>
      <w:r w:rsidRPr="0098030A">
        <w:rPr>
          <w:sz w:val="24"/>
          <w:szCs w:val="24"/>
        </w:rPr>
        <w:t xml:space="preserve">- </w:t>
      </w:r>
      <w:r w:rsidR="00E931A9" w:rsidRPr="0098030A">
        <w:rPr>
          <w:sz w:val="24"/>
          <w:szCs w:val="24"/>
        </w:rPr>
        <w:t>Нестабильность эталона, задается изменением размера единицы за определенный промежуток времени.</w:t>
      </w:r>
    </w:p>
    <w:p w:rsidR="00144891" w:rsidRPr="00F93CB2" w:rsidRDefault="001F09F4" w:rsidP="00F93CB2">
      <w:pPr>
        <w:ind w:firstLine="567"/>
        <w:jc w:val="both"/>
        <w:rPr>
          <w:sz w:val="24"/>
          <w:szCs w:val="24"/>
        </w:rPr>
      </w:pPr>
      <w:r w:rsidRPr="00F93CB2">
        <w:rPr>
          <w:sz w:val="24"/>
          <w:szCs w:val="24"/>
        </w:rPr>
        <w:t>Для вторичного эталона указывают суммарную погрешность, образованную случайными погрешностями и НСП первичного и вторичного эталонов при передаче размера единицы величины от первичного эталона, погрешностью передачи размера единицы величины от первичного вторичному эталону, а также нестабильностью вторичного эталона.</w:t>
      </w:r>
    </w:p>
    <w:p w:rsidR="005C3319" w:rsidRPr="00F93CB2" w:rsidRDefault="005C3319" w:rsidP="00F93CB2">
      <w:pPr>
        <w:ind w:firstLine="567"/>
        <w:jc w:val="both"/>
        <w:rPr>
          <w:sz w:val="24"/>
          <w:szCs w:val="24"/>
        </w:rPr>
      </w:pPr>
      <w:r w:rsidRPr="00F93CB2">
        <w:rPr>
          <w:sz w:val="24"/>
          <w:szCs w:val="24"/>
        </w:rPr>
        <w:t>Методы поверки средств измерений</w:t>
      </w:r>
      <w:r w:rsidR="00861004">
        <w:rPr>
          <w:sz w:val="24"/>
          <w:szCs w:val="24"/>
        </w:rPr>
        <w:t>, указываемые на ПС</w:t>
      </w:r>
      <w:r w:rsidRPr="00F93CB2">
        <w:rPr>
          <w:sz w:val="24"/>
          <w:szCs w:val="24"/>
        </w:rPr>
        <w:t>:</w:t>
      </w:r>
    </w:p>
    <w:p w:rsidR="005C3319" w:rsidRPr="00F93CB2" w:rsidRDefault="00013D55" w:rsidP="00F93CB2">
      <w:pPr>
        <w:ind w:firstLine="567"/>
        <w:jc w:val="both"/>
        <w:rPr>
          <w:sz w:val="24"/>
          <w:szCs w:val="24"/>
        </w:rPr>
      </w:pPr>
      <w:r w:rsidRPr="00F93CB2">
        <w:rPr>
          <w:sz w:val="24"/>
          <w:szCs w:val="24"/>
        </w:rPr>
        <w:t xml:space="preserve">- </w:t>
      </w:r>
      <w:r w:rsidR="005C3319" w:rsidRPr="00F93CB2">
        <w:rPr>
          <w:sz w:val="24"/>
          <w:szCs w:val="24"/>
        </w:rPr>
        <w:t>непосредственное сличение (т.е. без сре</w:t>
      </w:r>
      <w:proofErr w:type="gramStart"/>
      <w:r w:rsidR="005C3319" w:rsidRPr="00F93CB2">
        <w:rPr>
          <w:sz w:val="24"/>
          <w:szCs w:val="24"/>
        </w:rPr>
        <w:t>дств ср</w:t>
      </w:r>
      <w:proofErr w:type="gramEnd"/>
      <w:r w:rsidR="005C3319" w:rsidRPr="00F93CB2">
        <w:rPr>
          <w:sz w:val="24"/>
          <w:szCs w:val="24"/>
        </w:rPr>
        <w:t>авнения);</w:t>
      </w:r>
    </w:p>
    <w:p w:rsidR="005C3319" w:rsidRPr="00F93CB2" w:rsidRDefault="00013D55" w:rsidP="00F93CB2">
      <w:pPr>
        <w:ind w:firstLine="567"/>
        <w:jc w:val="both"/>
        <w:rPr>
          <w:sz w:val="24"/>
          <w:szCs w:val="24"/>
        </w:rPr>
      </w:pPr>
      <w:r w:rsidRPr="00F93CB2">
        <w:rPr>
          <w:sz w:val="24"/>
          <w:szCs w:val="24"/>
        </w:rPr>
        <w:t xml:space="preserve">- </w:t>
      </w:r>
      <w:r w:rsidR="005C3319" w:rsidRPr="00F93CB2">
        <w:rPr>
          <w:sz w:val="24"/>
          <w:szCs w:val="24"/>
        </w:rPr>
        <w:t>сличение при помощи компаратора или других сре</w:t>
      </w:r>
      <w:proofErr w:type="gramStart"/>
      <w:r w:rsidR="005C3319" w:rsidRPr="00F93CB2">
        <w:rPr>
          <w:sz w:val="24"/>
          <w:szCs w:val="24"/>
        </w:rPr>
        <w:t>дств ср</w:t>
      </w:r>
      <w:proofErr w:type="gramEnd"/>
      <w:r w:rsidR="005C3319" w:rsidRPr="00F93CB2">
        <w:rPr>
          <w:sz w:val="24"/>
          <w:szCs w:val="24"/>
        </w:rPr>
        <w:t>авнения;</w:t>
      </w:r>
    </w:p>
    <w:p w:rsidR="005C3319" w:rsidRPr="00F93CB2" w:rsidRDefault="00013D55" w:rsidP="00F93CB2">
      <w:pPr>
        <w:ind w:firstLine="567"/>
        <w:jc w:val="both"/>
        <w:rPr>
          <w:sz w:val="24"/>
          <w:szCs w:val="24"/>
        </w:rPr>
      </w:pPr>
      <w:r w:rsidRPr="00F93CB2">
        <w:rPr>
          <w:sz w:val="24"/>
          <w:szCs w:val="24"/>
        </w:rPr>
        <w:t xml:space="preserve">- </w:t>
      </w:r>
      <w:r w:rsidR="005C3319" w:rsidRPr="00F93CB2">
        <w:rPr>
          <w:sz w:val="24"/>
          <w:szCs w:val="24"/>
        </w:rPr>
        <w:t>метод прямых измерений;</w:t>
      </w:r>
    </w:p>
    <w:p w:rsidR="005C3319" w:rsidRPr="00F93CB2" w:rsidRDefault="00013D55" w:rsidP="00F93CB2">
      <w:pPr>
        <w:ind w:firstLine="567"/>
        <w:jc w:val="both"/>
        <w:rPr>
          <w:sz w:val="24"/>
          <w:szCs w:val="24"/>
        </w:rPr>
      </w:pPr>
      <w:r w:rsidRPr="00F93CB2">
        <w:rPr>
          <w:sz w:val="24"/>
          <w:szCs w:val="24"/>
        </w:rPr>
        <w:t xml:space="preserve">- </w:t>
      </w:r>
      <w:r w:rsidR="005C3319" w:rsidRPr="00F93CB2">
        <w:rPr>
          <w:sz w:val="24"/>
          <w:szCs w:val="24"/>
        </w:rPr>
        <w:t>метод косвенных измерений.</w:t>
      </w:r>
    </w:p>
    <w:p w:rsidR="00F93CB2" w:rsidRDefault="00F93CB2" w:rsidP="00F93CB2">
      <w:pPr>
        <w:ind w:left="708"/>
        <w:jc w:val="center"/>
      </w:pPr>
    </w:p>
    <w:p w:rsidR="00175150" w:rsidRPr="00F93CB2" w:rsidRDefault="00F93CB2" w:rsidP="00F93CB2">
      <w:pPr>
        <w:ind w:firstLine="567"/>
        <w:jc w:val="both"/>
        <w:rPr>
          <w:sz w:val="24"/>
          <w:szCs w:val="24"/>
        </w:rPr>
      </w:pPr>
      <w:bookmarkStart w:id="0" w:name="_GoBack"/>
      <w:bookmarkEnd w:id="0"/>
      <w:r w:rsidRPr="00F93CB2">
        <w:rPr>
          <w:sz w:val="24"/>
          <w:szCs w:val="24"/>
        </w:rPr>
        <w:t>Рис 2</w:t>
      </w:r>
      <w:r w:rsidR="00175150" w:rsidRPr="00F93CB2">
        <w:rPr>
          <w:sz w:val="24"/>
          <w:szCs w:val="24"/>
        </w:rPr>
        <w:t xml:space="preserve">. Чертеж ГПС для СИ электрического сопротивления </w:t>
      </w:r>
      <w:r w:rsidR="006F50F2" w:rsidRPr="006F50F2">
        <w:rPr>
          <w:color w:val="FF0000"/>
          <w:sz w:val="24"/>
          <w:szCs w:val="24"/>
        </w:rPr>
        <w:t>посмотреть в</w:t>
      </w:r>
      <w:r w:rsidR="006F50F2">
        <w:rPr>
          <w:sz w:val="24"/>
          <w:szCs w:val="24"/>
        </w:rPr>
        <w:t xml:space="preserve"> </w:t>
      </w:r>
      <w:r w:rsidR="00175150" w:rsidRPr="00F93CB2">
        <w:rPr>
          <w:sz w:val="24"/>
          <w:szCs w:val="24"/>
        </w:rPr>
        <w:t xml:space="preserve">ГОСТ </w:t>
      </w:r>
      <w:proofErr w:type="gramStart"/>
      <w:r w:rsidR="00175150" w:rsidRPr="00F93CB2">
        <w:rPr>
          <w:sz w:val="24"/>
          <w:szCs w:val="24"/>
        </w:rPr>
        <w:t>Р</w:t>
      </w:r>
      <w:proofErr w:type="gramEnd"/>
      <w:r w:rsidR="00175150" w:rsidRPr="00F93CB2">
        <w:rPr>
          <w:sz w:val="24"/>
          <w:szCs w:val="24"/>
        </w:rPr>
        <w:t xml:space="preserve"> 8.764-2011</w:t>
      </w:r>
    </w:p>
    <w:p w:rsidR="007036E0" w:rsidRPr="00175150" w:rsidRDefault="007036E0" w:rsidP="00175150">
      <w:pPr>
        <w:ind w:firstLine="284"/>
        <w:jc w:val="center"/>
        <w:rPr>
          <w:rFonts w:cs="Times New Roman"/>
          <w:color w:val="000000"/>
          <w:sz w:val="27"/>
          <w:szCs w:val="27"/>
          <w:lang w:eastAsia="ru-RU"/>
        </w:rPr>
      </w:pPr>
    </w:p>
    <w:p w:rsidR="00294CF0" w:rsidRDefault="00F93CB2" w:rsidP="00F93CB2">
      <w:pPr>
        <w:ind w:left="720"/>
        <w:rPr>
          <w:b/>
          <w:color w:val="000000"/>
          <w:szCs w:val="28"/>
        </w:rPr>
      </w:pPr>
      <w:r>
        <w:rPr>
          <w:b/>
          <w:color w:val="000000"/>
          <w:szCs w:val="28"/>
        </w:rPr>
        <w:t>§ 3 Методики поверки</w:t>
      </w:r>
    </w:p>
    <w:p w:rsidR="00F93CB2" w:rsidRPr="00706300" w:rsidRDefault="00F93CB2" w:rsidP="00D651F8">
      <w:pPr>
        <w:ind w:left="708"/>
        <w:jc w:val="both"/>
      </w:pPr>
    </w:p>
    <w:p w:rsidR="007036E0" w:rsidRPr="00F93CB2" w:rsidRDefault="007036E0" w:rsidP="00F93CB2">
      <w:pPr>
        <w:ind w:firstLine="567"/>
        <w:jc w:val="both"/>
        <w:rPr>
          <w:sz w:val="24"/>
          <w:szCs w:val="24"/>
        </w:rPr>
      </w:pPr>
      <w:r w:rsidRPr="00F93CB2">
        <w:rPr>
          <w:sz w:val="24"/>
          <w:szCs w:val="24"/>
        </w:rPr>
        <w:t>Чтобы поверочная схема могла быть практически реализована</w:t>
      </w:r>
      <w:r w:rsidR="00861004">
        <w:rPr>
          <w:sz w:val="24"/>
          <w:szCs w:val="24"/>
        </w:rPr>
        <w:t>,</w:t>
      </w:r>
      <w:r w:rsidRPr="00F93CB2">
        <w:rPr>
          <w:sz w:val="24"/>
          <w:szCs w:val="24"/>
        </w:rPr>
        <w:t xml:space="preserve"> разрабатываются методики поверки.</w:t>
      </w:r>
    </w:p>
    <w:p w:rsidR="007036E0" w:rsidRPr="00F93CB2" w:rsidRDefault="00175150" w:rsidP="00F93CB2">
      <w:pPr>
        <w:ind w:firstLine="567"/>
        <w:jc w:val="both"/>
        <w:rPr>
          <w:sz w:val="24"/>
          <w:szCs w:val="24"/>
        </w:rPr>
      </w:pPr>
      <w:r w:rsidRPr="00F93CB2">
        <w:rPr>
          <w:sz w:val="24"/>
          <w:szCs w:val="24"/>
        </w:rPr>
        <w:t>Классификацию</w:t>
      </w:r>
      <w:r w:rsidR="007036E0" w:rsidRPr="00F93CB2">
        <w:rPr>
          <w:sz w:val="24"/>
          <w:szCs w:val="24"/>
        </w:rPr>
        <w:t>, правила построения, содержание и</w:t>
      </w:r>
      <w:r w:rsidRPr="00F93CB2">
        <w:rPr>
          <w:sz w:val="24"/>
          <w:szCs w:val="24"/>
        </w:rPr>
        <w:t xml:space="preserve"> </w:t>
      </w:r>
      <w:r w:rsidR="007036E0" w:rsidRPr="00F93CB2">
        <w:rPr>
          <w:sz w:val="24"/>
          <w:szCs w:val="24"/>
        </w:rPr>
        <w:t>порядок создания документов на методики поверки СИ</w:t>
      </w:r>
      <w:r w:rsidRPr="00F93CB2">
        <w:rPr>
          <w:sz w:val="24"/>
          <w:szCs w:val="24"/>
        </w:rPr>
        <w:t xml:space="preserve"> </w:t>
      </w:r>
      <w:r w:rsidR="00F93CB2" w:rsidRPr="00F93CB2">
        <w:rPr>
          <w:sz w:val="24"/>
          <w:szCs w:val="24"/>
        </w:rPr>
        <w:t>устана</w:t>
      </w:r>
      <w:r w:rsidRPr="00F93CB2">
        <w:rPr>
          <w:sz w:val="24"/>
          <w:szCs w:val="24"/>
        </w:rPr>
        <w:t>вливает</w:t>
      </w:r>
      <w:r w:rsidR="007036E0" w:rsidRPr="00F93CB2">
        <w:rPr>
          <w:sz w:val="24"/>
          <w:szCs w:val="24"/>
        </w:rPr>
        <w:t xml:space="preserve"> РМГ 51-2002 ГСИ. Документы на методики поверки средств измерений. Основные положения. </w:t>
      </w:r>
    </w:p>
    <w:p w:rsidR="00175150" w:rsidRPr="00F93CB2" w:rsidRDefault="00175150" w:rsidP="00F93CB2">
      <w:pPr>
        <w:ind w:firstLine="567"/>
        <w:jc w:val="both"/>
        <w:rPr>
          <w:sz w:val="24"/>
          <w:szCs w:val="24"/>
        </w:rPr>
      </w:pPr>
      <w:r w:rsidRPr="00F93CB2">
        <w:rPr>
          <w:sz w:val="24"/>
          <w:szCs w:val="24"/>
        </w:rPr>
        <w:t>Документы по поверке разрабатывают в виде:</w:t>
      </w:r>
    </w:p>
    <w:p w:rsidR="00175150" w:rsidRPr="00F93CB2" w:rsidRDefault="00175150" w:rsidP="00F93CB2">
      <w:pPr>
        <w:ind w:firstLine="567"/>
        <w:jc w:val="both"/>
        <w:rPr>
          <w:sz w:val="24"/>
          <w:szCs w:val="24"/>
        </w:rPr>
      </w:pPr>
      <w:r w:rsidRPr="00F93CB2">
        <w:rPr>
          <w:sz w:val="24"/>
          <w:szCs w:val="24"/>
        </w:rPr>
        <w:t>- государственных стандартов</w:t>
      </w:r>
      <w:r w:rsidR="00137C51">
        <w:rPr>
          <w:sz w:val="24"/>
          <w:szCs w:val="24"/>
        </w:rPr>
        <w:t xml:space="preserve"> (</w:t>
      </w:r>
      <w:r w:rsidR="00137C51" w:rsidRPr="00137C51">
        <w:rPr>
          <w:sz w:val="24"/>
          <w:szCs w:val="24"/>
        </w:rPr>
        <w:t xml:space="preserve">Общие требования к содержанию и оформлению стандартов на методики поверки, а также особенности порядка их разработки и утверждения  устанавливает ГОСТ </w:t>
      </w:r>
      <w:proofErr w:type="gramStart"/>
      <w:r w:rsidR="00137C51" w:rsidRPr="00137C51">
        <w:rPr>
          <w:sz w:val="24"/>
          <w:szCs w:val="24"/>
        </w:rPr>
        <w:t>Р</w:t>
      </w:r>
      <w:proofErr w:type="gramEnd"/>
      <w:r w:rsidR="00137C51" w:rsidRPr="00137C51">
        <w:rPr>
          <w:sz w:val="24"/>
          <w:szCs w:val="24"/>
        </w:rPr>
        <w:t xml:space="preserve"> 8.973-2019)</w:t>
      </w:r>
    </w:p>
    <w:p w:rsidR="00175150" w:rsidRPr="00F93CB2" w:rsidRDefault="00175150" w:rsidP="00F93CB2">
      <w:pPr>
        <w:ind w:firstLine="567"/>
        <w:jc w:val="both"/>
        <w:rPr>
          <w:sz w:val="24"/>
          <w:szCs w:val="24"/>
        </w:rPr>
      </w:pPr>
      <w:r w:rsidRPr="00F93CB2">
        <w:rPr>
          <w:sz w:val="24"/>
          <w:szCs w:val="24"/>
        </w:rPr>
        <w:t xml:space="preserve">- рекомендаций по поверке </w:t>
      </w:r>
    </w:p>
    <w:p w:rsidR="00175150" w:rsidRPr="00F93CB2" w:rsidRDefault="00175150" w:rsidP="00F93CB2">
      <w:pPr>
        <w:ind w:firstLine="567"/>
        <w:jc w:val="both"/>
        <w:rPr>
          <w:sz w:val="24"/>
          <w:szCs w:val="24"/>
        </w:rPr>
      </w:pPr>
      <w:r w:rsidRPr="00F93CB2">
        <w:rPr>
          <w:sz w:val="24"/>
          <w:szCs w:val="24"/>
        </w:rPr>
        <w:t>- отдельных документов (например</w:t>
      </w:r>
      <w:r w:rsidR="00F93CB2">
        <w:rPr>
          <w:sz w:val="24"/>
          <w:szCs w:val="24"/>
        </w:rPr>
        <w:t>,</w:t>
      </w:r>
      <w:r w:rsidRPr="00F93CB2">
        <w:rPr>
          <w:sz w:val="24"/>
          <w:szCs w:val="24"/>
        </w:rPr>
        <w:t xml:space="preserve"> инструкций по поверке) в составе эксплуатационной документации или разделов эксплуатационных документов (например</w:t>
      </w:r>
      <w:r w:rsidR="00F93CB2">
        <w:rPr>
          <w:sz w:val="24"/>
          <w:szCs w:val="24"/>
        </w:rPr>
        <w:t>,</w:t>
      </w:r>
      <w:r w:rsidRPr="00F93CB2">
        <w:rPr>
          <w:sz w:val="24"/>
          <w:szCs w:val="24"/>
        </w:rPr>
        <w:t xml:space="preserve"> инструкций по эксплуатации).</w:t>
      </w:r>
    </w:p>
    <w:p w:rsidR="00175150" w:rsidRPr="00F93CB2" w:rsidRDefault="00175150" w:rsidP="00F93CB2">
      <w:pPr>
        <w:ind w:firstLine="567"/>
        <w:jc w:val="both"/>
        <w:rPr>
          <w:sz w:val="24"/>
          <w:szCs w:val="24"/>
        </w:rPr>
      </w:pPr>
      <w:r w:rsidRPr="00F93CB2">
        <w:rPr>
          <w:sz w:val="24"/>
          <w:szCs w:val="24"/>
        </w:rPr>
        <w:t>Документы по поверке разрабатывают предприятия—разработчики (изготовители) средств измерений, а также другие пр</w:t>
      </w:r>
      <w:r w:rsidR="00F93CB2">
        <w:rPr>
          <w:sz w:val="24"/>
          <w:szCs w:val="24"/>
        </w:rPr>
        <w:t>едприятия</w:t>
      </w:r>
      <w:r w:rsidRPr="00F93CB2">
        <w:rPr>
          <w:sz w:val="24"/>
          <w:szCs w:val="24"/>
        </w:rPr>
        <w:t>, специализирующиеся в соответствующей области измерений.</w:t>
      </w:r>
    </w:p>
    <w:p w:rsidR="00175150" w:rsidRPr="00F93CB2" w:rsidRDefault="00175150" w:rsidP="00F93CB2">
      <w:pPr>
        <w:ind w:firstLine="567"/>
        <w:jc w:val="both"/>
        <w:rPr>
          <w:sz w:val="24"/>
          <w:szCs w:val="24"/>
        </w:rPr>
      </w:pPr>
      <w:r w:rsidRPr="00F93CB2">
        <w:rPr>
          <w:sz w:val="24"/>
          <w:szCs w:val="24"/>
        </w:rPr>
        <w:t>Документ по поверке содержит вводную часть и основную часть, состоящую из разделов, расположенных в следующем порядке:</w:t>
      </w:r>
    </w:p>
    <w:p w:rsidR="00175150" w:rsidRPr="00F93CB2" w:rsidRDefault="00175150" w:rsidP="00F93CB2">
      <w:pPr>
        <w:ind w:firstLine="567"/>
        <w:jc w:val="both"/>
        <w:rPr>
          <w:sz w:val="24"/>
          <w:szCs w:val="24"/>
        </w:rPr>
      </w:pPr>
      <w:r w:rsidRPr="00F93CB2">
        <w:rPr>
          <w:sz w:val="24"/>
          <w:szCs w:val="24"/>
        </w:rPr>
        <w:lastRenderedPageBreak/>
        <w:t>- операции поверки;</w:t>
      </w:r>
    </w:p>
    <w:p w:rsidR="00175150" w:rsidRPr="00F93CB2" w:rsidRDefault="00175150" w:rsidP="00F93CB2">
      <w:pPr>
        <w:ind w:firstLine="567"/>
        <w:jc w:val="both"/>
        <w:rPr>
          <w:sz w:val="24"/>
          <w:szCs w:val="24"/>
        </w:rPr>
      </w:pPr>
      <w:r w:rsidRPr="00F93CB2">
        <w:rPr>
          <w:sz w:val="24"/>
          <w:szCs w:val="24"/>
        </w:rPr>
        <w:t>- средства поверки;</w:t>
      </w:r>
    </w:p>
    <w:p w:rsidR="00175150" w:rsidRPr="00F93CB2" w:rsidRDefault="00175150" w:rsidP="00F93CB2">
      <w:pPr>
        <w:ind w:firstLine="567"/>
        <w:jc w:val="both"/>
        <w:rPr>
          <w:sz w:val="24"/>
          <w:szCs w:val="24"/>
        </w:rPr>
      </w:pPr>
      <w:r w:rsidRPr="00F93CB2">
        <w:rPr>
          <w:sz w:val="24"/>
          <w:szCs w:val="24"/>
        </w:rPr>
        <w:t>- требования безопасности;</w:t>
      </w:r>
    </w:p>
    <w:p w:rsidR="00175150" w:rsidRPr="00F93CB2" w:rsidRDefault="00175150" w:rsidP="00F93CB2">
      <w:pPr>
        <w:ind w:firstLine="567"/>
        <w:jc w:val="both"/>
        <w:rPr>
          <w:sz w:val="24"/>
          <w:szCs w:val="24"/>
        </w:rPr>
      </w:pPr>
      <w:r w:rsidRPr="00F93CB2">
        <w:rPr>
          <w:sz w:val="24"/>
          <w:szCs w:val="24"/>
        </w:rPr>
        <w:t>- условия поверки;</w:t>
      </w:r>
    </w:p>
    <w:p w:rsidR="00175150" w:rsidRPr="00F93CB2" w:rsidRDefault="00175150" w:rsidP="00F93CB2">
      <w:pPr>
        <w:ind w:firstLine="567"/>
        <w:jc w:val="both"/>
        <w:rPr>
          <w:sz w:val="24"/>
          <w:szCs w:val="24"/>
        </w:rPr>
      </w:pPr>
      <w:r w:rsidRPr="00F93CB2">
        <w:rPr>
          <w:sz w:val="24"/>
          <w:szCs w:val="24"/>
        </w:rPr>
        <w:t>- подготовка к поверке;</w:t>
      </w:r>
    </w:p>
    <w:p w:rsidR="00175150" w:rsidRPr="00F93CB2" w:rsidRDefault="00175150" w:rsidP="00F93CB2">
      <w:pPr>
        <w:ind w:firstLine="567"/>
        <w:jc w:val="both"/>
        <w:rPr>
          <w:sz w:val="24"/>
          <w:szCs w:val="24"/>
        </w:rPr>
      </w:pPr>
      <w:r w:rsidRPr="00F93CB2">
        <w:rPr>
          <w:sz w:val="24"/>
          <w:szCs w:val="24"/>
        </w:rPr>
        <w:t>- проведение поверки;</w:t>
      </w:r>
    </w:p>
    <w:p w:rsidR="00175150" w:rsidRPr="00F93CB2" w:rsidRDefault="00175150" w:rsidP="00F93CB2">
      <w:pPr>
        <w:ind w:firstLine="567"/>
        <w:jc w:val="both"/>
        <w:rPr>
          <w:sz w:val="24"/>
          <w:szCs w:val="24"/>
        </w:rPr>
      </w:pPr>
      <w:r w:rsidRPr="00F93CB2">
        <w:rPr>
          <w:sz w:val="24"/>
          <w:szCs w:val="24"/>
        </w:rPr>
        <w:t>- обработка результатов измерений;</w:t>
      </w:r>
    </w:p>
    <w:p w:rsidR="00175150" w:rsidRDefault="00175150" w:rsidP="00F93CB2">
      <w:pPr>
        <w:ind w:firstLine="567"/>
        <w:jc w:val="both"/>
        <w:rPr>
          <w:sz w:val="24"/>
          <w:szCs w:val="24"/>
        </w:rPr>
      </w:pPr>
      <w:r w:rsidRPr="00F93CB2">
        <w:rPr>
          <w:sz w:val="24"/>
          <w:szCs w:val="24"/>
        </w:rPr>
        <w:t>- оформление результатов поверки.</w:t>
      </w:r>
    </w:p>
    <w:p w:rsidR="00307023" w:rsidRDefault="00307023" w:rsidP="00F93CB2">
      <w:pPr>
        <w:ind w:firstLine="567"/>
        <w:jc w:val="both"/>
        <w:rPr>
          <w:sz w:val="24"/>
          <w:szCs w:val="24"/>
        </w:rPr>
      </w:pPr>
    </w:p>
    <w:p w:rsidR="00307023" w:rsidRPr="00307023" w:rsidRDefault="00307023" w:rsidP="00F93CB2">
      <w:pPr>
        <w:ind w:firstLine="567"/>
        <w:jc w:val="both"/>
        <w:rPr>
          <w:b/>
          <w:sz w:val="24"/>
          <w:szCs w:val="24"/>
        </w:rPr>
      </w:pPr>
      <w:r w:rsidRPr="00307023">
        <w:rPr>
          <w:b/>
          <w:sz w:val="24"/>
          <w:szCs w:val="24"/>
        </w:rPr>
        <w:t xml:space="preserve">Практическое занятие: Разработка </w:t>
      </w:r>
      <w:proofErr w:type="gramStart"/>
      <w:r w:rsidRPr="00307023">
        <w:rPr>
          <w:b/>
          <w:sz w:val="24"/>
          <w:szCs w:val="24"/>
        </w:rPr>
        <w:t>локальных</w:t>
      </w:r>
      <w:proofErr w:type="gramEnd"/>
      <w:r w:rsidRPr="00307023">
        <w:rPr>
          <w:b/>
          <w:sz w:val="24"/>
          <w:szCs w:val="24"/>
        </w:rPr>
        <w:t xml:space="preserve"> ПС</w:t>
      </w:r>
    </w:p>
    <w:p w:rsidR="00307023" w:rsidRPr="00F93CB2" w:rsidRDefault="00307023" w:rsidP="00F93CB2">
      <w:pPr>
        <w:ind w:firstLine="567"/>
        <w:jc w:val="both"/>
        <w:rPr>
          <w:sz w:val="24"/>
          <w:szCs w:val="24"/>
        </w:rPr>
      </w:pPr>
      <w:r>
        <w:rPr>
          <w:sz w:val="24"/>
          <w:szCs w:val="24"/>
        </w:rPr>
        <w:t>Задание. Возьмите за основу</w:t>
      </w:r>
      <w:r w:rsidR="00EC6344">
        <w:rPr>
          <w:sz w:val="24"/>
          <w:szCs w:val="24"/>
        </w:rPr>
        <w:t xml:space="preserve"> любую </w:t>
      </w:r>
      <w:r>
        <w:rPr>
          <w:sz w:val="24"/>
          <w:szCs w:val="24"/>
        </w:rPr>
        <w:t>ГПС</w:t>
      </w:r>
      <w:r w:rsidR="00EC6344">
        <w:rPr>
          <w:sz w:val="24"/>
          <w:szCs w:val="24"/>
        </w:rPr>
        <w:t xml:space="preserve"> (</w:t>
      </w:r>
      <w:r w:rsidR="00641227">
        <w:rPr>
          <w:sz w:val="24"/>
          <w:szCs w:val="24"/>
        </w:rPr>
        <w:t xml:space="preserve">например из </w:t>
      </w:r>
      <w:r w:rsidR="00EC6344">
        <w:rPr>
          <w:rFonts w:ascii="Arial" w:hAnsi="Arial" w:cs="Arial"/>
          <w:color w:val="2D2D2D"/>
          <w:spacing w:val="2"/>
          <w:sz w:val="21"/>
          <w:szCs w:val="21"/>
          <w:shd w:val="clear" w:color="auto" w:fill="FFFFFF"/>
        </w:rPr>
        <w:t>ГОСТ 8.021-2015, ГОСТ 8.129-2013</w:t>
      </w:r>
      <w:r>
        <w:rPr>
          <w:sz w:val="24"/>
          <w:szCs w:val="24"/>
        </w:rPr>
        <w:t>,</w:t>
      </w:r>
      <w:r w:rsidR="00641227" w:rsidRPr="00641227">
        <w:rPr>
          <w:rFonts w:ascii="Arial" w:hAnsi="Arial" w:cs="Arial"/>
          <w:color w:val="2D2D2D"/>
          <w:spacing w:val="2"/>
          <w:sz w:val="21"/>
          <w:szCs w:val="21"/>
          <w:shd w:val="clear" w:color="auto" w:fill="FFFFFF"/>
        </w:rPr>
        <w:t xml:space="preserve"> </w:t>
      </w:r>
      <w:r w:rsidR="00641227">
        <w:rPr>
          <w:rFonts w:ascii="Arial" w:hAnsi="Arial" w:cs="Arial"/>
          <w:color w:val="2D2D2D"/>
          <w:spacing w:val="2"/>
          <w:sz w:val="21"/>
          <w:szCs w:val="21"/>
          <w:shd w:val="clear" w:color="auto" w:fill="FFFFFF"/>
        </w:rPr>
        <w:t xml:space="preserve">ГОСТ </w:t>
      </w:r>
      <w:proofErr w:type="gramStart"/>
      <w:r w:rsidR="00641227">
        <w:rPr>
          <w:rFonts w:ascii="Arial" w:hAnsi="Arial" w:cs="Arial"/>
          <w:color w:val="2D2D2D"/>
          <w:spacing w:val="2"/>
          <w:sz w:val="21"/>
          <w:szCs w:val="21"/>
          <w:shd w:val="clear" w:color="auto" w:fill="FFFFFF"/>
        </w:rPr>
        <w:t>Р</w:t>
      </w:r>
      <w:proofErr w:type="gramEnd"/>
      <w:r w:rsidR="00641227">
        <w:rPr>
          <w:rFonts w:ascii="Arial" w:hAnsi="Arial" w:cs="Arial"/>
          <w:color w:val="2D2D2D"/>
          <w:spacing w:val="2"/>
          <w:sz w:val="21"/>
          <w:szCs w:val="21"/>
          <w:shd w:val="clear" w:color="auto" w:fill="FFFFFF"/>
        </w:rPr>
        <w:t xml:space="preserve"> 8.763-2011)</w:t>
      </w:r>
      <w:r>
        <w:rPr>
          <w:sz w:val="24"/>
          <w:szCs w:val="24"/>
        </w:rPr>
        <w:t xml:space="preserve"> и составьте чертеж локальной схемы с учетом ГОСТ 8.061-80. Не забывайте, что поверочные схемы включаю</w:t>
      </w:r>
      <w:r w:rsidRPr="00294CF0">
        <w:rPr>
          <w:sz w:val="24"/>
          <w:szCs w:val="24"/>
        </w:rPr>
        <w:t>т не менее двух ступеней передачи размера единицы</w:t>
      </w:r>
      <w:r>
        <w:rPr>
          <w:sz w:val="24"/>
          <w:szCs w:val="24"/>
        </w:rPr>
        <w:t>.</w:t>
      </w:r>
    </w:p>
    <w:sectPr w:rsidR="00307023" w:rsidRPr="00F93CB2">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E2B" w:rsidRDefault="00343E2B" w:rsidP="0096403F">
      <w:r>
        <w:separator/>
      </w:r>
    </w:p>
  </w:endnote>
  <w:endnote w:type="continuationSeparator" w:id="0">
    <w:p w:rsidR="00343E2B" w:rsidRDefault="00343E2B" w:rsidP="00964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6555054"/>
      <w:docPartObj>
        <w:docPartGallery w:val="Page Numbers (Bottom of Page)"/>
        <w:docPartUnique/>
      </w:docPartObj>
    </w:sdtPr>
    <w:sdtEndPr/>
    <w:sdtContent>
      <w:p w:rsidR="0096403F" w:rsidRDefault="0096403F">
        <w:pPr>
          <w:pStyle w:val="af3"/>
          <w:jc w:val="center"/>
        </w:pPr>
        <w:r>
          <w:fldChar w:fldCharType="begin"/>
        </w:r>
        <w:r>
          <w:instrText>PAGE   \* MERGEFORMAT</w:instrText>
        </w:r>
        <w:r>
          <w:fldChar w:fldCharType="separate"/>
        </w:r>
        <w:r w:rsidR="00D16DD6">
          <w:rPr>
            <w:noProof/>
          </w:rPr>
          <w:t>4</w:t>
        </w:r>
        <w:r>
          <w:fldChar w:fldCharType="end"/>
        </w:r>
      </w:p>
    </w:sdtContent>
  </w:sdt>
  <w:p w:rsidR="0096403F" w:rsidRDefault="0096403F">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E2B" w:rsidRDefault="00343E2B" w:rsidP="0096403F">
      <w:r>
        <w:separator/>
      </w:r>
    </w:p>
  </w:footnote>
  <w:footnote w:type="continuationSeparator" w:id="0">
    <w:p w:rsidR="00343E2B" w:rsidRDefault="00343E2B" w:rsidP="009640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846C65"/>
    <w:multiLevelType w:val="hybridMultilevel"/>
    <w:tmpl w:val="880E0676"/>
    <w:lvl w:ilvl="0" w:tplc="0F44E84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05885310"/>
    <w:multiLevelType w:val="multilevel"/>
    <w:tmpl w:val="932811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3F6611"/>
    <w:multiLevelType w:val="hybridMultilevel"/>
    <w:tmpl w:val="987A180C"/>
    <w:lvl w:ilvl="0" w:tplc="BD8656E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209401B9"/>
    <w:multiLevelType w:val="hybridMultilevel"/>
    <w:tmpl w:val="6D06147C"/>
    <w:lvl w:ilvl="0" w:tplc="3AE274D6">
      <w:start w:val="1"/>
      <w:numFmt w:val="decimal"/>
      <w:lvlText w:val="%1."/>
      <w:lvlJc w:val="left"/>
      <w:pPr>
        <w:tabs>
          <w:tab w:val="num" w:pos="1068"/>
        </w:tabs>
        <w:ind w:left="1068" w:hanging="360"/>
      </w:pPr>
      <w:rPr>
        <w:rFonts w:hint="default"/>
      </w:rPr>
    </w:lvl>
    <w:lvl w:ilvl="1" w:tplc="C9987450">
      <w:numFmt w:val="none"/>
      <w:lvlText w:val=""/>
      <w:lvlJc w:val="left"/>
      <w:pPr>
        <w:tabs>
          <w:tab w:val="num" w:pos="360"/>
        </w:tabs>
      </w:pPr>
    </w:lvl>
    <w:lvl w:ilvl="2" w:tplc="BF163D80">
      <w:numFmt w:val="none"/>
      <w:lvlText w:val=""/>
      <w:lvlJc w:val="left"/>
      <w:pPr>
        <w:tabs>
          <w:tab w:val="num" w:pos="360"/>
        </w:tabs>
      </w:pPr>
    </w:lvl>
    <w:lvl w:ilvl="3" w:tplc="AEEC2028">
      <w:numFmt w:val="none"/>
      <w:lvlText w:val=""/>
      <w:lvlJc w:val="left"/>
      <w:pPr>
        <w:tabs>
          <w:tab w:val="num" w:pos="360"/>
        </w:tabs>
      </w:pPr>
    </w:lvl>
    <w:lvl w:ilvl="4" w:tplc="2542BD14">
      <w:numFmt w:val="none"/>
      <w:lvlText w:val=""/>
      <w:lvlJc w:val="left"/>
      <w:pPr>
        <w:tabs>
          <w:tab w:val="num" w:pos="360"/>
        </w:tabs>
      </w:pPr>
    </w:lvl>
    <w:lvl w:ilvl="5" w:tplc="620A6EDC">
      <w:numFmt w:val="none"/>
      <w:lvlText w:val=""/>
      <w:lvlJc w:val="left"/>
      <w:pPr>
        <w:tabs>
          <w:tab w:val="num" w:pos="360"/>
        </w:tabs>
      </w:pPr>
    </w:lvl>
    <w:lvl w:ilvl="6" w:tplc="82F6992C">
      <w:numFmt w:val="none"/>
      <w:lvlText w:val=""/>
      <w:lvlJc w:val="left"/>
      <w:pPr>
        <w:tabs>
          <w:tab w:val="num" w:pos="360"/>
        </w:tabs>
      </w:pPr>
    </w:lvl>
    <w:lvl w:ilvl="7" w:tplc="923EED00">
      <w:numFmt w:val="none"/>
      <w:lvlText w:val=""/>
      <w:lvlJc w:val="left"/>
      <w:pPr>
        <w:tabs>
          <w:tab w:val="num" w:pos="360"/>
        </w:tabs>
      </w:pPr>
    </w:lvl>
    <w:lvl w:ilvl="8" w:tplc="9F0AE878">
      <w:numFmt w:val="none"/>
      <w:lvlText w:val=""/>
      <w:lvlJc w:val="left"/>
      <w:pPr>
        <w:tabs>
          <w:tab w:val="num" w:pos="360"/>
        </w:tabs>
      </w:pPr>
    </w:lvl>
  </w:abstractNum>
  <w:abstractNum w:abstractNumId="5">
    <w:nsid w:val="4250406A"/>
    <w:multiLevelType w:val="hybridMultilevel"/>
    <w:tmpl w:val="880E0676"/>
    <w:lvl w:ilvl="0" w:tplc="0F44E84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444266CC"/>
    <w:multiLevelType w:val="hybridMultilevel"/>
    <w:tmpl w:val="489AA61A"/>
    <w:lvl w:ilvl="0" w:tplc="23FA91C8">
      <w:start w:val="1"/>
      <w:numFmt w:val="decimal"/>
      <w:lvlText w:val="%1."/>
      <w:lvlJc w:val="left"/>
      <w:pPr>
        <w:tabs>
          <w:tab w:val="num" w:pos="1068"/>
        </w:tabs>
        <w:ind w:left="1068" w:hanging="360"/>
      </w:pPr>
      <w:rPr>
        <w:rFonts w:hint="default"/>
      </w:rPr>
    </w:lvl>
    <w:lvl w:ilvl="1" w:tplc="B0B8F89C">
      <w:start w:val="1"/>
      <w:numFmt w:val="decimal"/>
      <w:lvlText w:val="%2."/>
      <w:lvlJc w:val="left"/>
      <w:pPr>
        <w:tabs>
          <w:tab w:val="num" w:pos="1788"/>
        </w:tabs>
        <w:ind w:left="1788" w:hanging="360"/>
      </w:pPr>
      <w:rPr>
        <w:rFonts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nsid w:val="5DDC12E2"/>
    <w:multiLevelType w:val="hybridMultilevel"/>
    <w:tmpl w:val="8D080828"/>
    <w:lvl w:ilvl="0" w:tplc="6728FF0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68E15B3B"/>
    <w:multiLevelType w:val="multilevel"/>
    <w:tmpl w:val="448886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91E3E6C"/>
    <w:multiLevelType w:val="hybridMultilevel"/>
    <w:tmpl w:val="C122EBEC"/>
    <w:lvl w:ilvl="0" w:tplc="59BE2CDA">
      <w:start w:val="1"/>
      <w:numFmt w:val="decimal"/>
      <w:lvlText w:val="%1."/>
      <w:lvlJc w:val="left"/>
      <w:pPr>
        <w:tabs>
          <w:tab w:val="num" w:pos="1068"/>
        </w:tabs>
        <w:ind w:left="1068" w:hanging="360"/>
      </w:pPr>
      <w:rPr>
        <w:rFonts w:hint="default"/>
      </w:rPr>
    </w:lvl>
    <w:lvl w:ilvl="1" w:tplc="2AEE35F6">
      <w:numFmt w:val="none"/>
      <w:lvlText w:val=""/>
      <w:lvlJc w:val="left"/>
      <w:pPr>
        <w:tabs>
          <w:tab w:val="num" w:pos="360"/>
        </w:tabs>
      </w:pPr>
    </w:lvl>
    <w:lvl w:ilvl="2" w:tplc="816C786E">
      <w:numFmt w:val="none"/>
      <w:lvlText w:val=""/>
      <w:lvlJc w:val="left"/>
      <w:pPr>
        <w:tabs>
          <w:tab w:val="num" w:pos="360"/>
        </w:tabs>
      </w:pPr>
    </w:lvl>
    <w:lvl w:ilvl="3" w:tplc="B4FEF0A0">
      <w:numFmt w:val="none"/>
      <w:lvlText w:val=""/>
      <w:lvlJc w:val="left"/>
      <w:pPr>
        <w:tabs>
          <w:tab w:val="num" w:pos="360"/>
        </w:tabs>
      </w:pPr>
    </w:lvl>
    <w:lvl w:ilvl="4" w:tplc="D0329FDE">
      <w:numFmt w:val="none"/>
      <w:lvlText w:val=""/>
      <w:lvlJc w:val="left"/>
      <w:pPr>
        <w:tabs>
          <w:tab w:val="num" w:pos="360"/>
        </w:tabs>
      </w:pPr>
    </w:lvl>
    <w:lvl w:ilvl="5" w:tplc="ADEEF67C">
      <w:numFmt w:val="none"/>
      <w:lvlText w:val=""/>
      <w:lvlJc w:val="left"/>
      <w:pPr>
        <w:tabs>
          <w:tab w:val="num" w:pos="360"/>
        </w:tabs>
      </w:pPr>
    </w:lvl>
    <w:lvl w:ilvl="6" w:tplc="8CECADBC">
      <w:numFmt w:val="none"/>
      <w:lvlText w:val=""/>
      <w:lvlJc w:val="left"/>
      <w:pPr>
        <w:tabs>
          <w:tab w:val="num" w:pos="360"/>
        </w:tabs>
      </w:pPr>
    </w:lvl>
    <w:lvl w:ilvl="7" w:tplc="8124E9F2">
      <w:numFmt w:val="none"/>
      <w:lvlText w:val=""/>
      <w:lvlJc w:val="left"/>
      <w:pPr>
        <w:tabs>
          <w:tab w:val="num" w:pos="360"/>
        </w:tabs>
      </w:pPr>
    </w:lvl>
    <w:lvl w:ilvl="8" w:tplc="7C7C15C8">
      <w:numFmt w:val="none"/>
      <w:lvlText w:val=""/>
      <w:lvlJc w:val="left"/>
      <w:pPr>
        <w:tabs>
          <w:tab w:val="num" w:pos="360"/>
        </w:tabs>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9"/>
  </w:num>
  <w:num w:numId="8">
    <w:abstractNumId w:val="5"/>
  </w:num>
  <w:num w:numId="9">
    <w:abstractNumId w:val="4"/>
  </w:num>
  <w:num w:numId="10">
    <w:abstractNumId w:val="6"/>
  </w:num>
  <w:num w:numId="11">
    <w:abstractNumId w:val="2"/>
  </w:num>
  <w:num w:numId="12">
    <w:abstractNumId w:val="1"/>
  </w:num>
  <w:num w:numId="13">
    <w:abstractNumId w:val="8"/>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1F8"/>
    <w:rsid w:val="00013D55"/>
    <w:rsid w:val="00050943"/>
    <w:rsid w:val="000817AE"/>
    <w:rsid w:val="000939C3"/>
    <w:rsid w:val="000E3D71"/>
    <w:rsid w:val="00137C51"/>
    <w:rsid w:val="00144891"/>
    <w:rsid w:val="00175150"/>
    <w:rsid w:val="00193B9C"/>
    <w:rsid w:val="001F09F4"/>
    <w:rsid w:val="00294CF0"/>
    <w:rsid w:val="002E3DBB"/>
    <w:rsid w:val="00307023"/>
    <w:rsid w:val="0031030E"/>
    <w:rsid w:val="00342170"/>
    <w:rsid w:val="00343E2B"/>
    <w:rsid w:val="0050782D"/>
    <w:rsid w:val="00525902"/>
    <w:rsid w:val="00550DC9"/>
    <w:rsid w:val="005846E3"/>
    <w:rsid w:val="005C0500"/>
    <w:rsid w:val="005C3319"/>
    <w:rsid w:val="006054C9"/>
    <w:rsid w:val="00641227"/>
    <w:rsid w:val="006F50F2"/>
    <w:rsid w:val="007036E0"/>
    <w:rsid w:val="00861004"/>
    <w:rsid w:val="00863C6F"/>
    <w:rsid w:val="0096403F"/>
    <w:rsid w:val="0098030A"/>
    <w:rsid w:val="00A56E0D"/>
    <w:rsid w:val="00B5630F"/>
    <w:rsid w:val="00B67F15"/>
    <w:rsid w:val="00BC2BE7"/>
    <w:rsid w:val="00C62A7A"/>
    <w:rsid w:val="00CB53FF"/>
    <w:rsid w:val="00D16DD6"/>
    <w:rsid w:val="00D651F8"/>
    <w:rsid w:val="00D73F59"/>
    <w:rsid w:val="00E931A9"/>
    <w:rsid w:val="00EC6344"/>
    <w:rsid w:val="00EE072D"/>
    <w:rsid w:val="00EF1918"/>
    <w:rsid w:val="00EF6E4F"/>
    <w:rsid w:val="00F02AC6"/>
    <w:rsid w:val="00F111C6"/>
    <w:rsid w:val="00F93CB2"/>
    <w:rsid w:val="00FA0E61"/>
    <w:rsid w:val="00FA1DDE"/>
    <w:rsid w:val="00FC2DAE"/>
    <w:rsid w:val="00FF52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Calibr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E4F"/>
  </w:style>
  <w:style w:type="paragraph" w:styleId="1">
    <w:name w:val="heading 1"/>
    <w:basedOn w:val="a"/>
    <w:next w:val="a0"/>
    <w:link w:val="10"/>
    <w:qFormat/>
    <w:rsid w:val="00EF6E4F"/>
    <w:pPr>
      <w:spacing w:before="280" w:after="280"/>
      <w:outlineLvl w:val="0"/>
    </w:pPr>
    <w:rPr>
      <w:b/>
      <w:bCs/>
      <w:kern w:val="1"/>
      <w:sz w:val="48"/>
      <w:szCs w:val="48"/>
    </w:rPr>
  </w:style>
  <w:style w:type="paragraph" w:styleId="2">
    <w:name w:val="heading 2"/>
    <w:basedOn w:val="a"/>
    <w:next w:val="a"/>
    <w:link w:val="20"/>
    <w:qFormat/>
    <w:rsid w:val="00EF6E4F"/>
    <w:pPr>
      <w:keepNext/>
      <w:spacing w:before="240" w:after="60"/>
      <w:outlineLvl w:val="1"/>
    </w:pPr>
    <w:rPr>
      <w:rFonts w:ascii="Arial" w:hAnsi="Arial" w:cs="Arial"/>
      <w:b/>
      <w:bCs/>
      <w:i/>
      <w:iCs/>
      <w:szCs w:val="28"/>
    </w:rPr>
  </w:style>
  <w:style w:type="paragraph" w:styleId="3">
    <w:name w:val="heading 3"/>
    <w:basedOn w:val="a"/>
    <w:next w:val="a"/>
    <w:link w:val="30"/>
    <w:qFormat/>
    <w:rsid w:val="00EF6E4F"/>
    <w:pPr>
      <w:keepNext/>
      <w:spacing w:before="240" w:after="60"/>
      <w:outlineLvl w:val="2"/>
    </w:pPr>
    <w:rPr>
      <w:rFonts w:ascii="Arial" w:hAnsi="Arial" w:cs="Arial"/>
      <w:b/>
      <w:bCs/>
      <w:sz w:val="26"/>
      <w:szCs w:val="26"/>
    </w:rPr>
  </w:style>
  <w:style w:type="paragraph" w:styleId="4">
    <w:name w:val="heading 4"/>
    <w:basedOn w:val="a"/>
    <w:next w:val="a"/>
    <w:link w:val="40"/>
    <w:qFormat/>
    <w:rsid w:val="00EF6E4F"/>
    <w:pPr>
      <w:keepNext/>
      <w:spacing w:before="240" w:after="60"/>
      <w:outlineLvl w:val="3"/>
    </w:pPr>
    <w:rPr>
      <w:b/>
      <w:bCs/>
      <w:szCs w:val="28"/>
    </w:rPr>
  </w:style>
  <w:style w:type="paragraph" w:styleId="5">
    <w:name w:val="heading 5"/>
    <w:basedOn w:val="a"/>
    <w:next w:val="a"/>
    <w:link w:val="50"/>
    <w:qFormat/>
    <w:rsid w:val="00EF6E4F"/>
    <w:pPr>
      <w:spacing w:before="240" w:after="60"/>
      <w:outlineLvl w:val="4"/>
    </w:pPr>
    <w:rPr>
      <w:b/>
      <w:bCs/>
      <w:i/>
      <w:iCs/>
      <w:sz w:val="26"/>
      <w:szCs w:val="26"/>
    </w:rPr>
  </w:style>
  <w:style w:type="paragraph" w:styleId="6">
    <w:name w:val="heading 6"/>
    <w:basedOn w:val="a"/>
    <w:next w:val="a"/>
    <w:link w:val="60"/>
    <w:qFormat/>
    <w:rsid w:val="00EF6E4F"/>
    <w:pPr>
      <w:spacing w:before="240" w:after="60"/>
      <w:outlineLvl w:val="5"/>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EF6E4F"/>
    <w:rPr>
      <w:rFonts w:ascii="Calibri" w:hAnsi="Calibri" w:cs="Calibri"/>
      <w:b/>
      <w:bCs/>
      <w:kern w:val="1"/>
      <w:sz w:val="48"/>
      <w:szCs w:val="48"/>
      <w:lang w:eastAsia="zh-CN"/>
    </w:rPr>
  </w:style>
  <w:style w:type="paragraph" w:styleId="a0">
    <w:name w:val="Body Text"/>
    <w:basedOn w:val="a"/>
    <w:link w:val="a4"/>
    <w:uiPriority w:val="99"/>
    <w:semiHidden/>
    <w:unhideWhenUsed/>
    <w:rsid w:val="00EF6E4F"/>
    <w:pPr>
      <w:spacing w:after="120"/>
    </w:pPr>
  </w:style>
  <w:style w:type="character" w:customStyle="1" w:styleId="a4">
    <w:name w:val="Основной текст Знак"/>
    <w:basedOn w:val="a1"/>
    <w:link w:val="a0"/>
    <w:uiPriority w:val="99"/>
    <w:semiHidden/>
    <w:rsid w:val="00EF6E4F"/>
    <w:rPr>
      <w:rFonts w:ascii="Calibri" w:hAnsi="Calibri" w:cs="Calibri"/>
      <w:sz w:val="22"/>
      <w:szCs w:val="22"/>
      <w:lang w:eastAsia="zh-CN"/>
    </w:rPr>
  </w:style>
  <w:style w:type="character" w:customStyle="1" w:styleId="20">
    <w:name w:val="Заголовок 2 Знак"/>
    <w:basedOn w:val="a1"/>
    <w:link w:val="2"/>
    <w:rsid w:val="00EF6E4F"/>
    <w:rPr>
      <w:rFonts w:ascii="Arial" w:hAnsi="Arial" w:cs="Arial"/>
      <w:b/>
      <w:bCs/>
      <w:i/>
      <w:iCs/>
      <w:sz w:val="28"/>
      <w:szCs w:val="28"/>
      <w:lang w:eastAsia="zh-CN"/>
    </w:rPr>
  </w:style>
  <w:style w:type="character" w:customStyle="1" w:styleId="30">
    <w:name w:val="Заголовок 3 Знак"/>
    <w:basedOn w:val="a1"/>
    <w:link w:val="3"/>
    <w:rsid w:val="00EF6E4F"/>
    <w:rPr>
      <w:rFonts w:ascii="Arial" w:hAnsi="Arial" w:cs="Arial"/>
      <w:b/>
      <w:bCs/>
      <w:sz w:val="26"/>
      <w:szCs w:val="26"/>
      <w:lang w:eastAsia="zh-CN"/>
    </w:rPr>
  </w:style>
  <w:style w:type="character" w:customStyle="1" w:styleId="40">
    <w:name w:val="Заголовок 4 Знак"/>
    <w:basedOn w:val="a1"/>
    <w:link w:val="4"/>
    <w:rsid w:val="00EF6E4F"/>
    <w:rPr>
      <w:rFonts w:ascii="Calibri" w:hAnsi="Calibri" w:cs="Calibri"/>
      <w:b/>
      <w:bCs/>
      <w:sz w:val="28"/>
      <w:szCs w:val="28"/>
      <w:lang w:eastAsia="zh-CN"/>
    </w:rPr>
  </w:style>
  <w:style w:type="character" w:customStyle="1" w:styleId="50">
    <w:name w:val="Заголовок 5 Знак"/>
    <w:basedOn w:val="a1"/>
    <w:link w:val="5"/>
    <w:rsid w:val="00EF6E4F"/>
    <w:rPr>
      <w:rFonts w:ascii="Calibri" w:hAnsi="Calibri" w:cs="Calibri"/>
      <w:b/>
      <w:bCs/>
      <w:i/>
      <w:iCs/>
      <w:sz w:val="26"/>
      <w:szCs w:val="26"/>
      <w:lang w:eastAsia="zh-CN"/>
    </w:rPr>
  </w:style>
  <w:style w:type="character" w:customStyle="1" w:styleId="60">
    <w:name w:val="Заголовок 6 Знак"/>
    <w:basedOn w:val="a1"/>
    <w:link w:val="6"/>
    <w:rsid w:val="00EF6E4F"/>
    <w:rPr>
      <w:rFonts w:ascii="Calibri" w:hAnsi="Calibri" w:cs="Calibri"/>
      <w:b/>
      <w:bCs/>
      <w:sz w:val="22"/>
      <w:szCs w:val="22"/>
      <w:lang w:eastAsia="zh-CN"/>
    </w:rPr>
  </w:style>
  <w:style w:type="paragraph" w:styleId="a5">
    <w:name w:val="caption"/>
    <w:basedOn w:val="a"/>
    <w:qFormat/>
    <w:rsid w:val="00EF6E4F"/>
    <w:pPr>
      <w:suppressLineNumbers/>
      <w:spacing w:before="120" w:after="120"/>
    </w:pPr>
    <w:rPr>
      <w:rFonts w:cs="Mangal"/>
      <w:i/>
      <w:iCs/>
      <w:sz w:val="24"/>
      <w:szCs w:val="24"/>
    </w:rPr>
  </w:style>
  <w:style w:type="paragraph" w:styleId="a6">
    <w:name w:val="Title"/>
    <w:basedOn w:val="a"/>
    <w:link w:val="a7"/>
    <w:qFormat/>
    <w:rsid w:val="00EF6E4F"/>
    <w:pPr>
      <w:jc w:val="center"/>
    </w:pPr>
    <w:rPr>
      <w:rFonts w:cs="Times New Roman"/>
      <w:sz w:val="32"/>
      <w:szCs w:val="20"/>
      <w:lang w:eastAsia="ru-RU"/>
    </w:rPr>
  </w:style>
  <w:style w:type="character" w:customStyle="1" w:styleId="a7">
    <w:name w:val="Название Знак"/>
    <w:basedOn w:val="a1"/>
    <w:link w:val="a6"/>
    <w:rsid w:val="00EF6E4F"/>
    <w:rPr>
      <w:sz w:val="32"/>
      <w:lang w:eastAsia="ru-RU"/>
    </w:rPr>
  </w:style>
  <w:style w:type="character" w:styleId="a8">
    <w:name w:val="Strong"/>
    <w:uiPriority w:val="22"/>
    <w:qFormat/>
    <w:rsid w:val="00EF6E4F"/>
    <w:rPr>
      <w:b/>
      <w:bCs/>
    </w:rPr>
  </w:style>
  <w:style w:type="character" w:styleId="a9">
    <w:name w:val="Emphasis"/>
    <w:qFormat/>
    <w:rsid w:val="00EF6E4F"/>
    <w:rPr>
      <w:i/>
      <w:iCs/>
    </w:rPr>
  </w:style>
  <w:style w:type="paragraph" w:styleId="aa">
    <w:name w:val="List Paragraph"/>
    <w:basedOn w:val="a"/>
    <w:uiPriority w:val="34"/>
    <w:qFormat/>
    <w:rsid w:val="00EF6E4F"/>
    <w:pPr>
      <w:spacing w:line="256" w:lineRule="auto"/>
      <w:ind w:left="720"/>
      <w:contextualSpacing/>
    </w:pPr>
    <w:rPr>
      <w:rFonts w:eastAsia="Calibri" w:cs="Times New Roman"/>
    </w:rPr>
  </w:style>
  <w:style w:type="character" w:customStyle="1" w:styleId="ab">
    <w:name w:val="Основной текст_"/>
    <w:link w:val="11"/>
    <w:rsid w:val="00D651F8"/>
    <w:rPr>
      <w:szCs w:val="28"/>
      <w:shd w:val="clear" w:color="auto" w:fill="FFFFFF"/>
    </w:rPr>
  </w:style>
  <w:style w:type="character" w:customStyle="1" w:styleId="ac">
    <w:name w:val="Основной текст + Курсив"/>
    <w:rsid w:val="00D651F8"/>
    <w:rPr>
      <w:i/>
      <w:iCs/>
      <w:sz w:val="28"/>
      <w:szCs w:val="28"/>
      <w:shd w:val="clear" w:color="auto" w:fill="FFFFFF"/>
    </w:rPr>
  </w:style>
  <w:style w:type="paragraph" w:customStyle="1" w:styleId="11">
    <w:name w:val="Основной текст1"/>
    <w:basedOn w:val="a"/>
    <w:link w:val="ab"/>
    <w:rsid w:val="00D651F8"/>
    <w:pPr>
      <w:shd w:val="clear" w:color="auto" w:fill="FFFFFF"/>
      <w:spacing w:line="0" w:lineRule="atLeast"/>
      <w:ind w:hanging="420"/>
      <w:jc w:val="both"/>
    </w:pPr>
    <w:rPr>
      <w:szCs w:val="28"/>
    </w:rPr>
  </w:style>
  <w:style w:type="character" w:customStyle="1" w:styleId="31">
    <w:name w:val="Основной текст (3)_"/>
    <w:link w:val="32"/>
    <w:rsid w:val="00D651F8"/>
    <w:rPr>
      <w:sz w:val="21"/>
      <w:szCs w:val="21"/>
      <w:shd w:val="clear" w:color="auto" w:fill="FFFFFF"/>
    </w:rPr>
  </w:style>
  <w:style w:type="character" w:customStyle="1" w:styleId="33">
    <w:name w:val="Основной текст (3) + Курсив"/>
    <w:rsid w:val="00D651F8"/>
    <w:rPr>
      <w:i/>
      <w:iCs/>
      <w:sz w:val="21"/>
      <w:szCs w:val="21"/>
      <w:shd w:val="clear" w:color="auto" w:fill="FFFFFF"/>
    </w:rPr>
  </w:style>
  <w:style w:type="paragraph" w:customStyle="1" w:styleId="32">
    <w:name w:val="Основной текст (3)"/>
    <w:basedOn w:val="a"/>
    <w:link w:val="31"/>
    <w:rsid w:val="00D651F8"/>
    <w:pPr>
      <w:shd w:val="clear" w:color="auto" w:fill="FFFFFF"/>
      <w:spacing w:line="252" w:lineRule="exact"/>
      <w:jc w:val="both"/>
    </w:pPr>
    <w:rPr>
      <w:sz w:val="21"/>
      <w:szCs w:val="21"/>
    </w:rPr>
  </w:style>
  <w:style w:type="character" w:customStyle="1" w:styleId="9pt">
    <w:name w:val="Основной текст + 9 pt"/>
    <w:rsid w:val="00D651F8"/>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75pt">
    <w:name w:val="Основной текст + 7;5 pt;Полужирный"/>
    <w:rsid w:val="00D651F8"/>
    <w:rPr>
      <w:rFonts w:ascii="Times New Roman" w:eastAsia="Times New Roman" w:hAnsi="Times New Roman" w:cs="Times New Roman"/>
      <w:b/>
      <w:bCs/>
      <w:i w:val="0"/>
      <w:iCs w:val="0"/>
      <w:smallCaps w:val="0"/>
      <w:strike w:val="0"/>
      <w:spacing w:val="0"/>
      <w:sz w:val="15"/>
      <w:szCs w:val="15"/>
      <w:shd w:val="clear" w:color="auto" w:fill="FFFFFF"/>
    </w:rPr>
  </w:style>
  <w:style w:type="paragraph" w:styleId="ad">
    <w:name w:val="Balloon Text"/>
    <w:basedOn w:val="a"/>
    <w:link w:val="ae"/>
    <w:uiPriority w:val="99"/>
    <w:semiHidden/>
    <w:unhideWhenUsed/>
    <w:rsid w:val="00D651F8"/>
    <w:rPr>
      <w:rFonts w:ascii="Tahoma" w:hAnsi="Tahoma" w:cs="Tahoma"/>
      <w:sz w:val="16"/>
      <w:szCs w:val="16"/>
    </w:rPr>
  </w:style>
  <w:style w:type="character" w:customStyle="1" w:styleId="ae">
    <w:name w:val="Текст выноски Знак"/>
    <w:basedOn w:val="a1"/>
    <w:link w:val="ad"/>
    <w:uiPriority w:val="99"/>
    <w:semiHidden/>
    <w:rsid w:val="00D651F8"/>
    <w:rPr>
      <w:rFonts w:ascii="Tahoma" w:hAnsi="Tahoma" w:cs="Tahoma"/>
      <w:sz w:val="16"/>
      <w:szCs w:val="16"/>
    </w:rPr>
  </w:style>
  <w:style w:type="paragraph" w:styleId="34">
    <w:name w:val="Body Text 3"/>
    <w:basedOn w:val="a"/>
    <w:link w:val="35"/>
    <w:rsid w:val="00D651F8"/>
    <w:pPr>
      <w:spacing w:line="360" w:lineRule="auto"/>
      <w:jc w:val="both"/>
    </w:pPr>
    <w:rPr>
      <w:rFonts w:cs="Times New Roman"/>
      <w:sz w:val="24"/>
      <w:szCs w:val="24"/>
      <w:lang w:eastAsia="ru-RU"/>
    </w:rPr>
  </w:style>
  <w:style w:type="character" w:customStyle="1" w:styleId="35">
    <w:name w:val="Основной текст 3 Знак"/>
    <w:basedOn w:val="a1"/>
    <w:link w:val="34"/>
    <w:rsid w:val="00D651F8"/>
    <w:rPr>
      <w:rFonts w:cs="Times New Roman"/>
      <w:sz w:val="24"/>
      <w:szCs w:val="24"/>
      <w:lang w:eastAsia="ru-RU"/>
    </w:rPr>
  </w:style>
  <w:style w:type="character" w:styleId="af">
    <w:name w:val="Hyperlink"/>
    <w:basedOn w:val="a1"/>
    <w:uiPriority w:val="99"/>
    <w:semiHidden/>
    <w:unhideWhenUsed/>
    <w:rsid w:val="00B5630F"/>
    <w:rPr>
      <w:color w:val="0000FF"/>
      <w:u w:val="single"/>
    </w:rPr>
  </w:style>
  <w:style w:type="paragraph" w:customStyle="1" w:styleId="formattext">
    <w:name w:val="formattext"/>
    <w:basedOn w:val="a"/>
    <w:rsid w:val="00B67F15"/>
    <w:pPr>
      <w:spacing w:before="100" w:beforeAutospacing="1" w:after="100" w:afterAutospacing="1"/>
    </w:pPr>
    <w:rPr>
      <w:rFonts w:cs="Times New Roman"/>
      <w:sz w:val="24"/>
      <w:szCs w:val="24"/>
      <w:lang w:eastAsia="ru-RU"/>
    </w:rPr>
  </w:style>
  <w:style w:type="table" w:styleId="af0">
    <w:name w:val="Table Grid"/>
    <w:basedOn w:val="a2"/>
    <w:uiPriority w:val="59"/>
    <w:rsid w:val="00193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96403F"/>
    <w:pPr>
      <w:tabs>
        <w:tab w:val="center" w:pos="4677"/>
        <w:tab w:val="right" w:pos="9355"/>
      </w:tabs>
    </w:pPr>
  </w:style>
  <w:style w:type="character" w:customStyle="1" w:styleId="af2">
    <w:name w:val="Верхний колонтитул Знак"/>
    <w:basedOn w:val="a1"/>
    <w:link w:val="af1"/>
    <w:uiPriority w:val="99"/>
    <w:rsid w:val="0096403F"/>
  </w:style>
  <w:style w:type="paragraph" w:styleId="af3">
    <w:name w:val="footer"/>
    <w:basedOn w:val="a"/>
    <w:link w:val="af4"/>
    <w:uiPriority w:val="99"/>
    <w:unhideWhenUsed/>
    <w:rsid w:val="0096403F"/>
    <w:pPr>
      <w:tabs>
        <w:tab w:val="center" w:pos="4677"/>
        <w:tab w:val="right" w:pos="9355"/>
      </w:tabs>
    </w:pPr>
  </w:style>
  <w:style w:type="character" w:customStyle="1" w:styleId="af4">
    <w:name w:val="Нижний колонтитул Знак"/>
    <w:basedOn w:val="a1"/>
    <w:link w:val="af3"/>
    <w:uiPriority w:val="99"/>
    <w:rsid w:val="0096403F"/>
  </w:style>
  <w:style w:type="paragraph" w:styleId="af5">
    <w:name w:val="Normal (Web)"/>
    <w:basedOn w:val="a"/>
    <w:uiPriority w:val="99"/>
    <w:semiHidden/>
    <w:unhideWhenUsed/>
    <w:rsid w:val="00175150"/>
    <w:pPr>
      <w:spacing w:before="100" w:beforeAutospacing="1" w:after="100" w:afterAutospacing="1"/>
    </w:pPr>
    <w:rPr>
      <w:rFonts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Calibr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E4F"/>
  </w:style>
  <w:style w:type="paragraph" w:styleId="1">
    <w:name w:val="heading 1"/>
    <w:basedOn w:val="a"/>
    <w:next w:val="a0"/>
    <w:link w:val="10"/>
    <w:qFormat/>
    <w:rsid w:val="00EF6E4F"/>
    <w:pPr>
      <w:spacing w:before="280" w:after="280"/>
      <w:outlineLvl w:val="0"/>
    </w:pPr>
    <w:rPr>
      <w:b/>
      <w:bCs/>
      <w:kern w:val="1"/>
      <w:sz w:val="48"/>
      <w:szCs w:val="48"/>
    </w:rPr>
  </w:style>
  <w:style w:type="paragraph" w:styleId="2">
    <w:name w:val="heading 2"/>
    <w:basedOn w:val="a"/>
    <w:next w:val="a"/>
    <w:link w:val="20"/>
    <w:qFormat/>
    <w:rsid w:val="00EF6E4F"/>
    <w:pPr>
      <w:keepNext/>
      <w:spacing w:before="240" w:after="60"/>
      <w:outlineLvl w:val="1"/>
    </w:pPr>
    <w:rPr>
      <w:rFonts w:ascii="Arial" w:hAnsi="Arial" w:cs="Arial"/>
      <w:b/>
      <w:bCs/>
      <w:i/>
      <w:iCs/>
      <w:szCs w:val="28"/>
    </w:rPr>
  </w:style>
  <w:style w:type="paragraph" w:styleId="3">
    <w:name w:val="heading 3"/>
    <w:basedOn w:val="a"/>
    <w:next w:val="a"/>
    <w:link w:val="30"/>
    <w:qFormat/>
    <w:rsid w:val="00EF6E4F"/>
    <w:pPr>
      <w:keepNext/>
      <w:spacing w:before="240" w:after="60"/>
      <w:outlineLvl w:val="2"/>
    </w:pPr>
    <w:rPr>
      <w:rFonts w:ascii="Arial" w:hAnsi="Arial" w:cs="Arial"/>
      <w:b/>
      <w:bCs/>
      <w:sz w:val="26"/>
      <w:szCs w:val="26"/>
    </w:rPr>
  </w:style>
  <w:style w:type="paragraph" w:styleId="4">
    <w:name w:val="heading 4"/>
    <w:basedOn w:val="a"/>
    <w:next w:val="a"/>
    <w:link w:val="40"/>
    <w:qFormat/>
    <w:rsid w:val="00EF6E4F"/>
    <w:pPr>
      <w:keepNext/>
      <w:spacing w:before="240" w:after="60"/>
      <w:outlineLvl w:val="3"/>
    </w:pPr>
    <w:rPr>
      <w:b/>
      <w:bCs/>
      <w:szCs w:val="28"/>
    </w:rPr>
  </w:style>
  <w:style w:type="paragraph" w:styleId="5">
    <w:name w:val="heading 5"/>
    <w:basedOn w:val="a"/>
    <w:next w:val="a"/>
    <w:link w:val="50"/>
    <w:qFormat/>
    <w:rsid w:val="00EF6E4F"/>
    <w:pPr>
      <w:spacing w:before="240" w:after="60"/>
      <w:outlineLvl w:val="4"/>
    </w:pPr>
    <w:rPr>
      <w:b/>
      <w:bCs/>
      <w:i/>
      <w:iCs/>
      <w:sz w:val="26"/>
      <w:szCs w:val="26"/>
    </w:rPr>
  </w:style>
  <w:style w:type="paragraph" w:styleId="6">
    <w:name w:val="heading 6"/>
    <w:basedOn w:val="a"/>
    <w:next w:val="a"/>
    <w:link w:val="60"/>
    <w:qFormat/>
    <w:rsid w:val="00EF6E4F"/>
    <w:pPr>
      <w:spacing w:before="240" w:after="60"/>
      <w:outlineLvl w:val="5"/>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EF6E4F"/>
    <w:rPr>
      <w:rFonts w:ascii="Calibri" w:hAnsi="Calibri" w:cs="Calibri"/>
      <w:b/>
      <w:bCs/>
      <w:kern w:val="1"/>
      <w:sz w:val="48"/>
      <w:szCs w:val="48"/>
      <w:lang w:eastAsia="zh-CN"/>
    </w:rPr>
  </w:style>
  <w:style w:type="paragraph" w:styleId="a0">
    <w:name w:val="Body Text"/>
    <w:basedOn w:val="a"/>
    <w:link w:val="a4"/>
    <w:uiPriority w:val="99"/>
    <w:semiHidden/>
    <w:unhideWhenUsed/>
    <w:rsid w:val="00EF6E4F"/>
    <w:pPr>
      <w:spacing w:after="120"/>
    </w:pPr>
  </w:style>
  <w:style w:type="character" w:customStyle="1" w:styleId="a4">
    <w:name w:val="Основной текст Знак"/>
    <w:basedOn w:val="a1"/>
    <w:link w:val="a0"/>
    <w:uiPriority w:val="99"/>
    <w:semiHidden/>
    <w:rsid w:val="00EF6E4F"/>
    <w:rPr>
      <w:rFonts w:ascii="Calibri" w:hAnsi="Calibri" w:cs="Calibri"/>
      <w:sz w:val="22"/>
      <w:szCs w:val="22"/>
      <w:lang w:eastAsia="zh-CN"/>
    </w:rPr>
  </w:style>
  <w:style w:type="character" w:customStyle="1" w:styleId="20">
    <w:name w:val="Заголовок 2 Знак"/>
    <w:basedOn w:val="a1"/>
    <w:link w:val="2"/>
    <w:rsid w:val="00EF6E4F"/>
    <w:rPr>
      <w:rFonts w:ascii="Arial" w:hAnsi="Arial" w:cs="Arial"/>
      <w:b/>
      <w:bCs/>
      <w:i/>
      <w:iCs/>
      <w:sz w:val="28"/>
      <w:szCs w:val="28"/>
      <w:lang w:eastAsia="zh-CN"/>
    </w:rPr>
  </w:style>
  <w:style w:type="character" w:customStyle="1" w:styleId="30">
    <w:name w:val="Заголовок 3 Знак"/>
    <w:basedOn w:val="a1"/>
    <w:link w:val="3"/>
    <w:rsid w:val="00EF6E4F"/>
    <w:rPr>
      <w:rFonts w:ascii="Arial" w:hAnsi="Arial" w:cs="Arial"/>
      <w:b/>
      <w:bCs/>
      <w:sz w:val="26"/>
      <w:szCs w:val="26"/>
      <w:lang w:eastAsia="zh-CN"/>
    </w:rPr>
  </w:style>
  <w:style w:type="character" w:customStyle="1" w:styleId="40">
    <w:name w:val="Заголовок 4 Знак"/>
    <w:basedOn w:val="a1"/>
    <w:link w:val="4"/>
    <w:rsid w:val="00EF6E4F"/>
    <w:rPr>
      <w:rFonts w:ascii="Calibri" w:hAnsi="Calibri" w:cs="Calibri"/>
      <w:b/>
      <w:bCs/>
      <w:sz w:val="28"/>
      <w:szCs w:val="28"/>
      <w:lang w:eastAsia="zh-CN"/>
    </w:rPr>
  </w:style>
  <w:style w:type="character" w:customStyle="1" w:styleId="50">
    <w:name w:val="Заголовок 5 Знак"/>
    <w:basedOn w:val="a1"/>
    <w:link w:val="5"/>
    <w:rsid w:val="00EF6E4F"/>
    <w:rPr>
      <w:rFonts w:ascii="Calibri" w:hAnsi="Calibri" w:cs="Calibri"/>
      <w:b/>
      <w:bCs/>
      <w:i/>
      <w:iCs/>
      <w:sz w:val="26"/>
      <w:szCs w:val="26"/>
      <w:lang w:eastAsia="zh-CN"/>
    </w:rPr>
  </w:style>
  <w:style w:type="character" w:customStyle="1" w:styleId="60">
    <w:name w:val="Заголовок 6 Знак"/>
    <w:basedOn w:val="a1"/>
    <w:link w:val="6"/>
    <w:rsid w:val="00EF6E4F"/>
    <w:rPr>
      <w:rFonts w:ascii="Calibri" w:hAnsi="Calibri" w:cs="Calibri"/>
      <w:b/>
      <w:bCs/>
      <w:sz w:val="22"/>
      <w:szCs w:val="22"/>
      <w:lang w:eastAsia="zh-CN"/>
    </w:rPr>
  </w:style>
  <w:style w:type="paragraph" w:styleId="a5">
    <w:name w:val="caption"/>
    <w:basedOn w:val="a"/>
    <w:qFormat/>
    <w:rsid w:val="00EF6E4F"/>
    <w:pPr>
      <w:suppressLineNumbers/>
      <w:spacing w:before="120" w:after="120"/>
    </w:pPr>
    <w:rPr>
      <w:rFonts w:cs="Mangal"/>
      <w:i/>
      <w:iCs/>
      <w:sz w:val="24"/>
      <w:szCs w:val="24"/>
    </w:rPr>
  </w:style>
  <w:style w:type="paragraph" w:styleId="a6">
    <w:name w:val="Title"/>
    <w:basedOn w:val="a"/>
    <w:link w:val="a7"/>
    <w:qFormat/>
    <w:rsid w:val="00EF6E4F"/>
    <w:pPr>
      <w:jc w:val="center"/>
    </w:pPr>
    <w:rPr>
      <w:rFonts w:cs="Times New Roman"/>
      <w:sz w:val="32"/>
      <w:szCs w:val="20"/>
      <w:lang w:eastAsia="ru-RU"/>
    </w:rPr>
  </w:style>
  <w:style w:type="character" w:customStyle="1" w:styleId="a7">
    <w:name w:val="Название Знак"/>
    <w:basedOn w:val="a1"/>
    <w:link w:val="a6"/>
    <w:rsid w:val="00EF6E4F"/>
    <w:rPr>
      <w:sz w:val="32"/>
      <w:lang w:eastAsia="ru-RU"/>
    </w:rPr>
  </w:style>
  <w:style w:type="character" w:styleId="a8">
    <w:name w:val="Strong"/>
    <w:uiPriority w:val="22"/>
    <w:qFormat/>
    <w:rsid w:val="00EF6E4F"/>
    <w:rPr>
      <w:b/>
      <w:bCs/>
    </w:rPr>
  </w:style>
  <w:style w:type="character" w:styleId="a9">
    <w:name w:val="Emphasis"/>
    <w:qFormat/>
    <w:rsid w:val="00EF6E4F"/>
    <w:rPr>
      <w:i/>
      <w:iCs/>
    </w:rPr>
  </w:style>
  <w:style w:type="paragraph" w:styleId="aa">
    <w:name w:val="List Paragraph"/>
    <w:basedOn w:val="a"/>
    <w:uiPriority w:val="34"/>
    <w:qFormat/>
    <w:rsid w:val="00EF6E4F"/>
    <w:pPr>
      <w:spacing w:line="256" w:lineRule="auto"/>
      <w:ind w:left="720"/>
      <w:contextualSpacing/>
    </w:pPr>
    <w:rPr>
      <w:rFonts w:eastAsia="Calibri" w:cs="Times New Roman"/>
    </w:rPr>
  </w:style>
  <w:style w:type="character" w:customStyle="1" w:styleId="ab">
    <w:name w:val="Основной текст_"/>
    <w:link w:val="11"/>
    <w:rsid w:val="00D651F8"/>
    <w:rPr>
      <w:szCs w:val="28"/>
      <w:shd w:val="clear" w:color="auto" w:fill="FFFFFF"/>
    </w:rPr>
  </w:style>
  <w:style w:type="character" w:customStyle="1" w:styleId="ac">
    <w:name w:val="Основной текст + Курсив"/>
    <w:rsid w:val="00D651F8"/>
    <w:rPr>
      <w:i/>
      <w:iCs/>
      <w:sz w:val="28"/>
      <w:szCs w:val="28"/>
      <w:shd w:val="clear" w:color="auto" w:fill="FFFFFF"/>
    </w:rPr>
  </w:style>
  <w:style w:type="paragraph" w:customStyle="1" w:styleId="11">
    <w:name w:val="Основной текст1"/>
    <w:basedOn w:val="a"/>
    <w:link w:val="ab"/>
    <w:rsid w:val="00D651F8"/>
    <w:pPr>
      <w:shd w:val="clear" w:color="auto" w:fill="FFFFFF"/>
      <w:spacing w:line="0" w:lineRule="atLeast"/>
      <w:ind w:hanging="420"/>
      <w:jc w:val="both"/>
    </w:pPr>
    <w:rPr>
      <w:szCs w:val="28"/>
    </w:rPr>
  </w:style>
  <w:style w:type="character" w:customStyle="1" w:styleId="31">
    <w:name w:val="Основной текст (3)_"/>
    <w:link w:val="32"/>
    <w:rsid w:val="00D651F8"/>
    <w:rPr>
      <w:sz w:val="21"/>
      <w:szCs w:val="21"/>
      <w:shd w:val="clear" w:color="auto" w:fill="FFFFFF"/>
    </w:rPr>
  </w:style>
  <w:style w:type="character" w:customStyle="1" w:styleId="33">
    <w:name w:val="Основной текст (3) + Курсив"/>
    <w:rsid w:val="00D651F8"/>
    <w:rPr>
      <w:i/>
      <w:iCs/>
      <w:sz w:val="21"/>
      <w:szCs w:val="21"/>
      <w:shd w:val="clear" w:color="auto" w:fill="FFFFFF"/>
    </w:rPr>
  </w:style>
  <w:style w:type="paragraph" w:customStyle="1" w:styleId="32">
    <w:name w:val="Основной текст (3)"/>
    <w:basedOn w:val="a"/>
    <w:link w:val="31"/>
    <w:rsid w:val="00D651F8"/>
    <w:pPr>
      <w:shd w:val="clear" w:color="auto" w:fill="FFFFFF"/>
      <w:spacing w:line="252" w:lineRule="exact"/>
      <w:jc w:val="both"/>
    </w:pPr>
    <w:rPr>
      <w:sz w:val="21"/>
      <w:szCs w:val="21"/>
    </w:rPr>
  </w:style>
  <w:style w:type="character" w:customStyle="1" w:styleId="9pt">
    <w:name w:val="Основной текст + 9 pt"/>
    <w:rsid w:val="00D651F8"/>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75pt">
    <w:name w:val="Основной текст + 7;5 pt;Полужирный"/>
    <w:rsid w:val="00D651F8"/>
    <w:rPr>
      <w:rFonts w:ascii="Times New Roman" w:eastAsia="Times New Roman" w:hAnsi="Times New Roman" w:cs="Times New Roman"/>
      <w:b/>
      <w:bCs/>
      <w:i w:val="0"/>
      <w:iCs w:val="0"/>
      <w:smallCaps w:val="0"/>
      <w:strike w:val="0"/>
      <w:spacing w:val="0"/>
      <w:sz w:val="15"/>
      <w:szCs w:val="15"/>
      <w:shd w:val="clear" w:color="auto" w:fill="FFFFFF"/>
    </w:rPr>
  </w:style>
  <w:style w:type="paragraph" w:styleId="ad">
    <w:name w:val="Balloon Text"/>
    <w:basedOn w:val="a"/>
    <w:link w:val="ae"/>
    <w:uiPriority w:val="99"/>
    <w:semiHidden/>
    <w:unhideWhenUsed/>
    <w:rsid w:val="00D651F8"/>
    <w:rPr>
      <w:rFonts w:ascii="Tahoma" w:hAnsi="Tahoma" w:cs="Tahoma"/>
      <w:sz w:val="16"/>
      <w:szCs w:val="16"/>
    </w:rPr>
  </w:style>
  <w:style w:type="character" w:customStyle="1" w:styleId="ae">
    <w:name w:val="Текст выноски Знак"/>
    <w:basedOn w:val="a1"/>
    <w:link w:val="ad"/>
    <w:uiPriority w:val="99"/>
    <w:semiHidden/>
    <w:rsid w:val="00D651F8"/>
    <w:rPr>
      <w:rFonts w:ascii="Tahoma" w:hAnsi="Tahoma" w:cs="Tahoma"/>
      <w:sz w:val="16"/>
      <w:szCs w:val="16"/>
    </w:rPr>
  </w:style>
  <w:style w:type="paragraph" w:styleId="34">
    <w:name w:val="Body Text 3"/>
    <w:basedOn w:val="a"/>
    <w:link w:val="35"/>
    <w:rsid w:val="00D651F8"/>
    <w:pPr>
      <w:spacing w:line="360" w:lineRule="auto"/>
      <w:jc w:val="both"/>
    </w:pPr>
    <w:rPr>
      <w:rFonts w:cs="Times New Roman"/>
      <w:sz w:val="24"/>
      <w:szCs w:val="24"/>
      <w:lang w:eastAsia="ru-RU"/>
    </w:rPr>
  </w:style>
  <w:style w:type="character" w:customStyle="1" w:styleId="35">
    <w:name w:val="Основной текст 3 Знак"/>
    <w:basedOn w:val="a1"/>
    <w:link w:val="34"/>
    <w:rsid w:val="00D651F8"/>
    <w:rPr>
      <w:rFonts w:cs="Times New Roman"/>
      <w:sz w:val="24"/>
      <w:szCs w:val="24"/>
      <w:lang w:eastAsia="ru-RU"/>
    </w:rPr>
  </w:style>
  <w:style w:type="character" w:styleId="af">
    <w:name w:val="Hyperlink"/>
    <w:basedOn w:val="a1"/>
    <w:uiPriority w:val="99"/>
    <w:semiHidden/>
    <w:unhideWhenUsed/>
    <w:rsid w:val="00B5630F"/>
    <w:rPr>
      <w:color w:val="0000FF"/>
      <w:u w:val="single"/>
    </w:rPr>
  </w:style>
  <w:style w:type="paragraph" w:customStyle="1" w:styleId="formattext">
    <w:name w:val="formattext"/>
    <w:basedOn w:val="a"/>
    <w:rsid w:val="00B67F15"/>
    <w:pPr>
      <w:spacing w:before="100" w:beforeAutospacing="1" w:after="100" w:afterAutospacing="1"/>
    </w:pPr>
    <w:rPr>
      <w:rFonts w:cs="Times New Roman"/>
      <w:sz w:val="24"/>
      <w:szCs w:val="24"/>
      <w:lang w:eastAsia="ru-RU"/>
    </w:rPr>
  </w:style>
  <w:style w:type="table" w:styleId="af0">
    <w:name w:val="Table Grid"/>
    <w:basedOn w:val="a2"/>
    <w:uiPriority w:val="59"/>
    <w:rsid w:val="00193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96403F"/>
    <w:pPr>
      <w:tabs>
        <w:tab w:val="center" w:pos="4677"/>
        <w:tab w:val="right" w:pos="9355"/>
      </w:tabs>
    </w:pPr>
  </w:style>
  <w:style w:type="character" w:customStyle="1" w:styleId="af2">
    <w:name w:val="Верхний колонтитул Знак"/>
    <w:basedOn w:val="a1"/>
    <w:link w:val="af1"/>
    <w:uiPriority w:val="99"/>
    <w:rsid w:val="0096403F"/>
  </w:style>
  <w:style w:type="paragraph" w:styleId="af3">
    <w:name w:val="footer"/>
    <w:basedOn w:val="a"/>
    <w:link w:val="af4"/>
    <w:uiPriority w:val="99"/>
    <w:unhideWhenUsed/>
    <w:rsid w:val="0096403F"/>
    <w:pPr>
      <w:tabs>
        <w:tab w:val="center" w:pos="4677"/>
        <w:tab w:val="right" w:pos="9355"/>
      </w:tabs>
    </w:pPr>
  </w:style>
  <w:style w:type="character" w:customStyle="1" w:styleId="af4">
    <w:name w:val="Нижний колонтитул Знак"/>
    <w:basedOn w:val="a1"/>
    <w:link w:val="af3"/>
    <w:uiPriority w:val="99"/>
    <w:rsid w:val="0096403F"/>
  </w:style>
  <w:style w:type="paragraph" w:styleId="af5">
    <w:name w:val="Normal (Web)"/>
    <w:basedOn w:val="a"/>
    <w:uiPriority w:val="99"/>
    <w:semiHidden/>
    <w:unhideWhenUsed/>
    <w:rsid w:val="00175150"/>
    <w:pPr>
      <w:spacing w:before="100" w:beforeAutospacing="1" w:after="100" w:afterAutospacing="1"/>
    </w:pPr>
    <w:rPr>
      <w:rFonts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866700">
      <w:bodyDiv w:val="1"/>
      <w:marLeft w:val="0"/>
      <w:marRight w:val="0"/>
      <w:marTop w:val="0"/>
      <w:marBottom w:val="0"/>
      <w:divBdr>
        <w:top w:val="none" w:sz="0" w:space="0" w:color="auto"/>
        <w:left w:val="none" w:sz="0" w:space="0" w:color="auto"/>
        <w:bottom w:val="none" w:sz="0" w:space="0" w:color="auto"/>
        <w:right w:val="none" w:sz="0" w:space="0" w:color="auto"/>
      </w:divBdr>
    </w:div>
    <w:div w:id="157694539">
      <w:bodyDiv w:val="1"/>
      <w:marLeft w:val="0"/>
      <w:marRight w:val="0"/>
      <w:marTop w:val="0"/>
      <w:marBottom w:val="0"/>
      <w:divBdr>
        <w:top w:val="none" w:sz="0" w:space="0" w:color="auto"/>
        <w:left w:val="none" w:sz="0" w:space="0" w:color="auto"/>
        <w:bottom w:val="none" w:sz="0" w:space="0" w:color="auto"/>
        <w:right w:val="none" w:sz="0" w:space="0" w:color="auto"/>
      </w:divBdr>
    </w:div>
    <w:div w:id="211691898">
      <w:bodyDiv w:val="1"/>
      <w:marLeft w:val="0"/>
      <w:marRight w:val="0"/>
      <w:marTop w:val="0"/>
      <w:marBottom w:val="0"/>
      <w:divBdr>
        <w:top w:val="none" w:sz="0" w:space="0" w:color="auto"/>
        <w:left w:val="none" w:sz="0" w:space="0" w:color="auto"/>
        <w:bottom w:val="none" w:sz="0" w:space="0" w:color="auto"/>
        <w:right w:val="none" w:sz="0" w:space="0" w:color="auto"/>
      </w:divBdr>
    </w:div>
    <w:div w:id="365101225">
      <w:bodyDiv w:val="1"/>
      <w:marLeft w:val="0"/>
      <w:marRight w:val="0"/>
      <w:marTop w:val="0"/>
      <w:marBottom w:val="0"/>
      <w:divBdr>
        <w:top w:val="none" w:sz="0" w:space="0" w:color="auto"/>
        <w:left w:val="none" w:sz="0" w:space="0" w:color="auto"/>
        <w:bottom w:val="none" w:sz="0" w:space="0" w:color="auto"/>
        <w:right w:val="none" w:sz="0" w:space="0" w:color="auto"/>
      </w:divBdr>
    </w:div>
    <w:div w:id="604963279">
      <w:bodyDiv w:val="1"/>
      <w:marLeft w:val="0"/>
      <w:marRight w:val="0"/>
      <w:marTop w:val="0"/>
      <w:marBottom w:val="0"/>
      <w:divBdr>
        <w:top w:val="none" w:sz="0" w:space="0" w:color="auto"/>
        <w:left w:val="none" w:sz="0" w:space="0" w:color="auto"/>
        <w:bottom w:val="none" w:sz="0" w:space="0" w:color="auto"/>
        <w:right w:val="none" w:sz="0" w:space="0" w:color="auto"/>
      </w:divBdr>
    </w:div>
    <w:div w:id="1030299661">
      <w:bodyDiv w:val="1"/>
      <w:marLeft w:val="0"/>
      <w:marRight w:val="0"/>
      <w:marTop w:val="0"/>
      <w:marBottom w:val="0"/>
      <w:divBdr>
        <w:top w:val="none" w:sz="0" w:space="0" w:color="auto"/>
        <w:left w:val="none" w:sz="0" w:space="0" w:color="auto"/>
        <w:bottom w:val="none" w:sz="0" w:space="0" w:color="auto"/>
        <w:right w:val="none" w:sz="0" w:space="0" w:color="auto"/>
      </w:divBdr>
    </w:div>
    <w:div w:id="1172992194">
      <w:bodyDiv w:val="1"/>
      <w:marLeft w:val="0"/>
      <w:marRight w:val="0"/>
      <w:marTop w:val="0"/>
      <w:marBottom w:val="0"/>
      <w:divBdr>
        <w:top w:val="none" w:sz="0" w:space="0" w:color="auto"/>
        <w:left w:val="none" w:sz="0" w:space="0" w:color="auto"/>
        <w:bottom w:val="none" w:sz="0" w:space="0" w:color="auto"/>
        <w:right w:val="none" w:sz="0" w:space="0" w:color="auto"/>
      </w:divBdr>
    </w:div>
    <w:div w:id="1373967924">
      <w:bodyDiv w:val="1"/>
      <w:marLeft w:val="0"/>
      <w:marRight w:val="0"/>
      <w:marTop w:val="0"/>
      <w:marBottom w:val="0"/>
      <w:divBdr>
        <w:top w:val="none" w:sz="0" w:space="0" w:color="auto"/>
        <w:left w:val="none" w:sz="0" w:space="0" w:color="auto"/>
        <w:bottom w:val="none" w:sz="0" w:space="0" w:color="auto"/>
        <w:right w:val="none" w:sz="0" w:space="0" w:color="auto"/>
      </w:divBdr>
    </w:div>
    <w:div w:id="1626304243">
      <w:bodyDiv w:val="1"/>
      <w:marLeft w:val="0"/>
      <w:marRight w:val="0"/>
      <w:marTop w:val="0"/>
      <w:marBottom w:val="0"/>
      <w:divBdr>
        <w:top w:val="none" w:sz="0" w:space="0" w:color="auto"/>
        <w:left w:val="none" w:sz="0" w:space="0" w:color="auto"/>
        <w:bottom w:val="none" w:sz="0" w:space="0" w:color="auto"/>
        <w:right w:val="none" w:sz="0" w:space="0" w:color="auto"/>
      </w:divBdr>
    </w:div>
    <w:div w:id="202732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E4A3C-C5FD-4646-BC37-7574DFD53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1845</Words>
  <Characters>10519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AGL</dc:creator>
  <cp:lastModifiedBy>AGL</cp:lastModifiedBy>
  <cp:revision>3</cp:revision>
  <dcterms:created xsi:type="dcterms:W3CDTF">2021-06-27T10:52:00Z</dcterms:created>
  <dcterms:modified xsi:type="dcterms:W3CDTF">2021-06-27T10:56:00Z</dcterms:modified>
</cp:coreProperties>
</file>