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60" w:rsidRPr="00295CF9" w:rsidRDefault="00601DD9" w:rsidP="00601DD9">
      <w:pPr>
        <w:autoSpaceDE w:val="0"/>
        <w:autoSpaceDN w:val="0"/>
        <w:adjustRightInd w:val="0"/>
        <w:jc w:val="center"/>
        <w:rPr>
          <w:rFonts w:ascii="Times New Roman" w:eastAsia="Times New Roman" w:hAnsi="Times New Roman"/>
          <w:iCs/>
          <w:color w:val="000000" w:themeColor="text1"/>
          <w:kern w:val="0"/>
          <w:sz w:val="24"/>
          <w:lang w:eastAsia="ru-RU"/>
        </w:rPr>
      </w:pPr>
      <w:r w:rsidRPr="00295CF9">
        <w:rPr>
          <w:rFonts w:ascii="Times New Roman" w:eastAsia="Times New Roman" w:hAnsi="Times New Roman"/>
          <w:iCs/>
          <w:color w:val="000000" w:themeColor="text1"/>
          <w:kern w:val="0"/>
          <w:sz w:val="24"/>
          <w:lang w:eastAsia="ru-RU"/>
        </w:rPr>
        <w:t xml:space="preserve">Министерство науки и высшего образования </w:t>
      </w:r>
    </w:p>
    <w:p w:rsidR="00601DD9" w:rsidRPr="00295CF9" w:rsidRDefault="00601DD9" w:rsidP="00601DD9">
      <w:pPr>
        <w:autoSpaceDE w:val="0"/>
        <w:autoSpaceDN w:val="0"/>
        <w:adjustRightInd w:val="0"/>
        <w:jc w:val="center"/>
        <w:rPr>
          <w:rFonts w:ascii="Times New Roman" w:eastAsia="Times New Roman" w:hAnsi="Times New Roman"/>
          <w:iCs/>
          <w:color w:val="000000" w:themeColor="text1"/>
          <w:kern w:val="0"/>
          <w:sz w:val="24"/>
          <w:lang w:eastAsia="ru-RU"/>
        </w:rPr>
      </w:pPr>
      <w:r w:rsidRPr="00295CF9">
        <w:rPr>
          <w:rFonts w:ascii="Times New Roman" w:eastAsia="Times New Roman" w:hAnsi="Times New Roman"/>
          <w:iCs/>
          <w:color w:val="000000" w:themeColor="text1"/>
          <w:kern w:val="0"/>
          <w:sz w:val="24"/>
          <w:lang w:eastAsia="ru-RU"/>
        </w:rPr>
        <w:t>Российской Федерации</w:t>
      </w:r>
    </w:p>
    <w:p w:rsidR="00601DD9" w:rsidRPr="00295CF9" w:rsidRDefault="00601DD9" w:rsidP="00601DD9">
      <w:pPr>
        <w:pStyle w:val="a3"/>
        <w:rPr>
          <w:color w:val="000000" w:themeColor="text1"/>
        </w:rPr>
      </w:pPr>
      <w:r w:rsidRPr="00295CF9">
        <w:rPr>
          <w:color w:val="000000" w:themeColor="text1"/>
        </w:rPr>
        <w:t>ФГБОУ ВО «Российский химико-технологический университет имени Д.И. Менделеева»</w:t>
      </w:r>
    </w:p>
    <w:p w:rsidR="00601DD9" w:rsidRPr="00295CF9" w:rsidRDefault="00601DD9" w:rsidP="00601DD9">
      <w:pPr>
        <w:shd w:val="clear" w:color="auto" w:fill="FFFFFF"/>
        <w:autoSpaceDE w:val="0"/>
        <w:autoSpaceDN w:val="0"/>
        <w:adjustRightInd w:val="0"/>
        <w:ind w:right="19"/>
        <w:jc w:val="center"/>
        <w:rPr>
          <w:rFonts w:ascii="Times New Roman" w:hAnsi="Times New Roman"/>
          <w:color w:val="000000" w:themeColor="text1"/>
          <w:sz w:val="24"/>
        </w:rPr>
      </w:pPr>
    </w:p>
    <w:p w:rsidR="00373860" w:rsidRPr="00295CF9" w:rsidRDefault="00373860" w:rsidP="00373860">
      <w:pPr>
        <w:pStyle w:val="a3"/>
        <w:rPr>
          <w:iCs/>
          <w:color w:val="000000" w:themeColor="text1"/>
          <w:szCs w:val="24"/>
        </w:rPr>
      </w:pPr>
      <w:r w:rsidRPr="00295CF9">
        <w:rPr>
          <w:iCs/>
          <w:color w:val="000000" w:themeColor="text1"/>
          <w:szCs w:val="24"/>
        </w:rPr>
        <w:t xml:space="preserve">Новомосковский институт (филиал) </w:t>
      </w:r>
    </w:p>
    <w:p w:rsidR="00601DD9" w:rsidRPr="00295CF9" w:rsidRDefault="00601DD9" w:rsidP="00601DD9">
      <w:pPr>
        <w:jc w:val="center"/>
        <w:rPr>
          <w:rFonts w:ascii="Times New Roman" w:hAnsi="Times New Roman"/>
          <w:b/>
          <w:bCs/>
          <w:color w:val="000000" w:themeColor="text1"/>
          <w:sz w:val="24"/>
        </w:rPr>
      </w:pPr>
    </w:p>
    <w:p w:rsidR="00601DD9" w:rsidRPr="00295CF9" w:rsidRDefault="00601DD9" w:rsidP="00601DD9">
      <w:pPr>
        <w:jc w:val="center"/>
        <w:rPr>
          <w:rFonts w:ascii="Times New Roman" w:hAnsi="Times New Roman"/>
          <w:b/>
          <w:bCs/>
          <w:color w:val="000000" w:themeColor="text1"/>
          <w:sz w:val="24"/>
        </w:rPr>
      </w:pPr>
    </w:p>
    <w:p w:rsidR="00601DD9" w:rsidRPr="00295CF9" w:rsidRDefault="00601DD9" w:rsidP="00601DD9">
      <w:pPr>
        <w:jc w:val="center"/>
        <w:rPr>
          <w:rFonts w:ascii="Times New Roman" w:hAnsi="Times New Roman"/>
          <w:b/>
          <w:bCs/>
          <w:color w:val="000000" w:themeColor="text1"/>
          <w:sz w:val="28"/>
          <w:szCs w:val="28"/>
        </w:rPr>
      </w:pPr>
    </w:p>
    <w:p w:rsidR="00601DD9" w:rsidRPr="00295CF9" w:rsidRDefault="00601DD9" w:rsidP="00601DD9">
      <w:pPr>
        <w:jc w:val="center"/>
        <w:rPr>
          <w:rFonts w:ascii="Times New Roman" w:hAnsi="Times New Roman"/>
          <w:b/>
          <w:bCs/>
          <w:color w:val="000000" w:themeColor="text1"/>
          <w:sz w:val="28"/>
          <w:szCs w:val="28"/>
        </w:rPr>
      </w:pPr>
    </w:p>
    <w:p w:rsidR="00601DD9" w:rsidRPr="00295CF9" w:rsidRDefault="00601DD9" w:rsidP="00601DD9">
      <w:pPr>
        <w:jc w:val="center"/>
        <w:rPr>
          <w:rFonts w:ascii="Times New Roman" w:hAnsi="Times New Roman"/>
          <w:b/>
          <w:bCs/>
          <w:color w:val="000000" w:themeColor="text1"/>
          <w:sz w:val="28"/>
          <w:szCs w:val="28"/>
        </w:rPr>
      </w:pPr>
    </w:p>
    <w:p w:rsidR="00601DD9" w:rsidRPr="00295CF9" w:rsidRDefault="00E742D3" w:rsidP="00601DD9">
      <w:pPr>
        <w:jc w:val="center"/>
        <w:rPr>
          <w:rFonts w:ascii="Times New Roman" w:hAnsi="Times New Roman"/>
          <w:b/>
          <w:bCs/>
          <w:color w:val="000000" w:themeColor="text1"/>
          <w:spacing w:val="20"/>
          <w:kern w:val="40"/>
          <w:sz w:val="40"/>
          <w:szCs w:val="40"/>
        </w:rPr>
      </w:pPr>
      <w:r w:rsidRPr="00295CF9">
        <w:rPr>
          <w:rFonts w:ascii="Times New Roman" w:hAnsi="Times New Roman"/>
          <w:b/>
          <w:bCs/>
          <w:color w:val="000000" w:themeColor="text1"/>
          <w:spacing w:val="20"/>
          <w:kern w:val="40"/>
          <w:sz w:val="40"/>
          <w:szCs w:val="40"/>
        </w:rPr>
        <w:t>ЛАБОРАТОРНЫЙ ПРАКТИКУМ ПО БУХГАЛТЕРСКОМУ УЧЕТУ</w:t>
      </w:r>
    </w:p>
    <w:p w:rsidR="00601DD9" w:rsidRPr="00295CF9" w:rsidRDefault="00601DD9" w:rsidP="00601DD9">
      <w:pPr>
        <w:pStyle w:val="5"/>
        <w:spacing w:before="0" w:after="0"/>
        <w:jc w:val="center"/>
        <w:rPr>
          <w:rFonts w:ascii="Times New Roman" w:hAnsi="Times New Roman"/>
          <w:b w:val="0"/>
          <w:i w:val="0"/>
          <w:color w:val="000000" w:themeColor="text1"/>
          <w:sz w:val="28"/>
          <w:szCs w:val="28"/>
        </w:rPr>
      </w:pPr>
    </w:p>
    <w:p w:rsidR="00601DD9" w:rsidRPr="00295CF9" w:rsidRDefault="00601DD9" w:rsidP="00601DD9">
      <w:pPr>
        <w:rPr>
          <w:color w:val="000000" w:themeColor="text1"/>
        </w:rPr>
      </w:pPr>
    </w:p>
    <w:p w:rsidR="00601DD9" w:rsidRPr="00295CF9" w:rsidRDefault="00601DD9" w:rsidP="00601DD9">
      <w:pPr>
        <w:pStyle w:val="5"/>
        <w:spacing w:before="0" w:after="0"/>
        <w:jc w:val="center"/>
        <w:rPr>
          <w:rFonts w:ascii="Times New Roman" w:hAnsi="Times New Roman"/>
          <w:b w:val="0"/>
          <w:i w:val="0"/>
          <w:color w:val="000000" w:themeColor="text1"/>
          <w:sz w:val="28"/>
          <w:szCs w:val="28"/>
        </w:rPr>
      </w:pPr>
      <w:r w:rsidRPr="00295CF9">
        <w:rPr>
          <w:rFonts w:ascii="Times New Roman" w:hAnsi="Times New Roman"/>
          <w:b w:val="0"/>
          <w:i w:val="0"/>
          <w:color w:val="000000" w:themeColor="text1"/>
          <w:sz w:val="28"/>
          <w:szCs w:val="28"/>
        </w:rPr>
        <w:t xml:space="preserve">Учебное пособие </w:t>
      </w:r>
    </w:p>
    <w:p w:rsidR="00601DD9" w:rsidRPr="00295CF9" w:rsidRDefault="00601DD9" w:rsidP="00601DD9">
      <w:pPr>
        <w:pStyle w:val="5"/>
        <w:spacing w:before="0" w:after="0"/>
        <w:jc w:val="center"/>
        <w:rPr>
          <w:rFonts w:ascii="Times New Roman" w:hAnsi="Times New Roman"/>
          <w:b w:val="0"/>
          <w:i w:val="0"/>
          <w:color w:val="000000" w:themeColor="text1"/>
          <w:sz w:val="28"/>
          <w:szCs w:val="28"/>
        </w:rPr>
      </w:pPr>
      <w:r w:rsidRPr="00295CF9">
        <w:rPr>
          <w:rFonts w:ascii="Times New Roman" w:hAnsi="Times New Roman"/>
          <w:b w:val="0"/>
          <w:i w:val="0"/>
          <w:color w:val="000000" w:themeColor="text1"/>
          <w:sz w:val="28"/>
          <w:szCs w:val="28"/>
        </w:rPr>
        <w:t xml:space="preserve">по изучению курса </w:t>
      </w:r>
    </w:p>
    <w:p w:rsidR="00601DD9" w:rsidRPr="00295CF9" w:rsidRDefault="00601DD9" w:rsidP="00601DD9">
      <w:pPr>
        <w:pStyle w:val="5"/>
        <w:spacing w:before="0" w:after="0"/>
        <w:jc w:val="center"/>
        <w:rPr>
          <w:rFonts w:ascii="Times New Roman" w:hAnsi="Times New Roman"/>
          <w:b w:val="0"/>
          <w:i w:val="0"/>
          <w:color w:val="000000" w:themeColor="text1"/>
          <w:sz w:val="28"/>
          <w:szCs w:val="28"/>
        </w:rPr>
      </w:pPr>
      <w:r w:rsidRPr="00295CF9">
        <w:rPr>
          <w:rFonts w:ascii="Times New Roman" w:hAnsi="Times New Roman"/>
          <w:b w:val="0"/>
          <w:i w:val="0"/>
          <w:color w:val="000000" w:themeColor="text1"/>
          <w:sz w:val="28"/>
          <w:szCs w:val="28"/>
        </w:rPr>
        <w:t xml:space="preserve">«Лабораторный практикум по бухгалтерскому учету» </w:t>
      </w:r>
    </w:p>
    <w:p w:rsidR="00601DD9" w:rsidRPr="00295CF9" w:rsidRDefault="00601DD9" w:rsidP="00601DD9">
      <w:pPr>
        <w:ind w:right="28"/>
        <w:jc w:val="center"/>
        <w:rPr>
          <w:rFonts w:ascii="Times New Roman" w:hAnsi="Times New Roman"/>
          <w:color w:val="000000" w:themeColor="text1"/>
          <w:sz w:val="28"/>
          <w:szCs w:val="28"/>
        </w:rPr>
      </w:pPr>
      <w:r w:rsidRPr="00295CF9">
        <w:rPr>
          <w:rFonts w:ascii="Times New Roman" w:hAnsi="Times New Roman"/>
          <w:color w:val="000000" w:themeColor="text1"/>
          <w:sz w:val="28"/>
          <w:szCs w:val="28"/>
        </w:rPr>
        <w:t>для обучающихся всех форм обучения</w:t>
      </w:r>
    </w:p>
    <w:p w:rsidR="00601DD9" w:rsidRPr="00295CF9" w:rsidRDefault="00601DD9" w:rsidP="00601DD9">
      <w:pPr>
        <w:jc w:val="center"/>
        <w:rPr>
          <w:rFonts w:ascii="Times New Roman" w:hAnsi="Times New Roman"/>
          <w:color w:val="000000" w:themeColor="text1"/>
          <w:sz w:val="28"/>
          <w:szCs w:val="28"/>
        </w:rPr>
      </w:pPr>
      <w:r w:rsidRPr="00295CF9">
        <w:rPr>
          <w:rFonts w:ascii="Times New Roman" w:hAnsi="Times New Roman"/>
          <w:color w:val="000000" w:themeColor="text1"/>
          <w:sz w:val="28"/>
          <w:szCs w:val="28"/>
        </w:rPr>
        <w:t xml:space="preserve">направления подготовки 38.03.01 «Экономика» </w:t>
      </w:r>
    </w:p>
    <w:p w:rsidR="00601DD9" w:rsidRPr="00295CF9" w:rsidRDefault="00373860" w:rsidP="00601DD9">
      <w:pPr>
        <w:jc w:val="center"/>
        <w:rPr>
          <w:rFonts w:ascii="Times New Roman" w:hAnsi="Times New Roman"/>
          <w:color w:val="000000" w:themeColor="text1"/>
          <w:sz w:val="28"/>
          <w:szCs w:val="28"/>
        </w:rPr>
      </w:pPr>
      <w:r w:rsidRPr="00295CF9">
        <w:rPr>
          <w:rFonts w:ascii="Times New Roman" w:hAnsi="Times New Roman"/>
          <w:color w:val="000000" w:themeColor="text1"/>
          <w:sz w:val="28"/>
          <w:szCs w:val="28"/>
        </w:rPr>
        <w:t>направленность</w:t>
      </w:r>
      <w:r w:rsidR="00601DD9" w:rsidRPr="00295CF9">
        <w:rPr>
          <w:rFonts w:ascii="Times New Roman" w:hAnsi="Times New Roman"/>
          <w:color w:val="000000" w:themeColor="text1"/>
          <w:sz w:val="28"/>
          <w:szCs w:val="28"/>
        </w:rPr>
        <w:t xml:space="preserve"> «Бухгалтерский учет, анализ и аудит»</w:t>
      </w:r>
    </w:p>
    <w:p w:rsidR="00601DD9" w:rsidRPr="00295CF9" w:rsidRDefault="00601DD9" w:rsidP="00601DD9">
      <w:pPr>
        <w:jc w:val="center"/>
        <w:rPr>
          <w:rFonts w:ascii="Times New Roman" w:hAnsi="Times New Roman"/>
          <w:b/>
          <w:bCs/>
          <w:color w:val="000000" w:themeColor="text1"/>
          <w:sz w:val="28"/>
          <w:szCs w:val="28"/>
        </w:rPr>
      </w:pPr>
    </w:p>
    <w:p w:rsidR="00601DD9" w:rsidRPr="00295CF9" w:rsidRDefault="00601DD9" w:rsidP="00601DD9">
      <w:pPr>
        <w:jc w:val="right"/>
        <w:rPr>
          <w:rFonts w:ascii="Times New Roman" w:hAnsi="Times New Roman"/>
          <w:color w:val="000000" w:themeColor="text1"/>
          <w:sz w:val="28"/>
          <w:szCs w:val="28"/>
        </w:rPr>
      </w:pPr>
      <w:r w:rsidRPr="00295CF9">
        <w:rPr>
          <w:rFonts w:ascii="Times New Roman" w:hAnsi="Times New Roman"/>
          <w:b/>
          <w:bCs/>
          <w:color w:val="000000" w:themeColor="text1"/>
          <w:sz w:val="28"/>
          <w:szCs w:val="28"/>
        </w:rPr>
        <w:tab/>
      </w:r>
      <w:r w:rsidRPr="00295CF9">
        <w:rPr>
          <w:rFonts w:ascii="Times New Roman" w:hAnsi="Times New Roman"/>
          <w:b/>
          <w:bCs/>
          <w:color w:val="000000" w:themeColor="text1"/>
          <w:sz w:val="28"/>
          <w:szCs w:val="28"/>
        </w:rPr>
        <w:tab/>
      </w:r>
      <w:r w:rsidRPr="00295CF9">
        <w:rPr>
          <w:rFonts w:ascii="Times New Roman" w:hAnsi="Times New Roman"/>
          <w:b/>
          <w:bCs/>
          <w:color w:val="000000" w:themeColor="text1"/>
          <w:sz w:val="28"/>
          <w:szCs w:val="28"/>
        </w:rPr>
        <w:tab/>
      </w:r>
      <w:r w:rsidRPr="00295CF9">
        <w:rPr>
          <w:rFonts w:ascii="Times New Roman" w:hAnsi="Times New Roman"/>
          <w:b/>
          <w:bCs/>
          <w:color w:val="000000" w:themeColor="text1"/>
          <w:sz w:val="28"/>
          <w:szCs w:val="28"/>
        </w:rPr>
        <w:tab/>
      </w:r>
      <w:r w:rsidRPr="00295CF9">
        <w:rPr>
          <w:rFonts w:ascii="Times New Roman" w:hAnsi="Times New Roman"/>
          <w:b/>
          <w:bCs/>
          <w:color w:val="000000" w:themeColor="text1"/>
          <w:sz w:val="28"/>
          <w:szCs w:val="28"/>
        </w:rPr>
        <w:tab/>
      </w:r>
      <w:r w:rsidRPr="00295CF9">
        <w:rPr>
          <w:rFonts w:ascii="Times New Roman" w:hAnsi="Times New Roman"/>
          <w:b/>
          <w:bCs/>
          <w:color w:val="000000" w:themeColor="text1"/>
          <w:sz w:val="28"/>
          <w:szCs w:val="28"/>
        </w:rPr>
        <w:tab/>
      </w:r>
      <w:r w:rsidRPr="00295CF9">
        <w:rPr>
          <w:rFonts w:ascii="Times New Roman" w:hAnsi="Times New Roman"/>
          <w:color w:val="000000" w:themeColor="text1"/>
          <w:sz w:val="28"/>
          <w:szCs w:val="28"/>
        </w:rPr>
        <w:tab/>
      </w:r>
      <w:r w:rsidRPr="00295CF9">
        <w:rPr>
          <w:rFonts w:ascii="Times New Roman" w:hAnsi="Times New Roman"/>
          <w:color w:val="000000" w:themeColor="text1"/>
          <w:sz w:val="28"/>
          <w:szCs w:val="28"/>
        </w:rPr>
        <w:tab/>
      </w:r>
    </w:p>
    <w:p w:rsidR="00601DD9" w:rsidRPr="00295CF9" w:rsidRDefault="00601DD9" w:rsidP="00601DD9">
      <w:pPr>
        <w:jc w:val="center"/>
        <w:rPr>
          <w:rFonts w:ascii="Times New Roman" w:hAnsi="Times New Roman"/>
          <w:color w:val="000000" w:themeColor="text1"/>
          <w:sz w:val="28"/>
          <w:szCs w:val="28"/>
        </w:rPr>
      </w:pPr>
    </w:p>
    <w:p w:rsidR="00601DD9" w:rsidRPr="00295CF9" w:rsidRDefault="00601DD9" w:rsidP="00601DD9">
      <w:pPr>
        <w:jc w:val="center"/>
        <w:rPr>
          <w:rFonts w:ascii="Times New Roman" w:hAnsi="Times New Roman"/>
          <w:color w:val="000000" w:themeColor="text1"/>
          <w:sz w:val="28"/>
          <w:szCs w:val="28"/>
        </w:rPr>
      </w:pPr>
    </w:p>
    <w:p w:rsidR="00373860" w:rsidRPr="00295CF9" w:rsidRDefault="00601DD9" w:rsidP="00601DD9">
      <w:pPr>
        <w:jc w:val="center"/>
        <w:rPr>
          <w:rFonts w:ascii="Times New Roman" w:hAnsi="Times New Roman"/>
          <w:color w:val="000000" w:themeColor="text1"/>
          <w:sz w:val="28"/>
          <w:szCs w:val="28"/>
        </w:rPr>
      </w:pPr>
      <w:r w:rsidRPr="00295CF9">
        <w:rPr>
          <w:rFonts w:ascii="Times New Roman" w:hAnsi="Times New Roman"/>
          <w:color w:val="000000" w:themeColor="text1"/>
          <w:sz w:val="28"/>
          <w:szCs w:val="28"/>
        </w:rPr>
        <w:t xml:space="preserve">Новомосковск </w:t>
      </w:r>
    </w:p>
    <w:p w:rsidR="00601DD9" w:rsidRPr="00295CF9" w:rsidRDefault="00601DD9" w:rsidP="00601DD9">
      <w:pPr>
        <w:jc w:val="center"/>
        <w:rPr>
          <w:rFonts w:ascii="Times New Roman" w:hAnsi="Times New Roman"/>
          <w:color w:val="000000" w:themeColor="text1"/>
          <w:sz w:val="28"/>
          <w:szCs w:val="28"/>
        </w:rPr>
      </w:pPr>
      <w:r w:rsidRPr="00295CF9">
        <w:rPr>
          <w:rFonts w:ascii="Times New Roman" w:hAnsi="Times New Roman"/>
          <w:color w:val="000000" w:themeColor="text1"/>
          <w:sz w:val="28"/>
          <w:szCs w:val="28"/>
        </w:rPr>
        <w:t>202</w:t>
      </w:r>
      <w:r w:rsidR="006C6F23" w:rsidRPr="00295CF9">
        <w:rPr>
          <w:rFonts w:ascii="Times New Roman" w:hAnsi="Times New Roman"/>
          <w:color w:val="000000" w:themeColor="text1"/>
          <w:sz w:val="28"/>
          <w:szCs w:val="28"/>
        </w:rPr>
        <w:t>2</w:t>
      </w:r>
    </w:p>
    <w:p w:rsidR="00601DD9" w:rsidRPr="00295CF9" w:rsidRDefault="00601DD9" w:rsidP="00601DD9">
      <w:pPr>
        <w:pStyle w:val="a3"/>
        <w:jc w:val="left"/>
        <w:rPr>
          <w:b/>
          <w:color w:val="000000" w:themeColor="text1"/>
          <w:sz w:val="22"/>
          <w:szCs w:val="22"/>
        </w:rPr>
      </w:pPr>
      <w:r w:rsidRPr="00295CF9">
        <w:rPr>
          <w:color w:val="000000" w:themeColor="text1"/>
        </w:rPr>
        <w:br w:type="page"/>
      </w:r>
      <w:r w:rsidRPr="00295CF9">
        <w:rPr>
          <w:b/>
          <w:color w:val="000000" w:themeColor="text1"/>
          <w:sz w:val="22"/>
          <w:szCs w:val="22"/>
        </w:rPr>
        <w:lastRenderedPageBreak/>
        <w:t>УДК 657</w:t>
      </w:r>
    </w:p>
    <w:p w:rsidR="00601DD9" w:rsidRPr="00295CF9" w:rsidRDefault="00601DD9" w:rsidP="00601DD9">
      <w:pPr>
        <w:shd w:val="clear" w:color="auto" w:fill="FFFFFF"/>
        <w:rPr>
          <w:rFonts w:ascii="Times New Roman" w:hAnsi="Times New Roman"/>
          <w:b/>
          <w:color w:val="000000" w:themeColor="text1"/>
          <w:sz w:val="22"/>
        </w:rPr>
      </w:pPr>
      <w:r w:rsidRPr="00295CF9">
        <w:rPr>
          <w:rFonts w:ascii="Times New Roman" w:hAnsi="Times New Roman"/>
          <w:b/>
          <w:color w:val="000000" w:themeColor="text1"/>
          <w:sz w:val="22"/>
        </w:rPr>
        <w:t>ББК  65.052</w:t>
      </w:r>
    </w:p>
    <w:p w:rsidR="00601DD9" w:rsidRPr="00295CF9" w:rsidRDefault="00601DD9" w:rsidP="00601DD9">
      <w:pPr>
        <w:shd w:val="clear" w:color="auto" w:fill="FFFFFF"/>
        <w:tabs>
          <w:tab w:val="left" w:pos="360"/>
        </w:tabs>
        <w:rPr>
          <w:rFonts w:ascii="Times New Roman" w:hAnsi="Times New Roman"/>
          <w:b/>
          <w:color w:val="000000" w:themeColor="text1"/>
          <w:sz w:val="22"/>
        </w:rPr>
      </w:pPr>
      <w:r w:rsidRPr="00295CF9">
        <w:rPr>
          <w:rFonts w:ascii="Times New Roman" w:hAnsi="Times New Roman"/>
          <w:b/>
          <w:color w:val="000000" w:themeColor="text1"/>
          <w:sz w:val="22"/>
        </w:rPr>
        <w:t xml:space="preserve">     </w:t>
      </w:r>
      <w:r w:rsidR="00A70EB4" w:rsidRPr="00295CF9">
        <w:rPr>
          <w:rFonts w:ascii="Times New Roman" w:hAnsi="Times New Roman"/>
          <w:b/>
          <w:color w:val="000000" w:themeColor="text1"/>
          <w:sz w:val="22"/>
        </w:rPr>
        <w:t>Л 943</w:t>
      </w:r>
    </w:p>
    <w:p w:rsidR="00601DD9" w:rsidRPr="00295CF9" w:rsidRDefault="00601DD9" w:rsidP="00601DD9">
      <w:pPr>
        <w:shd w:val="clear" w:color="auto" w:fill="FFFFFF"/>
        <w:jc w:val="center"/>
        <w:rPr>
          <w:rFonts w:ascii="Times New Roman" w:hAnsi="Times New Roman"/>
          <w:color w:val="000000" w:themeColor="text1"/>
          <w:szCs w:val="20"/>
        </w:rPr>
      </w:pPr>
      <w:r w:rsidRPr="00295CF9">
        <w:rPr>
          <w:rFonts w:ascii="Times New Roman" w:hAnsi="Times New Roman"/>
          <w:color w:val="000000" w:themeColor="text1"/>
          <w:szCs w:val="20"/>
        </w:rPr>
        <w:t>Рецензенты:</w:t>
      </w:r>
    </w:p>
    <w:p w:rsidR="00601DD9" w:rsidRPr="00295CF9" w:rsidRDefault="00601DD9" w:rsidP="00601DD9">
      <w:pPr>
        <w:shd w:val="clear" w:color="auto" w:fill="FFFFFF"/>
        <w:jc w:val="center"/>
        <w:rPr>
          <w:rFonts w:ascii="Times New Roman" w:hAnsi="Times New Roman"/>
          <w:color w:val="000000" w:themeColor="text1"/>
          <w:szCs w:val="20"/>
        </w:rPr>
      </w:pPr>
    </w:p>
    <w:p w:rsidR="00F94A85" w:rsidRPr="00295CF9" w:rsidRDefault="00F94A85" w:rsidP="00F94A85">
      <w:pPr>
        <w:keepNext/>
        <w:suppressAutoHyphens w:val="0"/>
        <w:ind w:right="28"/>
        <w:jc w:val="center"/>
        <w:rPr>
          <w:rFonts w:ascii="Times New Roman" w:eastAsia="Times New Roman" w:hAnsi="Times New Roman"/>
          <w:color w:val="000000"/>
          <w:kern w:val="0"/>
          <w:szCs w:val="20"/>
          <w:lang w:eastAsia="ru-RU"/>
        </w:rPr>
      </w:pPr>
      <w:r w:rsidRPr="00295CF9">
        <w:rPr>
          <w:rFonts w:ascii="Times New Roman" w:eastAsia="Times New Roman" w:hAnsi="Times New Roman"/>
          <w:color w:val="000000"/>
          <w:kern w:val="0"/>
          <w:szCs w:val="20"/>
          <w:lang w:eastAsia="ru-RU"/>
        </w:rPr>
        <w:t xml:space="preserve">доцент, кандидат экономических наук </w:t>
      </w:r>
      <w:r w:rsidR="00F2255B" w:rsidRPr="00295CF9">
        <w:rPr>
          <w:rFonts w:ascii="Times New Roman" w:eastAsia="Times New Roman" w:hAnsi="Times New Roman"/>
          <w:color w:val="000000"/>
          <w:kern w:val="0"/>
          <w:szCs w:val="20"/>
          <w:lang w:eastAsia="ru-RU"/>
        </w:rPr>
        <w:t>Левшина Е.В.</w:t>
      </w:r>
    </w:p>
    <w:p w:rsidR="00F94A85" w:rsidRPr="00295CF9" w:rsidRDefault="00F94A85" w:rsidP="00F94A85">
      <w:pPr>
        <w:keepNext/>
        <w:suppressAutoHyphens w:val="0"/>
        <w:ind w:right="28"/>
        <w:jc w:val="center"/>
        <w:rPr>
          <w:rFonts w:ascii="Times New Roman" w:eastAsia="Times New Roman" w:hAnsi="Times New Roman"/>
          <w:color w:val="000000"/>
          <w:kern w:val="0"/>
          <w:szCs w:val="20"/>
          <w:lang w:eastAsia="ru-RU"/>
        </w:rPr>
      </w:pPr>
      <w:r w:rsidRPr="00295CF9">
        <w:rPr>
          <w:rFonts w:ascii="Times New Roman" w:eastAsia="Times New Roman" w:hAnsi="Times New Roman"/>
          <w:color w:val="000000"/>
          <w:kern w:val="0"/>
          <w:szCs w:val="20"/>
          <w:lang w:eastAsia="ru-RU"/>
        </w:rPr>
        <w:t>(ФГБОУ ВО РХТУ им. Д.И. Менделеева, Новомосковский институт (филиал))</w:t>
      </w:r>
    </w:p>
    <w:p w:rsidR="00F94A85" w:rsidRPr="00295CF9" w:rsidRDefault="00F94A85" w:rsidP="00F94A85">
      <w:pPr>
        <w:shd w:val="clear" w:color="auto" w:fill="FFFFFF"/>
        <w:jc w:val="center"/>
        <w:rPr>
          <w:rFonts w:ascii="Times New Roman" w:hAnsi="Times New Roman"/>
          <w:color w:val="000000" w:themeColor="text1"/>
          <w:szCs w:val="20"/>
        </w:rPr>
      </w:pPr>
      <w:r w:rsidRPr="00295CF9">
        <w:rPr>
          <w:rFonts w:ascii="Times New Roman" w:eastAsia="Times New Roman" w:hAnsi="Times New Roman"/>
          <w:color w:val="000000"/>
          <w:kern w:val="0"/>
          <w:szCs w:val="20"/>
          <w:lang w:eastAsia="ru-RU"/>
        </w:rPr>
        <w:t>зам. директора, кандидат социологических наук, доцент</w:t>
      </w:r>
      <w:r w:rsidR="00481EAB" w:rsidRPr="00295CF9">
        <w:rPr>
          <w:rFonts w:ascii="Times New Roman" w:eastAsia="Times New Roman" w:hAnsi="Times New Roman"/>
          <w:color w:val="000000"/>
          <w:kern w:val="0"/>
          <w:szCs w:val="20"/>
          <w:lang w:eastAsia="ru-RU"/>
        </w:rPr>
        <w:t xml:space="preserve"> </w:t>
      </w:r>
      <w:r w:rsidRPr="00295CF9">
        <w:rPr>
          <w:rFonts w:ascii="Times New Roman" w:eastAsia="Times New Roman" w:hAnsi="Times New Roman"/>
          <w:color w:val="000000"/>
          <w:kern w:val="0"/>
          <w:szCs w:val="20"/>
          <w:lang w:eastAsia="ru-RU"/>
        </w:rPr>
        <w:t>Юдин П.А.</w:t>
      </w:r>
    </w:p>
    <w:p w:rsidR="00F94A85" w:rsidRPr="00295CF9" w:rsidRDefault="00F94A85" w:rsidP="00F94A85">
      <w:pPr>
        <w:keepNext/>
        <w:suppressAutoHyphens w:val="0"/>
        <w:ind w:right="28"/>
        <w:jc w:val="center"/>
        <w:rPr>
          <w:rFonts w:ascii="Times New Roman" w:eastAsia="Times New Roman" w:hAnsi="Times New Roman"/>
          <w:color w:val="000000"/>
          <w:kern w:val="0"/>
          <w:szCs w:val="20"/>
          <w:lang w:eastAsia="ru-RU"/>
        </w:rPr>
      </w:pPr>
      <w:r w:rsidRPr="00295CF9">
        <w:rPr>
          <w:rFonts w:ascii="Times New Roman" w:eastAsia="Times New Roman" w:hAnsi="Times New Roman"/>
          <w:color w:val="000000"/>
          <w:kern w:val="0"/>
          <w:szCs w:val="20"/>
          <w:lang w:eastAsia="ru-RU"/>
        </w:rPr>
        <w:t xml:space="preserve"> (МБОУ «СОШ №14»), </w:t>
      </w:r>
    </w:p>
    <w:p w:rsidR="00601DD9" w:rsidRPr="00295CF9" w:rsidRDefault="00601DD9" w:rsidP="00601DD9">
      <w:pPr>
        <w:shd w:val="clear" w:color="auto" w:fill="FFFFFF"/>
        <w:jc w:val="center"/>
        <w:rPr>
          <w:rFonts w:ascii="Times New Roman" w:hAnsi="Times New Roman"/>
          <w:color w:val="000000" w:themeColor="text1"/>
          <w:szCs w:val="20"/>
        </w:rPr>
      </w:pPr>
    </w:p>
    <w:p w:rsidR="00601DD9" w:rsidRPr="00295CF9" w:rsidRDefault="00601DD9" w:rsidP="00481EAB">
      <w:pPr>
        <w:autoSpaceDE w:val="0"/>
        <w:autoSpaceDN w:val="0"/>
        <w:adjustRightInd w:val="0"/>
        <w:spacing w:line="360" w:lineRule="auto"/>
        <w:ind w:firstLine="868"/>
        <w:rPr>
          <w:rFonts w:ascii="Times New Roman" w:hAnsi="Times New Roman"/>
          <w:b/>
          <w:color w:val="000000" w:themeColor="text1"/>
          <w:szCs w:val="20"/>
        </w:rPr>
      </w:pPr>
      <w:r w:rsidRPr="00295CF9">
        <w:rPr>
          <w:rFonts w:ascii="Times New Roman" w:hAnsi="Times New Roman"/>
          <w:b/>
          <w:color w:val="000000" w:themeColor="text1"/>
          <w:szCs w:val="20"/>
        </w:rPr>
        <w:t>Составител</w:t>
      </w:r>
      <w:r w:rsidR="00FA002A" w:rsidRPr="00295CF9">
        <w:rPr>
          <w:rFonts w:ascii="Times New Roman" w:hAnsi="Times New Roman"/>
          <w:b/>
          <w:color w:val="000000" w:themeColor="text1"/>
          <w:szCs w:val="20"/>
        </w:rPr>
        <w:t>ь</w:t>
      </w:r>
      <w:r w:rsidRPr="00295CF9">
        <w:rPr>
          <w:rFonts w:ascii="Times New Roman" w:hAnsi="Times New Roman"/>
          <w:b/>
          <w:color w:val="000000" w:themeColor="text1"/>
          <w:szCs w:val="20"/>
        </w:rPr>
        <w:t xml:space="preserve">: В.В. Крылова </w:t>
      </w:r>
    </w:p>
    <w:tbl>
      <w:tblPr>
        <w:tblStyle w:val="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5"/>
        <w:gridCol w:w="5241"/>
      </w:tblGrid>
      <w:tr w:rsidR="00AA49EA" w:rsidRPr="00295CF9" w:rsidTr="00313FDE">
        <w:tc>
          <w:tcPr>
            <w:tcW w:w="815" w:type="dxa"/>
            <w:hideMark/>
          </w:tcPr>
          <w:p w:rsidR="00AA49EA" w:rsidRPr="00295CF9" w:rsidRDefault="00A70EB4" w:rsidP="00313FDE">
            <w:pPr>
              <w:keepNext/>
              <w:ind w:right="28"/>
              <w:jc w:val="both"/>
              <w:rPr>
                <w:color w:val="000000" w:themeColor="text1"/>
                <w:szCs w:val="20"/>
              </w:rPr>
            </w:pPr>
            <w:r w:rsidRPr="00295CF9">
              <w:rPr>
                <w:rFonts w:ascii="Times New Roman" w:hAnsi="Times New Roman"/>
                <w:color w:val="000000" w:themeColor="text1"/>
                <w:szCs w:val="20"/>
              </w:rPr>
              <w:t>Л</w:t>
            </w:r>
            <w:r w:rsidR="00AA49EA" w:rsidRPr="00295CF9">
              <w:rPr>
                <w:rFonts w:ascii="Times New Roman" w:hAnsi="Times New Roman"/>
                <w:color w:val="000000" w:themeColor="text1"/>
                <w:szCs w:val="20"/>
              </w:rPr>
              <w:t xml:space="preserve"> 85</w:t>
            </w:r>
          </w:p>
        </w:tc>
        <w:tc>
          <w:tcPr>
            <w:tcW w:w="5671" w:type="dxa"/>
            <w:hideMark/>
          </w:tcPr>
          <w:p w:rsidR="00AA49EA" w:rsidRPr="00295CF9" w:rsidRDefault="00FA002A" w:rsidP="00481EAB">
            <w:pPr>
              <w:jc w:val="both"/>
              <w:rPr>
                <w:szCs w:val="20"/>
              </w:rPr>
            </w:pPr>
            <w:r w:rsidRPr="00295CF9">
              <w:rPr>
                <w:rFonts w:ascii="Times New Roman" w:hAnsi="Times New Roman"/>
                <w:b/>
                <w:color w:val="000000" w:themeColor="text1"/>
                <w:szCs w:val="20"/>
              </w:rPr>
              <w:t>Лабораторный практикум по б</w:t>
            </w:r>
            <w:r w:rsidR="00AA49EA" w:rsidRPr="00295CF9">
              <w:rPr>
                <w:rFonts w:ascii="Times New Roman" w:hAnsi="Times New Roman"/>
                <w:b/>
                <w:color w:val="000000" w:themeColor="text1"/>
                <w:szCs w:val="20"/>
              </w:rPr>
              <w:t>ухгалтерск</w:t>
            </w:r>
            <w:r w:rsidRPr="00295CF9">
              <w:rPr>
                <w:rFonts w:ascii="Times New Roman" w:hAnsi="Times New Roman"/>
                <w:b/>
                <w:color w:val="000000" w:themeColor="text1"/>
                <w:szCs w:val="20"/>
              </w:rPr>
              <w:t>ому</w:t>
            </w:r>
            <w:r w:rsidR="00AA49EA" w:rsidRPr="00295CF9">
              <w:rPr>
                <w:rFonts w:ascii="Times New Roman" w:hAnsi="Times New Roman"/>
                <w:b/>
                <w:color w:val="000000" w:themeColor="text1"/>
                <w:szCs w:val="20"/>
              </w:rPr>
              <w:t xml:space="preserve"> учет</w:t>
            </w:r>
            <w:r w:rsidRPr="00295CF9">
              <w:rPr>
                <w:rFonts w:ascii="Times New Roman" w:hAnsi="Times New Roman"/>
                <w:b/>
                <w:color w:val="000000" w:themeColor="text1"/>
                <w:szCs w:val="20"/>
              </w:rPr>
              <w:t>у</w:t>
            </w:r>
            <w:r w:rsidR="00AA49EA" w:rsidRPr="00295CF9">
              <w:rPr>
                <w:rFonts w:ascii="Times New Roman" w:hAnsi="Times New Roman"/>
                <w:color w:val="000000" w:themeColor="text1"/>
                <w:szCs w:val="20"/>
              </w:rPr>
              <w:t xml:space="preserve">. Учебное пособие по изучению курса «Лабораторный практикум по бухгалтерскому учету» для обучающихся всех форм обучения направления </w:t>
            </w:r>
            <w:r w:rsidR="00373860" w:rsidRPr="00295CF9">
              <w:rPr>
                <w:rFonts w:ascii="Times New Roman" w:hAnsi="Times New Roman"/>
                <w:color w:val="000000" w:themeColor="text1"/>
                <w:szCs w:val="20"/>
              </w:rPr>
              <w:t>подготовки 38.03.01 «Экономика»</w:t>
            </w:r>
            <w:r w:rsidR="00AA49EA" w:rsidRPr="00295CF9">
              <w:rPr>
                <w:rFonts w:ascii="Times New Roman" w:hAnsi="Times New Roman"/>
                <w:color w:val="000000" w:themeColor="text1"/>
                <w:szCs w:val="20"/>
              </w:rPr>
              <w:t xml:space="preserve"> направленность</w:t>
            </w:r>
            <w:r w:rsidR="00AA49EA" w:rsidRPr="00295CF9">
              <w:rPr>
                <w:rFonts w:ascii="Times New Roman" w:hAnsi="Times New Roman"/>
                <w:b/>
                <w:i/>
                <w:color w:val="000000" w:themeColor="text1"/>
                <w:szCs w:val="20"/>
              </w:rPr>
              <w:t xml:space="preserve"> </w:t>
            </w:r>
            <w:r w:rsidR="00AA49EA" w:rsidRPr="00295CF9">
              <w:rPr>
                <w:rFonts w:ascii="Times New Roman" w:hAnsi="Times New Roman"/>
                <w:color w:val="000000" w:themeColor="text1"/>
                <w:szCs w:val="20"/>
              </w:rPr>
              <w:t xml:space="preserve">«Бухгалтерский учет, анализ и аудит». / ФГБОУ ВО Российский химико-технологический университет им. Д.И. Менделеева, Новомосковский институт, Новомосковск, 2022. - </w:t>
            </w:r>
            <w:r w:rsidR="00481EAB" w:rsidRPr="00295CF9">
              <w:rPr>
                <w:rFonts w:ascii="Times New Roman" w:hAnsi="Times New Roman"/>
                <w:color w:val="000000" w:themeColor="text1"/>
                <w:szCs w:val="20"/>
              </w:rPr>
              <w:t>7</w:t>
            </w:r>
            <w:r w:rsidR="00AA49EA" w:rsidRPr="00295CF9">
              <w:rPr>
                <w:rFonts w:ascii="Times New Roman" w:hAnsi="Times New Roman"/>
                <w:color w:val="000000" w:themeColor="text1"/>
                <w:szCs w:val="20"/>
              </w:rPr>
              <w:t>8 с.</w:t>
            </w:r>
          </w:p>
        </w:tc>
      </w:tr>
    </w:tbl>
    <w:p w:rsidR="00481EAB" w:rsidRPr="00295CF9" w:rsidRDefault="00481EAB" w:rsidP="00601DD9">
      <w:pPr>
        <w:ind w:firstLine="567"/>
        <w:jc w:val="both"/>
        <w:rPr>
          <w:rFonts w:ascii="Times New Roman" w:hAnsi="Times New Roman"/>
          <w:bCs/>
          <w:iCs/>
          <w:color w:val="000000" w:themeColor="text1"/>
          <w:szCs w:val="20"/>
        </w:rPr>
      </w:pPr>
    </w:p>
    <w:p w:rsidR="00601DD9" w:rsidRPr="00295CF9" w:rsidRDefault="00601DD9" w:rsidP="00601DD9">
      <w:pPr>
        <w:ind w:firstLine="567"/>
        <w:jc w:val="both"/>
        <w:rPr>
          <w:rFonts w:ascii="Times New Roman" w:hAnsi="Times New Roman"/>
          <w:color w:val="000000" w:themeColor="text1"/>
          <w:sz w:val="22"/>
          <w:szCs w:val="22"/>
        </w:rPr>
      </w:pPr>
      <w:r w:rsidRPr="00295CF9">
        <w:rPr>
          <w:rFonts w:ascii="Times New Roman" w:hAnsi="Times New Roman"/>
          <w:bCs/>
          <w:iCs/>
          <w:color w:val="000000" w:themeColor="text1"/>
          <w:sz w:val="22"/>
          <w:szCs w:val="22"/>
        </w:rPr>
        <w:t xml:space="preserve">Учебное пособие по изучению курса «Лабораторный практикум по бухгалтерскому учету» представляют собой сборник теоретических материалов по изучению курса «Лабораторный практикум по бухгалтерскому учету», а также комплекс заданий по его выполнению, охватывающим такой раздел как «Управление дебиторской и кредиторской задолженностью». Учебное пособие предназначено для обучающихся всех форм обучения направления подготовки 38.03.01 «Экономика» </w:t>
      </w:r>
      <w:r w:rsidR="00AA49EA" w:rsidRPr="00295CF9">
        <w:rPr>
          <w:rFonts w:ascii="Times New Roman" w:hAnsi="Times New Roman"/>
          <w:bCs/>
          <w:iCs/>
          <w:color w:val="000000" w:themeColor="text1"/>
          <w:sz w:val="22"/>
          <w:szCs w:val="22"/>
        </w:rPr>
        <w:t>направленность</w:t>
      </w:r>
      <w:r w:rsidRPr="00295CF9">
        <w:rPr>
          <w:rFonts w:ascii="Times New Roman" w:hAnsi="Times New Roman"/>
          <w:bCs/>
          <w:iCs/>
          <w:color w:val="000000" w:themeColor="text1"/>
          <w:sz w:val="22"/>
          <w:szCs w:val="22"/>
        </w:rPr>
        <w:t xml:space="preserve"> «Бухгалтерский учет, анализ и аудит».</w:t>
      </w:r>
    </w:p>
    <w:p w:rsidR="00481EAB" w:rsidRPr="00295CF9" w:rsidRDefault="00481EAB" w:rsidP="00601DD9">
      <w:pPr>
        <w:shd w:val="clear" w:color="auto" w:fill="FFFFFF"/>
        <w:jc w:val="right"/>
        <w:rPr>
          <w:rFonts w:ascii="Times New Roman" w:hAnsi="Times New Roman"/>
          <w:color w:val="000000" w:themeColor="text1"/>
          <w:szCs w:val="20"/>
        </w:rPr>
      </w:pPr>
    </w:p>
    <w:p w:rsidR="00601DD9" w:rsidRPr="00295CF9" w:rsidRDefault="00601DD9" w:rsidP="00601DD9">
      <w:pPr>
        <w:shd w:val="clear" w:color="auto" w:fill="FFFFFF"/>
        <w:jc w:val="right"/>
        <w:rPr>
          <w:rFonts w:ascii="Times New Roman" w:hAnsi="Times New Roman"/>
          <w:color w:val="000000" w:themeColor="text1"/>
          <w:szCs w:val="20"/>
        </w:rPr>
      </w:pPr>
      <w:r w:rsidRPr="00295CF9">
        <w:rPr>
          <w:rFonts w:ascii="Times New Roman" w:hAnsi="Times New Roman"/>
          <w:color w:val="000000" w:themeColor="text1"/>
          <w:szCs w:val="20"/>
        </w:rPr>
        <w:t>УДК 657</w:t>
      </w:r>
    </w:p>
    <w:p w:rsidR="00601DD9" w:rsidRPr="00295CF9" w:rsidRDefault="00601DD9" w:rsidP="00601DD9">
      <w:pPr>
        <w:shd w:val="clear" w:color="auto" w:fill="FFFFFF"/>
        <w:jc w:val="right"/>
        <w:rPr>
          <w:rFonts w:ascii="Times New Roman" w:hAnsi="Times New Roman"/>
          <w:color w:val="000000" w:themeColor="text1"/>
          <w:szCs w:val="20"/>
        </w:rPr>
      </w:pPr>
      <w:r w:rsidRPr="00295CF9">
        <w:rPr>
          <w:rFonts w:ascii="Times New Roman" w:hAnsi="Times New Roman"/>
          <w:color w:val="000000" w:themeColor="text1"/>
          <w:szCs w:val="20"/>
        </w:rPr>
        <w:t>ББК 65,052</w:t>
      </w:r>
    </w:p>
    <w:p w:rsidR="00481EAB" w:rsidRPr="00295CF9" w:rsidRDefault="00481EAB" w:rsidP="00601DD9">
      <w:pPr>
        <w:ind w:left="1344" w:hanging="1344"/>
        <w:jc w:val="right"/>
        <w:rPr>
          <w:rFonts w:ascii="Times New Roman" w:hAnsi="Times New Roman"/>
          <w:color w:val="000000" w:themeColor="text1"/>
          <w:szCs w:val="20"/>
        </w:rPr>
      </w:pPr>
    </w:p>
    <w:p w:rsidR="00481EAB" w:rsidRPr="00295CF9" w:rsidRDefault="00481EAB" w:rsidP="00601DD9">
      <w:pPr>
        <w:ind w:left="1344" w:hanging="1344"/>
        <w:jc w:val="right"/>
        <w:rPr>
          <w:rFonts w:ascii="Times New Roman" w:hAnsi="Times New Roman"/>
          <w:color w:val="000000" w:themeColor="text1"/>
          <w:szCs w:val="20"/>
        </w:rPr>
      </w:pPr>
    </w:p>
    <w:p w:rsidR="00601DD9" w:rsidRPr="00295CF9" w:rsidRDefault="00601DD9" w:rsidP="00601DD9">
      <w:pPr>
        <w:ind w:left="1344" w:hanging="1344"/>
        <w:jc w:val="right"/>
        <w:rPr>
          <w:rFonts w:ascii="Times New Roman" w:hAnsi="Times New Roman"/>
          <w:color w:val="000000" w:themeColor="text1"/>
          <w:szCs w:val="20"/>
        </w:rPr>
      </w:pPr>
      <w:r w:rsidRPr="00295CF9">
        <w:rPr>
          <w:rFonts w:ascii="Times New Roman" w:hAnsi="Times New Roman"/>
          <w:color w:val="000000" w:themeColor="text1"/>
          <w:szCs w:val="20"/>
        </w:rPr>
        <w:t xml:space="preserve">© Новомосковский институт (филиал) </w:t>
      </w:r>
    </w:p>
    <w:p w:rsidR="00601DD9" w:rsidRPr="00295CF9" w:rsidRDefault="00601DD9" w:rsidP="00601DD9">
      <w:pPr>
        <w:ind w:left="1344" w:hanging="1344"/>
        <w:jc w:val="right"/>
        <w:rPr>
          <w:rFonts w:ascii="Times New Roman" w:hAnsi="Times New Roman"/>
          <w:color w:val="000000" w:themeColor="text1"/>
          <w:szCs w:val="20"/>
        </w:rPr>
      </w:pPr>
      <w:r w:rsidRPr="00295CF9">
        <w:rPr>
          <w:rFonts w:ascii="Times New Roman" w:hAnsi="Times New Roman"/>
          <w:color w:val="000000" w:themeColor="text1"/>
          <w:szCs w:val="20"/>
        </w:rPr>
        <w:t>ФГБОУ ВО «Российский химико-технологический</w:t>
      </w:r>
    </w:p>
    <w:p w:rsidR="00601DD9" w:rsidRPr="00295CF9" w:rsidRDefault="00601DD9" w:rsidP="00481EAB">
      <w:pPr>
        <w:ind w:left="2408"/>
        <w:jc w:val="right"/>
        <w:rPr>
          <w:rFonts w:ascii="Times New Roman" w:hAnsi="Times New Roman"/>
          <w:color w:val="000000" w:themeColor="text1"/>
          <w:szCs w:val="20"/>
        </w:rPr>
      </w:pPr>
      <w:r w:rsidRPr="00295CF9">
        <w:rPr>
          <w:rFonts w:ascii="Times New Roman" w:hAnsi="Times New Roman"/>
          <w:color w:val="000000" w:themeColor="text1"/>
          <w:szCs w:val="20"/>
        </w:rPr>
        <w:t>ун</w:t>
      </w:r>
      <w:r w:rsidR="00481EAB" w:rsidRPr="00295CF9">
        <w:rPr>
          <w:rFonts w:ascii="Times New Roman" w:hAnsi="Times New Roman"/>
          <w:color w:val="000000" w:themeColor="text1"/>
          <w:szCs w:val="20"/>
        </w:rPr>
        <w:t>иверситет им. Д.И. Менделеева», 2</w:t>
      </w:r>
      <w:r w:rsidRPr="00295CF9">
        <w:rPr>
          <w:rFonts w:ascii="Times New Roman" w:hAnsi="Times New Roman"/>
          <w:color w:val="000000" w:themeColor="text1"/>
          <w:szCs w:val="20"/>
        </w:rPr>
        <w:t>02</w:t>
      </w:r>
      <w:r w:rsidR="007E2A21" w:rsidRPr="00295CF9">
        <w:rPr>
          <w:rFonts w:ascii="Times New Roman" w:hAnsi="Times New Roman"/>
          <w:color w:val="000000" w:themeColor="text1"/>
          <w:szCs w:val="20"/>
        </w:rPr>
        <w:t>2</w:t>
      </w:r>
    </w:p>
    <w:p w:rsidR="00481EAB" w:rsidRPr="00295CF9" w:rsidRDefault="00481EAB" w:rsidP="003E5298">
      <w:pPr>
        <w:ind w:firstLine="567"/>
        <w:rPr>
          <w:rFonts w:ascii="Times New Roman" w:hAnsi="Times New Roman"/>
          <w:b/>
          <w:color w:val="000000" w:themeColor="text1"/>
          <w:sz w:val="22"/>
          <w:szCs w:val="22"/>
        </w:rPr>
      </w:pPr>
      <w:r w:rsidRPr="00295CF9">
        <w:rPr>
          <w:rFonts w:ascii="Times New Roman" w:hAnsi="Times New Roman"/>
          <w:b/>
          <w:noProof/>
          <w:color w:val="000000" w:themeColor="text1"/>
          <w:sz w:val="22"/>
          <w:szCs w:val="22"/>
          <w:lang w:eastAsia="ru-RU"/>
        </w:rPr>
        <mc:AlternateContent>
          <mc:Choice Requires="wps">
            <w:drawing>
              <wp:anchor distT="0" distB="0" distL="114300" distR="114300" simplePos="0" relativeHeight="251659264" behindDoc="0" locked="0" layoutInCell="1" allowOverlap="1">
                <wp:simplePos x="0" y="0"/>
                <wp:positionH relativeFrom="column">
                  <wp:posOffset>1701377</wp:posOffset>
                </wp:positionH>
                <wp:positionV relativeFrom="paragraph">
                  <wp:posOffset>145838</wp:posOffset>
                </wp:positionV>
                <wp:extent cx="465666" cy="397934"/>
                <wp:effectExtent l="0" t="0" r="0" b="2540"/>
                <wp:wrapNone/>
                <wp:docPr id="1" name="Прямоугольник 1"/>
                <wp:cNvGraphicFramePr/>
                <a:graphic xmlns:a="http://schemas.openxmlformats.org/drawingml/2006/main">
                  <a:graphicData uri="http://schemas.microsoft.com/office/word/2010/wordprocessingShape">
                    <wps:wsp>
                      <wps:cNvSpPr/>
                      <wps:spPr>
                        <a:xfrm>
                          <a:off x="0" y="0"/>
                          <a:ext cx="465666" cy="397934"/>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F24B1D" id="Прямоугольник 1" o:spid="_x0000_s1026" style="position:absolute;margin-left:133.95pt;margin-top:11.5pt;width:36.65pt;height:3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" fillcolor="white [3201]" stroked="f" strokeweight="1pt"/>
            </w:pict>
          </mc:Fallback>
        </mc:AlternateContent>
      </w:r>
    </w:p>
    <w:p w:rsidR="003E5298" w:rsidRPr="00295CF9" w:rsidRDefault="003E5298" w:rsidP="003E5298">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lastRenderedPageBreak/>
        <w:t>ОГЛАВЛЕНИЕ</w:t>
      </w:r>
    </w:p>
    <w:p w:rsidR="003E5298" w:rsidRPr="00295CF9" w:rsidRDefault="003E5298" w:rsidP="003E5298">
      <w:pPr>
        <w:ind w:firstLine="567"/>
        <w:rPr>
          <w:rFonts w:ascii="Times New Roman" w:hAnsi="Times New Roman"/>
          <w:color w:val="000000" w:themeColor="text1"/>
          <w:sz w:val="22"/>
          <w:szCs w:val="22"/>
        </w:rPr>
      </w:pPr>
    </w:p>
    <w:tbl>
      <w:tblPr>
        <w:tblStyle w:val="ab"/>
        <w:tblW w:w="6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491"/>
        <w:gridCol w:w="656"/>
        <w:gridCol w:w="4297"/>
        <w:gridCol w:w="436"/>
      </w:tblGrid>
      <w:tr w:rsidR="000C7540" w:rsidRPr="00295CF9" w:rsidTr="00334AB7">
        <w:tc>
          <w:tcPr>
            <w:tcW w:w="5813" w:type="dxa"/>
            <w:gridSpan w:val="4"/>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Предисловие</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5</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1</w:t>
            </w:r>
          </w:p>
        </w:tc>
        <w:tc>
          <w:tcPr>
            <w:tcW w:w="5497" w:type="dxa"/>
            <w:gridSpan w:val="3"/>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Теоретические положения по изучению курса «Лабораторный практикум по бухгалтерскому учету»</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9</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bCs/>
                <w:color w:val="000000" w:themeColor="text1"/>
                <w:sz w:val="22"/>
                <w:szCs w:val="22"/>
              </w:rPr>
              <w:t>1.1</w:t>
            </w:r>
          </w:p>
        </w:tc>
        <w:tc>
          <w:tcPr>
            <w:tcW w:w="5031" w:type="dxa"/>
            <w:gridSpan w:val="2"/>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bCs/>
                <w:color w:val="000000" w:themeColor="text1"/>
                <w:sz w:val="22"/>
                <w:szCs w:val="22"/>
              </w:rPr>
              <w:t>Отражение дебиторской задолженности в бухгалтерской (финансовой) отчетности</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9</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bCs/>
                <w:color w:val="000000" w:themeColor="text1"/>
                <w:sz w:val="22"/>
                <w:szCs w:val="22"/>
              </w:rPr>
              <w:t>1.2</w:t>
            </w:r>
          </w:p>
        </w:tc>
        <w:tc>
          <w:tcPr>
            <w:tcW w:w="5031" w:type="dxa"/>
            <w:gridSpan w:val="2"/>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bCs/>
                <w:color w:val="000000" w:themeColor="text1"/>
                <w:sz w:val="22"/>
                <w:szCs w:val="22"/>
              </w:rPr>
              <w:t>Оценка состава и движения дебиторской (кредиторской) задолженности</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10</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r w:rsidRPr="00295CF9">
              <w:rPr>
                <w:rFonts w:ascii="Times New Roman" w:eastAsia="Times New Roman" w:hAnsi="Times New Roman"/>
                <w:color w:val="000000" w:themeColor="text1"/>
                <w:sz w:val="22"/>
                <w:szCs w:val="22"/>
              </w:rPr>
              <w:t>1.3</w:t>
            </w:r>
          </w:p>
        </w:tc>
        <w:tc>
          <w:tcPr>
            <w:tcW w:w="5031" w:type="dxa"/>
            <w:gridSpan w:val="2"/>
          </w:tcPr>
          <w:p w:rsidR="000C7540" w:rsidRPr="00295CF9" w:rsidRDefault="000C7540" w:rsidP="00334AB7">
            <w:pPr>
              <w:jc w:val="both"/>
              <w:rPr>
                <w:rFonts w:ascii="Times New Roman" w:eastAsia="Times New Roman" w:hAnsi="Times New Roman"/>
                <w:color w:val="000000" w:themeColor="text1"/>
                <w:sz w:val="22"/>
                <w:szCs w:val="22"/>
              </w:rPr>
            </w:pPr>
            <w:r w:rsidRPr="00295CF9">
              <w:rPr>
                <w:rFonts w:ascii="Times New Roman" w:eastAsia="Times New Roman" w:hAnsi="Times New Roman"/>
                <w:color w:val="000000" w:themeColor="text1"/>
                <w:sz w:val="22"/>
                <w:szCs w:val="22"/>
              </w:rPr>
              <w:t>Оценка наличия и возможности погашения дебиторской и кредиторской задолженности</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13</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r w:rsidRPr="00295CF9">
              <w:rPr>
                <w:rFonts w:ascii="Times New Roman" w:eastAsia="Times New Roman" w:hAnsi="Times New Roman"/>
                <w:color w:val="000000" w:themeColor="text1"/>
                <w:sz w:val="22"/>
                <w:szCs w:val="22"/>
              </w:rPr>
              <w:t>1.4</w:t>
            </w:r>
          </w:p>
        </w:tc>
        <w:tc>
          <w:tcPr>
            <w:tcW w:w="5031" w:type="dxa"/>
            <w:gridSpan w:val="2"/>
          </w:tcPr>
          <w:p w:rsidR="000C7540" w:rsidRPr="00295CF9" w:rsidRDefault="000C7540" w:rsidP="00334AB7">
            <w:pPr>
              <w:rPr>
                <w:rFonts w:ascii="Times New Roman" w:hAnsi="Times New Roman"/>
                <w:color w:val="000000" w:themeColor="text1"/>
                <w:sz w:val="22"/>
                <w:szCs w:val="22"/>
              </w:rPr>
            </w:pPr>
            <w:r w:rsidRPr="00295CF9">
              <w:rPr>
                <w:rFonts w:ascii="Times New Roman" w:eastAsia="Times New Roman" w:hAnsi="Times New Roman"/>
                <w:color w:val="000000" w:themeColor="text1"/>
                <w:sz w:val="22"/>
                <w:szCs w:val="22"/>
              </w:rPr>
              <w:t>Инвентаризация дебиторской (кредиторской) задолженности</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15</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p>
        </w:tc>
        <w:tc>
          <w:tcPr>
            <w:tcW w:w="61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1.4.1</w:t>
            </w:r>
          </w:p>
        </w:tc>
        <w:tc>
          <w:tcPr>
            <w:tcW w:w="4415"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Инвентаризация дебиторской (кредиторской) задолженности с покупателями и поставщиками</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16</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p>
        </w:tc>
        <w:tc>
          <w:tcPr>
            <w:tcW w:w="61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1.4.2</w:t>
            </w:r>
          </w:p>
        </w:tc>
        <w:tc>
          <w:tcPr>
            <w:tcW w:w="4415"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Инвентаризация дебиторской (кредиторской) задолженности с бюджетом и фондами</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20</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p>
        </w:tc>
        <w:tc>
          <w:tcPr>
            <w:tcW w:w="61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1.4.3</w:t>
            </w:r>
          </w:p>
        </w:tc>
        <w:tc>
          <w:tcPr>
            <w:tcW w:w="4415"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Инвентаризация дебиторской (кредиторская) задолженности с работниками</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20</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1.5</w:t>
            </w:r>
          </w:p>
        </w:tc>
        <w:tc>
          <w:tcPr>
            <w:tcW w:w="5031" w:type="dxa"/>
            <w:gridSpan w:val="2"/>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Резерв сомнительных долгов: преимущества и сложности. Бухгалтерский резерв сомнительных долгов</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21</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sz w:val="22"/>
                <w:szCs w:val="22"/>
              </w:rPr>
              <w:t>1.6</w:t>
            </w:r>
          </w:p>
        </w:tc>
        <w:tc>
          <w:tcPr>
            <w:tcW w:w="5031" w:type="dxa"/>
            <w:gridSpan w:val="2"/>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sz w:val="22"/>
                <w:szCs w:val="22"/>
              </w:rPr>
              <w:t>Система критериев надежности контрагентов</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27</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p>
        </w:tc>
        <w:tc>
          <w:tcPr>
            <w:tcW w:w="61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sz w:val="22"/>
                <w:szCs w:val="22"/>
              </w:rPr>
              <w:t>1.6.1</w:t>
            </w:r>
          </w:p>
        </w:tc>
        <w:tc>
          <w:tcPr>
            <w:tcW w:w="4415"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sz w:val="22"/>
                <w:szCs w:val="22"/>
              </w:rPr>
              <w:t>Шкала оценки показателей надежности контрагента</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28</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p>
        </w:tc>
        <w:tc>
          <w:tcPr>
            <w:tcW w:w="61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sz w:val="22"/>
                <w:szCs w:val="22"/>
              </w:rPr>
              <w:t>1.6.2</w:t>
            </w:r>
          </w:p>
        </w:tc>
        <w:tc>
          <w:tcPr>
            <w:tcW w:w="4415"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sz w:val="22"/>
                <w:szCs w:val="22"/>
              </w:rPr>
              <w:t>Коэффициент экспертной оценки</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28</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p>
        </w:tc>
        <w:tc>
          <w:tcPr>
            <w:tcW w:w="61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sz w:val="22"/>
                <w:szCs w:val="22"/>
              </w:rPr>
              <w:t>1.6.3</w:t>
            </w:r>
          </w:p>
        </w:tc>
        <w:tc>
          <w:tcPr>
            <w:tcW w:w="4415"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sz w:val="22"/>
                <w:szCs w:val="22"/>
              </w:rPr>
              <w:t>Порядок расчета резерва по сомнительным долгам</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29</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sz w:val="22"/>
                <w:szCs w:val="22"/>
              </w:rPr>
              <w:t>1.7</w:t>
            </w:r>
          </w:p>
        </w:tc>
        <w:tc>
          <w:tcPr>
            <w:tcW w:w="5031" w:type="dxa"/>
            <w:gridSpan w:val="2"/>
          </w:tcPr>
          <w:p w:rsidR="000C7540" w:rsidRPr="00295CF9" w:rsidRDefault="000C7540" w:rsidP="00334AB7">
            <w:pPr>
              <w:rPr>
                <w:rFonts w:ascii="Times New Roman" w:hAnsi="Times New Roman"/>
                <w:sz w:val="22"/>
                <w:szCs w:val="22"/>
              </w:rPr>
            </w:pPr>
            <w:r w:rsidRPr="00295CF9">
              <w:rPr>
                <w:rFonts w:ascii="Times New Roman" w:hAnsi="Times New Roman"/>
                <w:sz w:val="22"/>
                <w:szCs w:val="22"/>
              </w:rPr>
              <w:t>Управление движением дебиторской и кредиторской задолженности организации</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30</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2</w:t>
            </w:r>
          </w:p>
        </w:tc>
        <w:tc>
          <w:tcPr>
            <w:tcW w:w="5497" w:type="dxa"/>
            <w:gridSpan w:val="3"/>
          </w:tcPr>
          <w:p w:rsidR="000C7540" w:rsidRPr="00295CF9" w:rsidRDefault="000C7540" w:rsidP="00334AB7">
            <w:pPr>
              <w:rPr>
                <w:rFonts w:ascii="Times New Roman" w:hAnsi="Times New Roman"/>
                <w:sz w:val="22"/>
                <w:szCs w:val="22"/>
              </w:rPr>
            </w:pPr>
            <w:r w:rsidRPr="00295CF9">
              <w:rPr>
                <w:rFonts w:ascii="Times New Roman" w:hAnsi="Times New Roman"/>
                <w:color w:val="000000" w:themeColor="text1"/>
                <w:sz w:val="22"/>
                <w:szCs w:val="22"/>
              </w:rPr>
              <w:t>Методические указания по выполнению лабораторного практикума по бухгалтерскому учету</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37</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2.1</w:t>
            </w:r>
          </w:p>
        </w:tc>
        <w:tc>
          <w:tcPr>
            <w:tcW w:w="5031" w:type="dxa"/>
            <w:gridSpan w:val="2"/>
          </w:tcPr>
          <w:p w:rsidR="000C7540" w:rsidRPr="00295CF9" w:rsidRDefault="000C7540" w:rsidP="00334AB7">
            <w:pPr>
              <w:rPr>
                <w:rFonts w:ascii="Times New Roman" w:hAnsi="Times New Roman"/>
                <w:sz w:val="22"/>
                <w:szCs w:val="22"/>
              </w:rPr>
            </w:pPr>
            <w:r w:rsidRPr="00295CF9">
              <w:rPr>
                <w:rFonts w:ascii="Times New Roman" w:hAnsi="Times New Roman"/>
                <w:color w:val="000000" w:themeColor="text1"/>
                <w:sz w:val="22"/>
                <w:szCs w:val="22"/>
              </w:rPr>
              <w:t>Порядок выполнения и структура построения лабораторного практикума по бухгалтерскому учету</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37</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2.2</w:t>
            </w:r>
          </w:p>
        </w:tc>
        <w:tc>
          <w:tcPr>
            <w:tcW w:w="5031" w:type="dxa"/>
            <w:gridSpan w:val="2"/>
          </w:tcPr>
          <w:p w:rsidR="000C7540" w:rsidRPr="00295CF9" w:rsidRDefault="000C7540" w:rsidP="00334AB7">
            <w:pPr>
              <w:rPr>
                <w:rFonts w:ascii="Times New Roman" w:hAnsi="Times New Roman"/>
                <w:sz w:val="22"/>
                <w:szCs w:val="22"/>
              </w:rPr>
            </w:pPr>
            <w:r w:rsidRPr="00295CF9">
              <w:rPr>
                <w:rFonts w:ascii="Times New Roman" w:hAnsi="Times New Roman"/>
                <w:color w:val="000000" w:themeColor="text1"/>
                <w:sz w:val="22"/>
                <w:szCs w:val="22"/>
              </w:rPr>
              <w:t>Сроки, порядок выполнения и предоставление практикума на защиту</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38</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2.3</w:t>
            </w:r>
          </w:p>
        </w:tc>
        <w:tc>
          <w:tcPr>
            <w:tcW w:w="5031" w:type="dxa"/>
            <w:gridSpan w:val="2"/>
          </w:tcPr>
          <w:p w:rsidR="000C7540" w:rsidRPr="00295CF9" w:rsidRDefault="000C7540" w:rsidP="00334AB7">
            <w:pPr>
              <w:rPr>
                <w:rFonts w:ascii="Times New Roman" w:hAnsi="Times New Roman"/>
                <w:sz w:val="22"/>
                <w:szCs w:val="22"/>
              </w:rPr>
            </w:pPr>
            <w:r w:rsidRPr="00295CF9">
              <w:rPr>
                <w:rFonts w:ascii="Times New Roman" w:hAnsi="Times New Roman"/>
                <w:color w:val="000000" w:themeColor="text1"/>
                <w:sz w:val="22"/>
                <w:szCs w:val="22"/>
              </w:rPr>
              <w:t>Общее задание к выполнению лабораторного практикума по бухгалтерскому учету</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39</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2.4</w:t>
            </w:r>
          </w:p>
        </w:tc>
        <w:tc>
          <w:tcPr>
            <w:tcW w:w="5031" w:type="dxa"/>
            <w:gridSpan w:val="2"/>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Пояснения к выполнению лабораторного практикума по бухгалтерскому учету</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41</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2.5</w:t>
            </w:r>
          </w:p>
        </w:tc>
        <w:tc>
          <w:tcPr>
            <w:tcW w:w="5031" w:type="dxa"/>
            <w:gridSpan w:val="2"/>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Вопросы для самопроверки выполнения лабораторного практикума по бухгалтерскому учету</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56</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2.6</w:t>
            </w:r>
          </w:p>
        </w:tc>
        <w:tc>
          <w:tcPr>
            <w:tcW w:w="5031" w:type="dxa"/>
            <w:gridSpan w:val="2"/>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Кодификатор для выполнения задания по лабораторному практикуму по бухгалтерскому учету</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58</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p>
        </w:tc>
        <w:tc>
          <w:tcPr>
            <w:tcW w:w="46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2.7</w:t>
            </w:r>
          </w:p>
        </w:tc>
        <w:tc>
          <w:tcPr>
            <w:tcW w:w="5031" w:type="dxa"/>
            <w:gridSpan w:val="2"/>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Варианты заданий для выполнения лабораторного практикума по бухгалтерскому учету</w:t>
            </w:r>
          </w:p>
        </w:tc>
        <w:tc>
          <w:tcPr>
            <w:tcW w:w="393"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59</w:t>
            </w:r>
          </w:p>
        </w:tc>
      </w:tr>
      <w:tr w:rsidR="000C7540" w:rsidRPr="00295CF9" w:rsidTr="00334AB7">
        <w:tc>
          <w:tcPr>
            <w:tcW w:w="316" w:type="dxa"/>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3</w:t>
            </w:r>
          </w:p>
        </w:tc>
        <w:tc>
          <w:tcPr>
            <w:tcW w:w="5497" w:type="dxa"/>
            <w:gridSpan w:val="3"/>
          </w:tcPr>
          <w:p w:rsidR="000C7540" w:rsidRPr="00295CF9" w:rsidRDefault="000C7540" w:rsidP="00334AB7">
            <w:pPr>
              <w:rPr>
                <w:rFonts w:ascii="Times New Roman" w:hAnsi="Times New Roman"/>
                <w:color w:val="000000" w:themeColor="text1"/>
                <w:sz w:val="22"/>
                <w:szCs w:val="22"/>
              </w:rPr>
            </w:pPr>
            <w:r w:rsidRPr="00295CF9">
              <w:rPr>
                <w:rFonts w:ascii="Times New Roman" w:hAnsi="Times New Roman"/>
                <w:color w:val="000000" w:themeColor="text1"/>
                <w:sz w:val="22"/>
                <w:szCs w:val="22"/>
              </w:rPr>
              <w:t>Литература</w:t>
            </w:r>
          </w:p>
        </w:tc>
        <w:tc>
          <w:tcPr>
            <w:tcW w:w="393" w:type="dxa"/>
          </w:tcPr>
          <w:p w:rsidR="000C7540" w:rsidRPr="00295CF9" w:rsidRDefault="000C7540" w:rsidP="001E0739">
            <w:pPr>
              <w:rPr>
                <w:rFonts w:ascii="Times New Roman" w:hAnsi="Times New Roman"/>
                <w:color w:val="000000" w:themeColor="text1"/>
                <w:sz w:val="22"/>
                <w:szCs w:val="22"/>
              </w:rPr>
            </w:pPr>
            <w:r w:rsidRPr="00295CF9">
              <w:rPr>
                <w:rFonts w:ascii="Times New Roman" w:hAnsi="Times New Roman"/>
                <w:color w:val="000000" w:themeColor="text1"/>
                <w:sz w:val="22"/>
                <w:szCs w:val="22"/>
              </w:rPr>
              <w:t>7</w:t>
            </w:r>
            <w:r w:rsidR="001E0739" w:rsidRPr="00295CF9">
              <w:rPr>
                <w:rFonts w:ascii="Times New Roman" w:hAnsi="Times New Roman"/>
                <w:color w:val="000000" w:themeColor="text1"/>
                <w:sz w:val="22"/>
                <w:szCs w:val="22"/>
              </w:rPr>
              <w:t>7</w:t>
            </w:r>
          </w:p>
        </w:tc>
      </w:tr>
    </w:tbl>
    <w:p w:rsidR="009F7E4A" w:rsidRPr="00295CF9" w:rsidRDefault="009F7E4A" w:rsidP="009F7E4A">
      <w:pPr>
        <w:ind w:firstLine="567"/>
        <w:rPr>
          <w:rFonts w:ascii="Times New Roman" w:hAnsi="Times New Roman"/>
          <w:color w:val="000000" w:themeColor="text1"/>
        </w:rPr>
      </w:pPr>
    </w:p>
    <w:p w:rsidR="009F7E4A" w:rsidRPr="00295CF9" w:rsidRDefault="009F7E4A" w:rsidP="003E5298">
      <w:pPr>
        <w:ind w:firstLine="567"/>
        <w:rPr>
          <w:rFonts w:ascii="Times New Roman" w:hAnsi="Times New Roman"/>
          <w:color w:val="000000" w:themeColor="text1"/>
          <w:sz w:val="22"/>
          <w:szCs w:val="22"/>
        </w:rPr>
      </w:pPr>
    </w:p>
    <w:p w:rsidR="003E5298" w:rsidRPr="00295CF9" w:rsidRDefault="003E5298">
      <w:pPr>
        <w:widowControl/>
        <w:suppressAutoHyphens w:val="0"/>
        <w:spacing w:after="160" w:line="259" w:lineRule="auto"/>
        <w:rPr>
          <w:rFonts w:ascii="Times New Roman" w:hAnsi="Times New Roman"/>
          <w:color w:val="000000" w:themeColor="text1"/>
          <w:sz w:val="22"/>
          <w:szCs w:val="22"/>
        </w:rPr>
      </w:pPr>
      <w:r w:rsidRPr="00295CF9">
        <w:rPr>
          <w:rFonts w:ascii="Times New Roman" w:hAnsi="Times New Roman"/>
          <w:color w:val="000000" w:themeColor="text1"/>
          <w:sz w:val="22"/>
          <w:szCs w:val="22"/>
        </w:rPr>
        <w:br w:type="page"/>
      </w:r>
    </w:p>
    <w:p w:rsidR="003E5298" w:rsidRPr="00295CF9" w:rsidRDefault="003E5298" w:rsidP="003E5298">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lastRenderedPageBreak/>
        <w:t>П</w:t>
      </w:r>
      <w:r w:rsidR="00E86DF3" w:rsidRPr="00295CF9">
        <w:rPr>
          <w:rFonts w:ascii="Times New Roman" w:hAnsi="Times New Roman"/>
          <w:b/>
          <w:color w:val="000000" w:themeColor="text1"/>
          <w:sz w:val="22"/>
          <w:szCs w:val="22"/>
        </w:rPr>
        <w:t>редисловие</w:t>
      </w:r>
    </w:p>
    <w:p w:rsidR="003E5298" w:rsidRPr="00295CF9" w:rsidRDefault="003E5298" w:rsidP="003E5298">
      <w:pPr>
        <w:ind w:firstLine="567"/>
        <w:rPr>
          <w:rFonts w:ascii="Times New Roman" w:hAnsi="Times New Roman"/>
          <w:color w:val="000000" w:themeColor="text1"/>
          <w:sz w:val="22"/>
          <w:szCs w:val="22"/>
        </w:rPr>
      </w:pPr>
    </w:p>
    <w:p w:rsidR="00051810" w:rsidRPr="00295CF9" w:rsidRDefault="00051810" w:rsidP="005B0E4C">
      <w:pPr>
        <w:autoSpaceDE w:val="0"/>
        <w:autoSpaceDN w:val="0"/>
        <w:adjustRightInd w:val="0"/>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 xml:space="preserve">Дисциплина «Лабораторный практикум по бухгалтерскому учету» является дисциплиной, которая позволяет освоить процесс формирования фактов хозяйственной жизни </w:t>
      </w:r>
      <w:r w:rsidR="001741FC" w:rsidRPr="00295CF9">
        <w:rPr>
          <w:rFonts w:ascii="Times New Roman" w:hAnsi="Times New Roman"/>
          <w:color w:val="000000" w:themeColor="text1"/>
          <w:sz w:val="22"/>
          <w:szCs w:val="22"/>
          <w:lang w:eastAsia="ru-RU"/>
        </w:rPr>
        <w:t>организации</w:t>
      </w:r>
      <w:r w:rsidRPr="00295CF9">
        <w:rPr>
          <w:rFonts w:ascii="Times New Roman" w:hAnsi="Times New Roman"/>
          <w:color w:val="000000" w:themeColor="text1"/>
          <w:sz w:val="22"/>
          <w:szCs w:val="22"/>
          <w:lang w:eastAsia="ru-RU"/>
        </w:rPr>
        <w:t xml:space="preserve"> по определенному направлению и создать необходимые для этого подтверждающие документы.</w:t>
      </w:r>
    </w:p>
    <w:p w:rsidR="00051810" w:rsidRPr="00295CF9" w:rsidRDefault="00051810" w:rsidP="005B0E4C">
      <w:pPr>
        <w:autoSpaceDE w:val="0"/>
        <w:autoSpaceDN w:val="0"/>
        <w:adjustRightInd w:val="0"/>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Данная дисциплина выстраивается на основании изучения таких дисциплин, как: микроэкономика, макроэкономика, экономика предприятия (организации), бухгалтерский учет и анализ, бухгалтерский финансовый учет, бухгалтерский управленческий учет, комплексный экономический анализ хозяйственной деятельности, поиск и обработка экономической информации.</w:t>
      </w:r>
    </w:p>
    <w:p w:rsidR="00D509D6" w:rsidRPr="00295CF9" w:rsidRDefault="00D509D6" w:rsidP="005B0E4C">
      <w:pPr>
        <w:autoSpaceDE w:val="0"/>
        <w:autoSpaceDN w:val="0"/>
        <w:adjustRightInd w:val="0"/>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Целью освоения дисциплины является закрепление знаний, умений и навыков в области учетной и аналитической деятельности с использованием методов лабораторного практикума.</w:t>
      </w:r>
    </w:p>
    <w:p w:rsidR="00D509D6" w:rsidRPr="00295CF9" w:rsidRDefault="00D509D6" w:rsidP="005B0E4C">
      <w:pPr>
        <w:tabs>
          <w:tab w:val="left" w:pos="854"/>
        </w:tabs>
        <w:autoSpaceDE w:val="0"/>
        <w:autoSpaceDN w:val="0"/>
        <w:adjustRightInd w:val="0"/>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Задачи преподавания дисциплины:</w:t>
      </w:r>
    </w:p>
    <w:p w:rsidR="00D509D6" w:rsidRPr="00295CF9" w:rsidRDefault="00D509D6" w:rsidP="005B0E4C">
      <w:pPr>
        <w:tabs>
          <w:tab w:val="left" w:pos="854"/>
        </w:tabs>
        <w:autoSpaceDE w:val="0"/>
        <w:autoSpaceDN w:val="0"/>
        <w:adjustRightInd w:val="0"/>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 закрепление и расширение знаний об основных методах ведения бухгалтерского учета при ручном и автоматизированном способе его ведения;</w:t>
      </w:r>
    </w:p>
    <w:p w:rsidR="00D509D6" w:rsidRPr="00295CF9" w:rsidRDefault="00D509D6" w:rsidP="005B0E4C">
      <w:pPr>
        <w:widowControl/>
        <w:numPr>
          <w:ilvl w:val="0"/>
          <w:numId w:val="2"/>
        </w:numPr>
        <w:tabs>
          <w:tab w:val="left" w:pos="854"/>
        </w:tabs>
        <w:suppressAutoHyphens w:val="0"/>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развитие практических навыков оформления типовой первичной и бухгалтерской документации на факты хозяйственной жизни;</w:t>
      </w:r>
    </w:p>
    <w:p w:rsidR="00D509D6" w:rsidRPr="00295CF9" w:rsidRDefault="00D509D6" w:rsidP="005B0E4C">
      <w:pPr>
        <w:widowControl/>
        <w:numPr>
          <w:ilvl w:val="0"/>
          <w:numId w:val="2"/>
        </w:numPr>
        <w:tabs>
          <w:tab w:val="left" w:pos="854"/>
        </w:tabs>
        <w:suppressAutoHyphens w:val="0"/>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формирование умений составления аналитических расчетов;</w:t>
      </w:r>
    </w:p>
    <w:p w:rsidR="00D509D6" w:rsidRPr="00295CF9" w:rsidRDefault="00D509D6" w:rsidP="005B0E4C">
      <w:pPr>
        <w:widowControl/>
        <w:numPr>
          <w:ilvl w:val="0"/>
          <w:numId w:val="2"/>
        </w:numPr>
        <w:tabs>
          <w:tab w:val="left" w:pos="854"/>
        </w:tabs>
        <w:suppressAutoHyphens w:val="0"/>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 xml:space="preserve">формирование практических навыков выбора оптимального управленческого решения на основе углубленного анализа дебиторской и кредиторской задолженности </w:t>
      </w:r>
      <w:r w:rsidR="001741FC" w:rsidRPr="00295CF9">
        <w:rPr>
          <w:rFonts w:ascii="Times New Roman" w:hAnsi="Times New Roman"/>
          <w:color w:val="000000" w:themeColor="text1"/>
          <w:sz w:val="22"/>
          <w:szCs w:val="22"/>
          <w:lang w:eastAsia="ru-RU"/>
        </w:rPr>
        <w:t>организации</w:t>
      </w:r>
      <w:r w:rsidRPr="00295CF9">
        <w:rPr>
          <w:rFonts w:ascii="Times New Roman" w:hAnsi="Times New Roman"/>
          <w:color w:val="000000" w:themeColor="text1"/>
          <w:sz w:val="22"/>
          <w:szCs w:val="22"/>
          <w:lang w:eastAsia="ru-RU"/>
        </w:rPr>
        <w:t xml:space="preserve"> и сформированной системы критериев.</w:t>
      </w:r>
    </w:p>
    <w:p w:rsidR="005B0E4C" w:rsidRPr="00295CF9" w:rsidRDefault="005B0E4C" w:rsidP="005B0E4C">
      <w:pPr>
        <w:widowControl/>
        <w:suppressAutoHyphens w:val="0"/>
        <w:ind w:firstLine="567"/>
        <w:jc w:val="both"/>
        <w:rPr>
          <w:rFonts w:ascii="Times New Roman" w:eastAsia="Calibri" w:hAnsi="Times New Roman"/>
          <w:color w:val="000000" w:themeColor="text1"/>
          <w:kern w:val="0"/>
          <w:sz w:val="22"/>
          <w:szCs w:val="22"/>
          <w:lang w:eastAsia="ru-RU"/>
        </w:rPr>
      </w:pPr>
      <w:r w:rsidRPr="00295CF9">
        <w:rPr>
          <w:rFonts w:ascii="Times New Roman" w:eastAsia="Calibri" w:hAnsi="Times New Roman"/>
          <w:color w:val="000000" w:themeColor="text1"/>
          <w:kern w:val="0"/>
          <w:sz w:val="22"/>
          <w:szCs w:val="22"/>
          <w:lang w:eastAsia="ru-RU"/>
        </w:rPr>
        <w:t>Изучение дисциплины направлено на формирование следующих компетенций:</w:t>
      </w:r>
    </w:p>
    <w:p w:rsidR="00D509D6"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способность к самоорганизации и самообразованию (ОК-7);</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способность использовать для решения аналитических и исследовательских задач современные технические средства и информационные технологии (ПК-8);</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lastRenderedPageBreak/>
        <w:t>- способность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способность формировать бухгалтерские проводки по учету источников и итогам инвентаризации и финансовых обязательств организации (ПК-15);</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 (ПК-16);</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способность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rsidR="005B0E4C" w:rsidRPr="00295CF9" w:rsidRDefault="003E1958"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В результате сформированности компетенции обучающийся должен:</w:t>
      </w:r>
    </w:p>
    <w:p w:rsidR="005B0E4C" w:rsidRPr="00295CF9" w:rsidRDefault="005B0E4C" w:rsidP="005B0E4C">
      <w:pPr>
        <w:ind w:firstLine="567"/>
        <w:jc w:val="both"/>
        <w:rPr>
          <w:rFonts w:ascii="Times New Roman" w:hAnsi="Times New Roman"/>
          <w:i/>
          <w:color w:val="000000" w:themeColor="text1"/>
          <w:sz w:val="22"/>
          <w:szCs w:val="22"/>
          <w:u w:val="single"/>
        </w:rPr>
      </w:pPr>
      <w:r w:rsidRPr="00295CF9">
        <w:rPr>
          <w:rFonts w:ascii="Times New Roman" w:hAnsi="Times New Roman"/>
          <w:i/>
          <w:color w:val="000000" w:themeColor="text1"/>
          <w:sz w:val="22"/>
          <w:szCs w:val="22"/>
          <w:u w:val="single"/>
        </w:rPr>
        <w:t>Знать:</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нормативно-правовое обеспечение бухгалтерского учета и бухгалтерской (финансовой) отчетности в Российской Федерации;</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теоретические основы документирования и систематизации фактов хозяйственной жизни;</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систему сбора, обработки, подготовки информации финансового характера;</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основные правила и нормативно-правовое обеспечение наличных и безналичных расчетов;</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 теоретические основы отражения фактов хозяйственной жизни, на основе которых формируются показатели об имущественном состоянии и финансовых результатах деятельности хозяйствующего субъекта; </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-проблемы, решаемые бухгалтерами в процессе формирования информации для характеристики движения финансовых потоков за отчетный год, а также влияние дебиторской и кредиторской задолженности на принятие управленческих решений экономического субъекта;</w:t>
      </w:r>
    </w:p>
    <w:p w:rsidR="005B0E4C" w:rsidRPr="00295CF9" w:rsidRDefault="005B0E4C" w:rsidP="005B0E4C">
      <w:pPr>
        <w:ind w:firstLine="567"/>
        <w:jc w:val="both"/>
        <w:rPr>
          <w:rFonts w:ascii="Times New Roman" w:hAnsi="Times New Roman"/>
          <w:i/>
          <w:color w:val="000000" w:themeColor="text1"/>
          <w:sz w:val="22"/>
          <w:szCs w:val="22"/>
          <w:u w:val="single"/>
        </w:rPr>
      </w:pPr>
      <w:r w:rsidRPr="00295CF9">
        <w:rPr>
          <w:rFonts w:ascii="Times New Roman" w:hAnsi="Times New Roman"/>
          <w:i/>
          <w:color w:val="000000" w:themeColor="text1"/>
          <w:sz w:val="22"/>
          <w:szCs w:val="22"/>
          <w:u w:val="single"/>
        </w:rPr>
        <w:t>Уметь:</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lastRenderedPageBreak/>
        <w:t>- самостоятельно выбирать применяемые методы бухгалтерского учета;</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разрабатывать рабочий план счетов бухгалтерского учета экономического субъекта;</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 формировать систему первичной учетной документации </w:t>
      </w:r>
      <w:r w:rsidR="001741FC" w:rsidRPr="00295CF9">
        <w:rPr>
          <w:rFonts w:ascii="Times New Roman" w:hAnsi="Times New Roman"/>
          <w:color w:val="000000" w:themeColor="text1"/>
          <w:sz w:val="22"/>
          <w:szCs w:val="22"/>
        </w:rPr>
        <w:t>в организации</w:t>
      </w:r>
      <w:r w:rsidRPr="00295CF9">
        <w:rPr>
          <w:rFonts w:ascii="Times New Roman" w:hAnsi="Times New Roman"/>
          <w:color w:val="000000" w:themeColor="text1"/>
          <w:sz w:val="22"/>
          <w:szCs w:val="22"/>
        </w:rPr>
        <w:t>;</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составлять корреспонденции счетов, отражать их в учетных регистрах;</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принять управленческие решения на основе анализа дебиторской и кредиторской задолженности;</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выбрать платежные документы в зависимости от применяемой формы расчетов и условий договора;</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составлять все необходимые бухгалтерские расчеты и отражать их в учетных регистрах;</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подготавливать бухгалтерский баланс и другие формы бухгалтерской (финансовой);</w:t>
      </w:r>
    </w:p>
    <w:p w:rsidR="005B0E4C" w:rsidRPr="00295CF9" w:rsidRDefault="005B0E4C" w:rsidP="005B0E4C">
      <w:pPr>
        <w:ind w:firstLine="567"/>
        <w:jc w:val="both"/>
        <w:rPr>
          <w:rFonts w:ascii="Times New Roman" w:hAnsi="Times New Roman"/>
          <w:i/>
          <w:color w:val="000000" w:themeColor="text1"/>
          <w:sz w:val="22"/>
          <w:szCs w:val="22"/>
          <w:u w:val="single"/>
        </w:rPr>
      </w:pPr>
      <w:r w:rsidRPr="00295CF9">
        <w:rPr>
          <w:rFonts w:ascii="Times New Roman" w:hAnsi="Times New Roman"/>
          <w:i/>
          <w:color w:val="000000" w:themeColor="text1"/>
          <w:sz w:val="22"/>
          <w:szCs w:val="22"/>
          <w:u w:val="single"/>
        </w:rPr>
        <w:t>Владеть:</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 практическими навыками формирования учетной политики </w:t>
      </w:r>
      <w:r w:rsidR="001741FC" w:rsidRPr="00295CF9">
        <w:rPr>
          <w:rFonts w:ascii="Times New Roman" w:hAnsi="Times New Roman"/>
          <w:color w:val="000000" w:themeColor="text1"/>
          <w:sz w:val="22"/>
          <w:szCs w:val="22"/>
        </w:rPr>
        <w:t>организации</w:t>
      </w:r>
      <w:r w:rsidRPr="00295CF9">
        <w:rPr>
          <w:rFonts w:ascii="Times New Roman" w:hAnsi="Times New Roman"/>
          <w:color w:val="000000" w:themeColor="text1"/>
          <w:sz w:val="22"/>
          <w:szCs w:val="22"/>
        </w:rPr>
        <w:t>;</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навыками ведения бухгалтерского учета в зависимости от методов, прописанных в учетной политике и способа его ведения;</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навыками составления бухгалтерских проводок по учету имущества экономического субъекта;</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навыками составления бухгалтерских проводок по учету собственных и заемных источников хозяйственных средств экономического субъекта;</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навыками оформления платежных документов, в том числе на перечисление налогов, сборов, страховых взносов;</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навыками формирования бухгалтерских проводок по начислению и перечислению налогов, сборов, страховых взносов;</w:t>
      </w:r>
    </w:p>
    <w:p w:rsidR="005B0E4C" w:rsidRPr="00295CF9" w:rsidRDefault="005B0E4C"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навыками принятия решений на примере конкретных ситуаций оценки, учетной регистрации и накопления информации финансового характера с целью последующего ее представления в бухгалтерских финансовых отчетах.</w:t>
      </w:r>
    </w:p>
    <w:p w:rsidR="00211AA3" w:rsidRPr="00295CF9" w:rsidRDefault="00235A0A"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Курс «Лабораторный практикум по бухгалтерскому учету» рассматривает изучение такого вопроса как «Управление дебиторской и кредиторской задолженностью </w:t>
      </w:r>
      <w:r w:rsidR="001741FC" w:rsidRPr="00295CF9">
        <w:rPr>
          <w:rFonts w:ascii="Times New Roman" w:hAnsi="Times New Roman"/>
          <w:color w:val="000000" w:themeColor="text1"/>
          <w:sz w:val="22"/>
          <w:szCs w:val="22"/>
        </w:rPr>
        <w:t>организации</w:t>
      </w:r>
      <w:r w:rsidRPr="00295CF9">
        <w:rPr>
          <w:rFonts w:ascii="Times New Roman" w:hAnsi="Times New Roman"/>
          <w:color w:val="000000" w:themeColor="text1"/>
          <w:sz w:val="22"/>
          <w:szCs w:val="22"/>
        </w:rPr>
        <w:t>».</w:t>
      </w:r>
    </w:p>
    <w:p w:rsidR="00235A0A" w:rsidRPr="00295CF9" w:rsidRDefault="00235A0A"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Это является актуальным, так как в повседневной жизни </w:t>
      </w:r>
      <w:r w:rsidR="001741FC" w:rsidRPr="00295CF9">
        <w:rPr>
          <w:rFonts w:ascii="Times New Roman" w:hAnsi="Times New Roman"/>
          <w:color w:val="000000" w:themeColor="text1"/>
          <w:sz w:val="22"/>
          <w:szCs w:val="22"/>
        </w:rPr>
        <w:lastRenderedPageBreak/>
        <w:t xml:space="preserve">организация </w:t>
      </w:r>
      <w:r w:rsidRPr="00295CF9">
        <w:rPr>
          <w:rFonts w:ascii="Times New Roman" w:hAnsi="Times New Roman"/>
          <w:color w:val="000000" w:themeColor="text1"/>
          <w:sz w:val="22"/>
          <w:szCs w:val="22"/>
        </w:rPr>
        <w:t>постоянно сталкивается с осуществлением разного типа отношений с организациями. Такими организациями могут быть покупатели, поставщики, банки, налоговая инспекция, органы социального страхования и другие.</w:t>
      </w:r>
    </w:p>
    <w:p w:rsidR="00235A0A" w:rsidRPr="00295CF9" w:rsidRDefault="00235A0A"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Особенностей формирования с каждой из выше названных организаций очень много, поэтому и формирование учета, а самое главное построение отчетности с данными организациями обладает достаточной специфичностью.</w:t>
      </w:r>
    </w:p>
    <w:p w:rsidR="00235A0A" w:rsidRPr="00295CF9" w:rsidRDefault="00235A0A"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Кроме того, </w:t>
      </w:r>
      <w:r w:rsidR="001741FC" w:rsidRPr="00295CF9">
        <w:rPr>
          <w:rFonts w:ascii="Times New Roman" w:hAnsi="Times New Roman"/>
          <w:color w:val="000000" w:themeColor="text1"/>
          <w:sz w:val="22"/>
          <w:szCs w:val="22"/>
        </w:rPr>
        <w:t xml:space="preserve">организация </w:t>
      </w:r>
      <w:r w:rsidRPr="00295CF9">
        <w:rPr>
          <w:rFonts w:ascii="Times New Roman" w:hAnsi="Times New Roman"/>
          <w:color w:val="000000" w:themeColor="text1"/>
          <w:sz w:val="22"/>
          <w:szCs w:val="22"/>
        </w:rPr>
        <w:t>выстраивает отношения с работниками по выплате заработной платы или при назначении их в качестве подотчетного лица. Каждый из этих видов отношений также может специфично сказаться на деятельности организации.</w:t>
      </w:r>
    </w:p>
    <w:p w:rsidR="00235A0A" w:rsidRPr="00295CF9" w:rsidRDefault="00235A0A"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Особенностью формирования деятельности организации является и то, кем является организация или сотрудник по отношению к данно</w:t>
      </w:r>
      <w:r w:rsidR="001741FC" w:rsidRPr="00295CF9">
        <w:rPr>
          <w:rFonts w:ascii="Times New Roman" w:hAnsi="Times New Roman"/>
          <w:color w:val="000000" w:themeColor="text1"/>
          <w:sz w:val="22"/>
          <w:szCs w:val="22"/>
        </w:rPr>
        <w:t>й</w:t>
      </w:r>
      <w:r w:rsidRPr="00295CF9">
        <w:rPr>
          <w:rFonts w:ascii="Times New Roman" w:hAnsi="Times New Roman"/>
          <w:color w:val="000000" w:themeColor="text1"/>
          <w:sz w:val="22"/>
          <w:szCs w:val="22"/>
        </w:rPr>
        <w:t xml:space="preserve"> </w:t>
      </w:r>
      <w:r w:rsidR="001741FC" w:rsidRPr="00295CF9">
        <w:rPr>
          <w:rFonts w:ascii="Times New Roman" w:hAnsi="Times New Roman"/>
          <w:color w:val="000000" w:themeColor="text1"/>
          <w:sz w:val="22"/>
          <w:szCs w:val="22"/>
        </w:rPr>
        <w:t xml:space="preserve">организации </w:t>
      </w:r>
      <w:r w:rsidRPr="00295CF9">
        <w:rPr>
          <w:rFonts w:ascii="Times New Roman" w:hAnsi="Times New Roman"/>
          <w:color w:val="000000" w:themeColor="text1"/>
          <w:sz w:val="22"/>
          <w:szCs w:val="22"/>
        </w:rPr>
        <w:t xml:space="preserve">– дебитором или кредитором. Это объясняется тем, что в деятельности организации не должно быть больших объемов дебиторской задолженности и кредиторской задолженности. И то и другое может существенно ухудшить финансовое положение </w:t>
      </w:r>
      <w:r w:rsidR="001741FC" w:rsidRPr="00295CF9">
        <w:rPr>
          <w:rFonts w:ascii="Times New Roman" w:hAnsi="Times New Roman"/>
          <w:color w:val="000000" w:themeColor="text1"/>
          <w:sz w:val="22"/>
          <w:szCs w:val="22"/>
        </w:rPr>
        <w:t>организации</w:t>
      </w:r>
      <w:r w:rsidRPr="00295CF9">
        <w:rPr>
          <w:rFonts w:ascii="Times New Roman" w:hAnsi="Times New Roman"/>
          <w:color w:val="000000" w:themeColor="text1"/>
          <w:sz w:val="22"/>
          <w:szCs w:val="22"/>
        </w:rPr>
        <w:t xml:space="preserve">. </w:t>
      </w:r>
    </w:p>
    <w:p w:rsidR="00235A0A" w:rsidRPr="00295CF9" w:rsidRDefault="00235A0A"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Именно для этого сформирован данный курс, в котором обучающиеся научатся не только правильно создавать бухгалтерские записи в зависимости от того – дебитор это или кредитор, но и правильно создавать соответствующие документы. </w:t>
      </w:r>
    </w:p>
    <w:p w:rsidR="007534BD" w:rsidRPr="00295CF9" w:rsidRDefault="007534BD" w:rsidP="005B0E4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Кроме того, на основе этого обучающиеся также в рамках данного курса научатся проводить анализ дебиторской и кредиторской задолженности и принимать решения по их списанию при погашении или возможному изысканию при возникшей ситуации. Тем самым обучающиеся учатся корректировать бухгалтерский баланс на основе максимального погашения дебиторской и кредиторской задолженности посредством выравнивания финансового положения </w:t>
      </w:r>
      <w:r w:rsidR="001741FC" w:rsidRPr="00295CF9">
        <w:rPr>
          <w:rFonts w:ascii="Times New Roman" w:hAnsi="Times New Roman"/>
          <w:color w:val="000000" w:themeColor="text1"/>
          <w:sz w:val="22"/>
          <w:szCs w:val="22"/>
        </w:rPr>
        <w:t>организации</w:t>
      </w:r>
      <w:r w:rsidRPr="00295CF9">
        <w:rPr>
          <w:rFonts w:ascii="Times New Roman" w:hAnsi="Times New Roman"/>
          <w:color w:val="000000" w:themeColor="text1"/>
          <w:sz w:val="22"/>
          <w:szCs w:val="22"/>
        </w:rPr>
        <w:t>.</w:t>
      </w:r>
    </w:p>
    <w:p w:rsidR="003E5298" w:rsidRPr="00295CF9" w:rsidRDefault="003E5298" w:rsidP="005B0E4C">
      <w:pPr>
        <w:widowControl/>
        <w:suppressAutoHyphens w:val="0"/>
        <w:spacing w:after="160" w:line="259" w:lineRule="auto"/>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br w:type="page"/>
      </w:r>
    </w:p>
    <w:p w:rsidR="003E5298" w:rsidRPr="00295CF9" w:rsidRDefault="003E5298" w:rsidP="00E86DF3">
      <w:pPr>
        <w:ind w:firstLine="567"/>
        <w:jc w:val="both"/>
        <w:rPr>
          <w:rFonts w:ascii="Times New Roman" w:hAnsi="Times New Roman"/>
          <w:b/>
          <w:color w:val="000000" w:themeColor="text1"/>
          <w:sz w:val="22"/>
          <w:szCs w:val="22"/>
        </w:rPr>
      </w:pPr>
      <w:r w:rsidRPr="00295CF9">
        <w:rPr>
          <w:rFonts w:ascii="Times New Roman" w:hAnsi="Times New Roman"/>
          <w:b/>
          <w:color w:val="000000" w:themeColor="text1"/>
          <w:sz w:val="22"/>
          <w:szCs w:val="22"/>
        </w:rPr>
        <w:lastRenderedPageBreak/>
        <w:t>1 Теоретические положения по изучению курса «Лабораторный практикум по бухгалтерскому учету»</w:t>
      </w:r>
    </w:p>
    <w:p w:rsidR="003E5298" w:rsidRPr="00295CF9" w:rsidRDefault="003E5298" w:rsidP="003E5298">
      <w:pPr>
        <w:ind w:firstLine="567"/>
        <w:rPr>
          <w:rFonts w:ascii="Times New Roman" w:hAnsi="Times New Roman"/>
          <w:color w:val="000000" w:themeColor="text1"/>
          <w:sz w:val="22"/>
          <w:szCs w:val="22"/>
        </w:rPr>
      </w:pPr>
    </w:p>
    <w:p w:rsidR="005B28BB" w:rsidRPr="00295CF9" w:rsidRDefault="005B28BB" w:rsidP="005B28BB">
      <w:pPr>
        <w:ind w:firstLine="567"/>
        <w:jc w:val="both"/>
        <w:rPr>
          <w:rFonts w:ascii="Times New Roman" w:hAnsi="Times New Roman"/>
          <w:b/>
          <w:bCs/>
          <w:color w:val="000000" w:themeColor="text1"/>
          <w:sz w:val="22"/>
          <w:szCs w:val="22"/>
        </w:rPr>
      </w:pPr>
      <w:r w:rsidRPr="00295CF9">
        <w:rPr>
          <w:rFonts w:ascii="Times New Roman" w:hAnsi="Times New Roman"/>
          <w:b/>
          <w:bCs/>
          <w:color w:val="000000" w:themeColor="text1"/>
          <w:sz w:val="22"/>
          <w:szCs w:val="22"/>
        </w:rPr>
        <w:t>1.1 Отражение дебиторской задолженности в бухгалтерской (финансовой) отчетности</w:t>
      </w:r>
    </w:p>
    <w:p w:rsidR="005B28BB" w:rsidRPr="00295CF9" w:rsidRDefault="005B28BB" w:rsidP="005B28BB">
      <w:pPr>
        <w:ind w:firstLine="540"/>
        <w:jc w:val="both"/>
        <w:rPr>
          <w:rFonts w:ascii="Times New Roman" w:hAnsi="Times New Roman"/>
          <w:color w:val="000000" w:themeColor="text1"/>
          <w:sz w:val="22"/>
          <w:szCs w:val="22"/>
        </w:rPr>
      </w:pPr>
    </w:p>
    <w:p w:rsidR="005B28BB" w:rsidRPr="00295CF9" w:rsidRDefault="005B28BB" w:rsidP="005B28BB">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Под дебиторской задолженностью понимают долги юридических и физических лиц (покупателей, заказчиков, заемщиков, подотчетных лиц и т.д.). В составе дебиторской задолженности отражается также сумма авансов, выданных поставщикам и подрядчикам.</w:t>
      </w:r>
    </w:p>
    <w:p w:rsidR="005B28BB" w:rsidRPr="00295CF9" w:rsidRDefault="005B28BB" w:rsidP="005B28BB">
      <w:pPr>
        <w:tabs>
          <w:tab w:val="left" w:pos="709"/>
        </w:tabs>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Большинство бухгалтерских счетов расчетов активно-пассивные, следовательно, они могут иметь как дебетовое, так и кредитовое сальдо, причем по некоторым счетам сальдо могут быть развернутыми, то есть на таких счетах отражаются не только дебиторская, но и кредиторская задолженность.</w:t>
      </w:r>
    </w:p>
    <w:p w:rsidR="005B28BB" w:rsidRPr="00295CF9" w:rsidRDefault="005B28BB" w:rsidP="005B28BB">
      <w:pPr>
        <w:tabs>
          <w:tab w:val="left" w:pos="709"/>
        </w:tabs>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В данном случае именно дебетовое сальдо по счетам:</w:t>
      </w:r>
    </w:p>
    <w:p w:rsidR="005B28BB" w:rsidRPr="00295CF9" w:rsidRDefault="005B28BB" w:rsidP="005B28BB">
      <w:pPr>
        <w:widowControl/>
        <w:numPr>
          <w:ilvl w:val="0"/>
          <w:numId w:val="7"/>
        </w:numPr>
        <w:tabs>
          <w:tab w:val="left" w:pos="709"/>
        </w:tabs>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60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Расчеты с поставщиками и подрядчиками</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w:t>
      </w:r>
    </w:p>
    <w:p w:rsidR="005B28BB" w:rsidRPr="00295CF9" w:rsidRDefault="005B28BB" w:rsidP="005B28BB">
      <w:pPr>
        <w:widowControl/>
        <w:numPr>
          <w:ilvl w:val="0"/>
          <w:numId w:val="7"/>
        </w:numPr>
        <w:tabs>
          <w:tab w:val="left" w:pos="709"/>
        </w:tabs>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62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Расчеты с покупателями и заказчиками</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w:t>
      </w:r>
    </w:p>
    <w:p w:rsidR="005B28BB" w:rsidRPr="00295CF9" w:rsidRDefault="005B28BB" w:rsidP="005B28BB">
      <w:pPr>
        <w:widowControl/>
        <w:numPr>
          <w:ilvl w:val="0"/>
          <w:numId w:val="7"/>
        </w:numPr>
        <w:tabs>
          <w:tab w:val="left" w:pos="709"/>
        </w:tabs>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68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Расчеты по налогам и сборам</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w:t>
      </w:r>
    </w:p>
    <w:p w:rsidR="005B28BB" w:rsidRPr="00295CF9" w:rsidRDefault="005B28BB" w:rsidP="005B28BB">
      <w:pPr>
        <w:widowControl/>
        <w:numPr>
          <w:ilvl w:val="0"/>
          <w:numId w:val="7"/>
        </w:numPr>
        <w:tabs>
          <w:tab w:val="left" w:pos="709"/>
        </w:tabs>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69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Расчеты по социальному страхованию и обеспечению</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w:t>
      </w:r>
    </w:p>
    <w:p w:rsidR="005B28BB" w:rsidRPr="00295CF9" w:rsidRDefault="005B28BB" w:rsidP="005B28BB">
      <w:pPr>
        <w:widowControl/>
        <w:numPr>
          <w:ilvl w:val="0"/>
          <w:numId w:val="7"/>
        </w:numPr>
        <w:tabs>
          <w:tab w:val="left" w:pos="709"/>
        </w:tabs>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70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Расчеты с персоналом по оплате труда</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w:t>
      </w:r>
    </w:p>
    <w:p w:rsidR="005B28BB" w:rsidRPr="00295CF9" w:rsidRDefault="005B28BB" w:rsidP="005B28BB">
      <w:pPr>
        <w:widowControl/>
        <w:numPr>
          <w:ilvl w:val="0"/>
          <w:numId w:val="7"/>
        </w:numPr>
        <w:tabs>
          <w:tab w:val="left" w:pos="709"/>
        </w:tabs>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71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Расчеты с подотчетными лицами</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w:t>
      </w:r>
    </w:p>
    <w:p w:rsidR="005B28BB" w:rsidRPr="00295CF9" w:rsidRDefault="005B28BB" w:rsidP="005B28BB">
      <w:pPr>
        <w:widowControl/>
        <w:numPr>
          <w:ilvl w:val="0"/>
          <w:numId w:val="7"/>
        </w:numPr>
        <w:tabs>
          <w:tab w:val="left" w:pos="709"/>
        </w:tabs>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76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Расчеты с разными дебиторами и кредиторами</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и т.п.</w:t>
      </w:r>
    </w:p>
    <w:p w:rsidR="005B28BB" w:rsidRPr="00295CF9" w:rsidRDefault="005B28BB" w:rsidP="005B28BB">
      <w:pPr>
        <w:tabs>
          <w:tab w:val="left" w:pos="709"/>
        </w:tabs>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В соответствии с Инструкцией о порядке заполнения форм годовой бухгалтерской (финансовой) отчетности по сроку погашения по отношению к отчетной дате дебиторская задолженность разделяется на:</w:t>
      </w:r>
    </w:p>
    <w:p w:rsidR="005B28BB" w:rsidRPr="00295CF9" w:rsidRDefault="005B28BB" w:rsidP="005B28BB">
      <w:pPr>
        <w:widowControl/>
        <w:numPr>
          <w:ilvl w:val="0"/>
          <w:numId w:val="3"/>
        </w:numPr>
        <w:suppressAutoHyphens w:val="0"/>
        <w:ind w:left="0" w:firstLine="540"/>
        <w:jc w:val="both"/>
        <w:rPr>
          <w:rFonts w:ascii="Times New Roman" w:hAnsi="Times New Roman"/>
          <w:color w:val="000000" w:themeColor="text1"/>
          <w:sz w:val="22"/>
          <w:szCs w:val="22"/>
        </w:rPr>
      </w:pPr>
      <w:r w:rsidRPr="00295CF9">
        <w:rPr>
          <w:rFonts w:ascii="Times New Roman" w:hAnsi="Times New Roman"/>
          <w:i/>
          <w:iCs/>
          <w:color w:val="000000" w:themeColor="text1"/>
          <w:sz w:val="22"/>
          <w:szCs w:val="22"/>
          <w:u w:val="single"/>
        </w:rPr>
        <w:t>долгосрочную</w:t>
      </w:r>
      <w:r w:rsidRPr="00295CF9">
        <w:rPr>
          <w:rFonts w:ascii="Times New Roman" w:hAnsi="Times New Roman"/>
          <w:color w:val="000000" w:themeColor="text1"/>
          <w:sz w:val="22"/>
          <w:szCs w:val="22"/>
        </w:rPr>
        <w:t xml:space="preserve">, подлежащую погашению более чем через один год с момента возникновения; </w:t>
      </w:r>
    </w:p>
    <w:p w:rsidR="005B28BB" w:rsidRPr="00295CF9" w:rsidRDefault="005B28BB" w:rsidP="005B28BB">
      <w:pPr>
        <w:widowControl/>
        <w:numPr>
          <w:ilvl w:val="0"/>
          <w:numId w:val="3"/>
        </w:numPr>
        <w:suppressAutoHyphens w:val="0"/>
        <w:ind w:left="0" w:firstLine="540"/>
        <w:jc w:val="both"/>
        <w:rPr>
          <w:rFonts w:ascii="Times New Roman" w:hAnsi="Times New Roman"/>
          <w:color w:val="000000" w:themeColor="text1"/>
          <w:sz w:val="22"/>
          <w:szCs w:val="22"/>
        </w:rPr>
      </w:pPr>
      <w:r w:rsidRPr="00295CF9">
        <w:rPr>
          <w:rFonts w:ascii="Times New Roman" w:hAnsi="Times New Roman"/>
          <w:i/>
          <w:iCs/>
          <w:color w:val="000000" w:themeColor="text1"/>
          <w:sz w:val="22"/>
          <w:szCs w:val="22"/>
          <w:u w:val="single"/>
        </w:rPr>
        <w:t>краткосрочную (текущую)</w:t>
      </w:r>
      <w:r w:rsidRPr="00295CF9">
        <w:rPr>
          <w:rFonts w:ascii="Times New Roman" w:hAnsi="Times New Roman"/>
          <w:color w:val="000000" w:themeColor="text1"/>
          <w:sz w:val="22"/>
          <w:szCs w:val="22"/>
        </w:rPr>
        <w:t xml:space="preserve"> со сроком погашения согласно заключенному договору до одного года (начиная с момента принятия обязательств в бухгалтерском учете). </w:t>
      </w:r>
    </w:p>
    <w:p w:rsidR="005B28BB" w:rsidRPr="00295CF9" w:rsidRDefault="005B28BB" w:rsidP="005B28BB">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Эти сведения применяются при заполнении формы </w:t>
      </w:r>
      <w:r w:rsidR="00157E9C" w:rsidRPr="00295CF9">
        <w:rPr>
          <w:rFonts w:ascii="Times New Roman" w:hAnsi="Times New Roman"/>
          <w:i/>
          <w:iCs/>
          <w:color w:val="000000" w:themeColor="text1"/>
          <w:sz w:val="22"/>
          <w:szCs w:val="22"/>
          <w:u w:val="single"/>
        </w:rPr>
        <w:t>«</w:t>
      </w:r>
      <w:r w:rsidRPr="00295CF9">
        <w:rPr>
          <w:rFonts w:ascii="Times New Roman" w:hAnsi="Times New Roman"/>
          <w:i/>
          <w:iCs/>
          <w:color w:val="000000" w:themeColor="text1"/>
          <w:sz w:val="22"/>
          <w:szCs w:val="22"/>
          <w:u w:val="single"/>
        </w:rPr>
        <w:t>Бухгалтерский баланс</w:t>
      </w:r>
      <w:r w:rsidR="00157E9C" w:rsidRPr="00295CF9">
        <w:rPr>
          <w:rFonts w:ascii="Times New Roman" w:hAnsi="Times New Roman"/>
          <w:i/>
          <w:iCs/>
          <w:color w:val="000000" w:themeColor="text1"/>
          <w:sz w:val="22"/>
          <w:szCs w:val="22"/>
          <w:u w:val="single"/>
        </w:rPr>
        <w:t>»</w:t>
      </w:r>
      <w:r w:rsidRPr="00295CF9">
        <w:rPr>
          <w:rFonts w:ascii="Times New Roman" w:hAnsi="Times New Roman"/>
          <w:i/>
          <w:iCs/>
          <w:color w:val="000000" w:themeColor="text1"/>
          <w:sz w:val="22"/>
          <w:szCs w:val="22"/>
          <w:u w:val="single"/>
        </w:rPr>
        <w:t>.</w:t>
      </w:r>
    </w:p>
    <w:p w:rsidR="005B28BB" w:rsidRPr="00295CF9" w:rsidRDefault="005B28BB" w:rsidP="005B28BB">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В свою очередь долгосрочная и краткосрочная </w:t>
      </w:r>
      <w:r w:rsidRPr="00295CF9">
        <w:rPr>
          <w:rFonts w:ascii="Times New Roman" w:hAnsi="Times New Roman"/>
          <w:color w:val="000000" w:themeColor="text1"/>
          <w:sz w:val="22"/>
          <w:szCs w:val="22"/>
        </w:rPr>
        <w:lastRenderedPageBreak/>
        <w:t>задолженность делятся на:</w:t>
      </w:r>
    </w:p>
    <w:p w:rsidR="005B28BB" w:rsidRPr="00295CF9" w:rsidRDefault="005B28BB" w:rsidP="005B28BB">
      <w:pPr>
        <w:widowControl/>
        <w:numPr>
          <w:ilvl w:val="0"/>
          <w:numId w:val="4"/>
        </w:numPr>
        <w:suppressAutoHyphens w:val="0"/>
        <w:ind w:left="0" w:firstLine="540"/>
        <w:jc w:val="both"/>
        <w:rPr>
          <w:rFonts w:ascii="Times New Roman" w:hAnsi="Times New Roman"/>
          <w:color w:val="000000" w:themeColor="text1"/>
          <w:sz w:val="22"/>
          <w:szCs w:val="22"/>
        </w:rPr>
      </w:pPr>
      <w:r w:rsidRPr="00295CF9">
        <w:rPr>
          <w:rFonts w:ascii="Times New Roman" w:hAnsi="Times New Roman"/>
          <w:i/>
          <w:color w:val="000000" w:themeColor="text1"/>
          <w:sz w:val="22"/>
          <w:szCs w:val="22"/>
          <w:u w:val="single"/>
        </w:rPr>
        <w:t>срочную</w:t>
      </w:r>
      <w:r w:rsidRPr="00295CF9">
        <w:rPr>
          <w:rFonts w:ascii="Times New Roman" w:hAnsi="Times New Roman"/>
          <w:color w:val="000000" w:themeColor="text1"/>
          <w:sz w:val="22"/>
          <w:szCs w:val="22"/>
          <w:u w:val="single"/>
        </w:rPr>
        <w:t>,</w:t>
      </w:r>
      <w:r w:rsidRPr="00295CF9">
        <w:rPr>
          <w:rFonts w:ascii="Times New Roman" w:hAnsi="Times New Roman"/>
          <w:color w:val="000000" w:themeColor="text1"/>
          <w:sz w:val="22"/>
          <w:szCs w:val="22"/>
        </w:rPr>
        <w:t xml:space="preserve"> срок погашения которой не наступил; </w:t>
      </w:r>
    </w:p>
    <w:p w:rsidR="005B28BB" w:rsidRPr="00295CF9" w:rsidRDefault="005B28BB" w:rsidP="005B28BB">
      <w:pPr>
        <w:widowControl/>
        <w:numPr>
          <w:ilvl w:val="0"/>
          <w:numId w:val="4"/>
        </w:numPr>
        <w:suppressAutoHyphens w:val="0"/>
        <w:ind w:left="0" w:firstLine="540"/>
        <w:jc w:val="both"/>
        <w:rPr>
          <w:rFonts w:ascii="Times New Roman" w:hAnsi="Times New Roman"/>
          <w:color w:val="000000" w:themeColor="text1"/>
          <w:sz w:val="22"/>
          <w:szCs w:val="22"/>
        </w:rPr>
      </w:pPr>
      <w:r w:rsidRPr="00295CF9">
        <w:rPr>
          <w:rFonts w:ascii="Times New Roman" w:hAnsi="Times New Roman"/>
          <w:i/>
          <w:iCs/>
          <w:color w:val="000000" w:themeColor="text1"/>
          <w:sz w:val="22"/>
          <w:szCs w:val="22"/>
          <w:u w:val="single"/>
        </w:rPr>
        <w:t>просроченную,</w:t>
      </w:r>
      <w:r w:rsidRPr="00295CF9">
        <w:rPr>
          <w:rFonts w:ascii="Times New Roman" w:hAnsi="Times New Roman"/>
          <w:color w:val="000000" w:themeColor="text1"/>
          <w:sz w:val="22"/>
          <w:szCs w:val="22"/>
        </w:rPr>
        <w:t xml:space="preserve"> срок погашения которой уже прошел; </w:t>
      </w:r>
    </w:p>
    <w:p w:rsidR="005B28BB" w:rsidRPr="00295CF9" w:rsidRDefault="005B28BB" w:rsidP="005B28BB">
      <w:pPr>
        <w:widowControl/>
        <w:numPr>
          <w:ilvl w:val="0"/>
          <w:numId w:val="4"/>
        </w:numPr>
        <w:suppressAutoHyphens w:val="0"/>
        <w:ind w:left="0" w:firstLine="540"/>
        <w:jc w:val="both"/>
        <w:rPr>
          <w:rFonts w:ascii="Times New Roman" w:hAnsi="Times New Roman"/>
          <w:color w:val="000000" w:themeColor="text1"/>
          <w:sz w:val="22"/>
          <w:szCs w:val="22"/>
        </w:rPr>
      </w:pPr>
      <w:r w:rsidRPr="00295CF9">
        <w:rPr>
          <w:rFonts w:ascii="Times New Roman" w:hAnsi="Times New Roman"/>
          <w:i/>
          <w:iCs/>
          <w:color w:val="000000" w:themeColor="text1"/>
          <w:sz w:val="22"/>
          <w:szCs w:val="22"/>
          <w:u w:val="single"/>
        </w:rPr>
        <w:t>отсроченную,</w:t>
      </w:r>
      <w:r w:rsidRPr="00295CF9">
        <w:rPr>
          <w:rFonts w:ascii="Times New Roman" w:hAnsi="Times New Roman"/>
          <w:color w:val="000000" w:themeColor="text1"/>
          <w:sz w:val="22"/>
          <w:szCs w:val="22"/>
        </w:rPr>
        <w:t xml:space="preserve"> платежи по которой ожидаются более чем через 12 месяцев после отчетной даты. </w:t>
      </w:r>
    </w:p>
    <w:p w:rsidR="005B28BB" w:rsidRPr="00295CF9" w:rsidRDefault="005B28BB" w:rsidP="005B28BB">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Это разделение применяется для заполнения раздела 1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Движение заемных средств</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и раздела 2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Дебиторская и кредиторская задолженность</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w:t>
      </w:r>
      <w:r w:rsidRPr="00295CF9">
        <w:rPr>
          <w:rFonts w:ascii="Times New Roman" w:hAnsi="Times New Roman"/>
          <w:i/>
          <w:iCs/>
          <w:color w:val="000000" w:themeColor="text1"/>
          <w:sz w:val="22"/>
          <w:szCs w:val="22"/>
          <w:u w:val="single"/>
        </w:rPr>
        <w:t>формы</w:t>
      </w:r>
      <w:r w:rsidRPr="00295CF9">
        <w:rPr>
          <w:rFonts w:ascii="Times New Roman" w:hAnsi="Times New Roman"/>
          <w:color w:val="000000" w:themeColor="text1"/>
          <w:sz w:val="22"/>
          <w:szCs w:val="22"/>
        </w:rPr>
        <w:t xml:space="preserve"> </w:t>
      </w:r>
      <w:r w:rsidRPr="00295CF9">
        <w:rPr>
          <w:rFonts w:ascii="Times New Roman" w:hAnsi="Times New Roman"/>
          <w:i/>
          <w:color w:val="000000" w:themeColor="text1"/>
          <w:sz w:val="22"/>
          <w:szCs w:val="22"/>
          <w:u w:val="single"/>
        </w:rPr>
        <w:t>«Приложения к бухгалтерскому балансу и отчету о финансовых результатах»</w:t>
      </w:r>
      <w:r w:rsidRPr="00295CF9">
        <w:rPr>
          <w:rFonts w:ascii="Times New Roman" w:hAnsi="Times New Roman"/>
          <w:color w:val="000000" w:themeColor="text1"/>
          <w:sz w:val="22"/>
          <w:szCs w:val="22"/>
        </w:rPr>
        <w:t>.</w:t>
      </w:r>
    </w:p>
    <w:p w:rsidR="005B28BB" w:rsidRPr="00295CF9" w:rsidRDefault="005B28BB" w:rsidP="005B28BB">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В свою очередь из просроченной задолженности выделяется задолженность, по которой истек срок исковой давности. Указом Президента РФ определен трехмесячный срок со дня фактического получения товаров организацией-дебитором, в течение которого должны быть проведены все взаиморасчеты между производителем и потребителем. Суммы задолженности, по которым истекли предусмотренные в договорах сроки погашения, по прошествии четырех месяцев списываются на финансовые результаты. Списанная на убыток задолженность должна учитываться за балансом в течение 5 лет для контроля за возможностями взыскания с должника. При поступлении средств от должника по списанию дебиторской задолженности дебетуются счета учета денежных средств, и кредитуется счет</w:t>
      </w:r>
      <w:r w:rsidR="00362AEA" w:rsidRPr="00295CF9">
        <w:rPr>
          <w:rFonts w:ascii="Times New Roman" w:hAnsi="Times New Roman"/>
          <w:color w:val="000000" w:themeColor="text1"/>
          <w:sz w:val="22"/>
          <w:szCs w:val="22"/>
        </w:rPr>
        <w:t xml:space="preserve"> 91</w:t>
      </w:r>
      <w:r w:rsidR="00157E9C" w:rsidRPr="00295CF9">
        <w:rPr>
          <w:rFonts w:ascii="Times New Roman" w:hAnsi="Times New Roman"/>
          <w:color w:val="000000" w:themeColor="text1"/>
          <w:sz w:val="22"/>
          <w:szCs w:val="22"/>
        </w:rPr>
        <w:t xml:space="preserve"> «</w:t>
      </w:r>
      <w:r w:rsidRPr="00295CF9">
        <w:rPr>
          <w:rFonts w:ascii="Times New Roman" w:hAnsi="Times New Roman"/>
          <w:color w:val="000000" w:themeColor="text1"/>
          <w:sz w:val="22"/>
          <w:szCs w:val="22"/>
        </w:rPr>
        <w:t>Прочие доходы и расходы</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w:t>
      </w:r>
    </w:p>
    <w:p w:rsidR="005B28BB" w:rsidRPr="00295CF9" w:rsidRDefault="005B28BB" w:rsidP="005B28BB">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Согласно инструкции по применению плана счетов бухгалтерского учета дебиторская задолженность учитывается по каждому покупателю (заказчику) персонально, при этом обращается особое внимание на сроки выполнения договорных обязательств. Учет дебиторской задолженности ведется в </w:t>
      </w:r>
      <w:r w:rsidRPr="00295CF9">
        <w:rPr>
          <w:rFonts w:ascii="Times New Roman" w:hAnsi="Times New Roman"/>
          <w:i/>
          <w:iCs/>
          <w:color w:val="000000" w:themeColor="text1"/>
          <w:sz w:val="22"/>
          <w:szCs w:val="22"/>
          <w:u w:val="single"/>
        </w:rPr>
        <w:t>журнале-ордере №8.</w:t>
      </w:r>
    </w:p>
    <w:p w:rsidR="005B28BB" w:rsidRPr="00295CF9" w:rsidRDefault="005B28BB" w:rsidP="005B28BB">
      <w:pPr>
        <w:ind w:firstLine="540"/>
        <w:jc w:val="both"/>
        <w:rPr>
          <w:rFonts w:ascii="Times New Roman" w:hAnsi="Times New Roman"/>
          <w:b/>
          <w:bCs/>
          <w:color w:val="000000" w:themeColor="text1"/>
          <w:sz w:val="22"/>
          <w:szCs w:val="22"/>
        </w:rPr>
      </w:pPr>
    </w:p>
    <w:p w:rsidR="005B28BB" w:rsidRPr="00295CF9" w:rsidRDefault="00362AEA" w:rsidP="00362AEA">
      <w:pPr>
        <w:ind w:firstLine="540"/>
        <w:jc w:val="both"/>
        <w:rPr>
          <w:rFonts w:ascii="Times New Roman" w:hAnsi="Times New Roman"/>
          <w:b/>
          <w:bCs/>
          <w:color w:val="000000" w:themeColor="text1"/>
          <w:sz w:val="22"/>
          <w:szCs w:val="22"/>
        </w:rPr>
      </w:pPr>
      <w:r w:rsidRPr="00295CF9">
        <w:rPr>
          <w:rFonts w:ascii="Times New Roman" w:hAnsi="Times New Roman"/>
          <w:b/>
          <w:bCs/>
          <w:color w:val="000000" w:themeColor="text1"/>
          <w:sz w:val="22"/>
          <w:szCs w:val="22"/>
        </w:rPr>
        <w:t>1.2</w:t>
      </w:r>
      <w:r w:rsidR="005B28BB" w:rsidRPr="00295CF9">
        <w:rPr>
          <w:rFonts w:ascii="Times New Roman" w:hAnsi="Times New Roman"/>
          <w:b/>
          <w:bCs/>
          <w:color w:val="000000" w:themeColor="text1"/>
          <w:sz w:val="22"/>
          <w:szCs w:val="22"/>
        </w:rPr>
        <w:t xml:space="preserve"> Оценка состава и движения дебиторской</w:t>
      </w:r>
      <w:r w:rsidR="00D82FD7" w:rsidRPr="00295CF9">
        <w:rPr>
          <w:rFonts w:ascii="Times New Roman" w:hAnsi="Times New Roman"/>
          <w:b/>
          <w:bCs/>
          <w:color w:val="000000" w:themeColor="text1"/>
          <w:sz w:val="22"/>
          <w:szCs w:val="22"/>
        </w:rPr>
        <w:t xml:space="preserve"> (кредиторской)</w:t>
      </w:r>
      <w:r w:rsidR="005B28BB" w:rsidRPr="00295CF9">
        <w:rPr>
          <w:rFonts w:ascii="Times New Roman" w:hAnsi="Times New Roman"/>
          <w:b/>
          <w:bCs/>
          <w:color w:val="000000" w:themeColor="text1"/>
          <w:sz w:val="22"/>
          <w:szCs w:val="22"/>
        </w:rPr>
        <w:t xml:space="preserve"> задолженности</w:t>
      </w:r>
    </w:p>
    <w:p w:rsidR="005B28BB" w:rsidRPr="00295CF9" w:rsidRDefault="005B28BB" w:rsidP="005B28BB">
      <w:pPr>
        <w:ind w:firstLine="540"/>
        <w:jc w:val="both"/>
        <w:rPr>
          <w:rFonts w:ascii="Times New Roman" w:hAnsi="Times New Roman"/>
          <w:color w:val="000000" w:themeColor="text1"/>
          <w:sz w:val="22"/>
          <w:szCs w:val="22"/>
        </w:rPr>
      </w:pPr>
    </w:p>
    <w:p w:rsidR="005B28BB" w:rsidRPr="00295CF9" w:rsidRDefault="005B28BB" w:rsidP="005B28BB">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Для оценки состава и движения дебиторской</w:t>
      </w:r>
      <w:r w:rsidR="00D82FD7" w:rsidRPr="00295CF9">
        <w:rPr>
          <w:rFonts w:ascii="Times New Roman" w:hAnsi="Times New Roman"/>
          <w:color w:val="000000" w:themeColor="text1"/>
          <w:sz w:val="22"/>
          <w:szCs w:val="22"/>
        </w:rPr>
        <w:t xml:space="preserve"> или кредиторской</w:t>
      </w:r>
      <w:r w:rsidRPr="00295CF9">
        <w:rPr>
          <w:rFonts w:ascii="Times New Roman" w:hAnsi="Times New Roman"/>
          <w:color w:val="000000" w:themeColor="text1"/>
          <w:sz w:val="22"/>
          <w:szCs w:val="22"/>
        </w:rPr>
        <w:t xml:space="preserve"> задолженности составляется рабочая таблица 1. </w:t>
      </w:r>
    </w:p>
    <w:p w:rsidR="00362AEA" w:rsidRPr="00295CF9" w:rsidRDefault="00362AEA" w:rsidP="005B28BB">
      <w:pPr>
        <w:ind w:firstLine="540"/>
        <w:jc w:val="both"/>
        <w:rPr>
          <w:rFonts w:ascii="Times New Roman" w:hAnsi="Times New Roman"/>
          <w:color w:val="000000" w:themeColor="text1"/>
          <w:sz w:val="22"/>
          <w:szCs w:val="22"/>
        </w:rPr>
      </w:pPr>
    </w:p>
    <w:p w:rsidR="000E20D4" w:rsidRPr="00295CF9" w:rsidRDefault="000E20D4" w:rsidP="005B28BB">
      <w:pPr>
        <w:ind w:firstLine="540"/>
        <w:jc w:val="both"/>
        <w:rPr>
          <w:rFonts w:ascii="Times New Roman" w:hAnsi="Times New Roman"/>
          <w:color w:val="000000" w:themeColor="text1"/>
          <w:sz w:val="22"/>
          <w:szCs w:val="22"/>
        </w:rPr>
      </w:pPr>
    </w:p>
    <w:p w:rsidR="00362AEA" w:rsidRPr="00295CF9" w:rsidRDefault="00362AEA" w:rsidP="005B28BB">
      <w:pPr>
        <w:ind w:firstLine="540"/>
        <w:jc w:val="both"/>
        <w:rPr>
          <w:rFonts w:ascii="Times New Roman" w:hAnsi="Times New Roman"/>
          <w:color w:val="000000" w:themeColor="text1"/>
          <w:sz w:val="22"/>
          <w:szCs w:val="22"/>
        </w:rPr>
      </w:pPr>
    </w:p>
    <w:p w:rsidR="005B28BB" w:rsidRPr="00295CF9" w:rsidRDefault="005B28BB" w:rsidP="005B28BB">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lastRenderedPageBreak/>
        <w:t>Таблица 1 - С</w:t>
      </w:r>
      <w:r w:rsidR="00362AEA" w:rsidRPr="00295CF9">
        <w:rPr>
          <w:rFonts w:ascii="Times New Roman" w:hAnsi="Times New Roman"/>
          <w:color w:val="000000" w:themeColor="text1"/>
          <w:sz w:val="22"/>
          <w:szCs w:val="22"/>
        </w:rPr>
        <w:t>остав дебиторской</w:t>
      </w:r>
      <w:r w:rsidR="00D82FD7" w:rsidRPr="00295CF9">
        <w:rPr>
          <w:rFonts w:ascii="Times New Roman" w:hAnsi="Times New Roman"/>
          <w:color w:val="000000" w:themeColor="text1"/>
          <w:sz w:val="22"/>
          <w:szCs w:val="22"/>
        </w:rPr>
        <w:t xml:space="preserve"> (кредиторской)</w:t>
      </w:r>
      <w:r w:rsidR="00362AEA" w:rsidRPr="00295CF9">
        <w:rPr>
          <w:rFonts w:ascii="Times New Roman" w:hAnsi="Times New Roman"/>
          <w:color w:val="000000" w:themeColor="text1"/>
          <w:sz w:val="22"/>
          <w:szCs w:val="22"/>
        </w:rPr>
        <w:t xml:space="preserve"> задолженности</w:t>
      </w:r>
    </w:p>
    <w:tbl>
      <w:tblPr>
        <w:tblStyle w:val="ab"/>
        <w:tblW w:w="6205" w:type="dxa"/>
        <w:tblLook w:val="04A0" w:firstRow="1" w:lastRow="0" w:firstColumn="1" w:lastColumn="0" w:noHBand="0" w:noVBand="1"/>
      </w:tblPr>
      <w:tblGrid>
        <w:gridCol w:w="2972"/>
        <w:gridCol w:w="1785"/>
        <w:gridCol w:w="1448"/>
      </w:tblGrid>
      <w:tr w:rsidR="009D7D78" w:rsidRPr="00295CF9" w:rsidTr="009D7D78">
        <w:tc>
          <w:tcPr>
            <w:tcW w:w="2972" w:type="dxa"/>
          </w:tcPr>
          <w:p w:rsidR="009D7D78" w:rsidRPr="00295CF9" w:rsidRDefault="009D7D78" w:rsidP="009D7D78">
            <w:pPr>
              <w:jc w:val="center"/>
              <w:rPr>
                <w:rFonts w:ascii="Times New Roman" w:hAnsi="Times New Roman"/>
                <w:color w:val="000000" w:themeColor="text1"/>
                <w:szCs w:val="20"/>
              </w:rPr>
            </w:pPr>
            <w:r w:rsidRPr="00295CF9">
              <w:rPr>
                <w:rFonts w:ascii="Times New Roman" w:hAnsi="Times New Roman"/>
                <w:color w:val="000000" w:themeColor="text1"/>
                <w:szCs w:val="20"/>
              </w:rPr>
              <w:t>Показатели</w:t>
            </w:r>
          </w:p>
        </w:tc>
        <w:tc>
          <w:tcPr>
            <w:tcW w:w="1785" w:type="dxa"/>
          </w:tcPr>
          <w:p w:rsidR="009D7D78" w:rsidRPr="00295CF9" w:rsidRDefault="009D7D78" w:rsidP="009D7D78">
            <w:pPr>
              <w:jc w:val="center"/>
              <w:rPr>
                <w:rFonts w:ascii="Times New Roman" w:hAnsi="Times New Roman"/>
                <w:color w:val="000000" w:themeColor="text1"/>
                <w:szCs w:val="20"/>
              </w:rPr>
            </w:pPr>
            <w:r w:rsidRPr="00295CF9">
              <w:rPr>
                <w:rFonts w:ascii="Times New Roman" w:hAnsi="Times New Roman"/>
                <w:color w:val="000000" w:themeColor="text1"/>
                <w:szCs w:val="20"/>
              </w:rPr>
              <w:t>Всего на отчетный период</w:t>
            </w:r>
          </w:p>
        </w:tc>
        <w:tc>
          <w:tcPr>
            <w:tcW w:w="1448" w:type="dxa"/>
          </w:tcPr>
          <w:p w:rsidR="009D7D78" w:rsidRPr="00295CF9" w:rsidRDefault="009D7D78" w:rsidP="009D7D78">
            <w:pPr>
              <w:jc w:val="center"/>
              <w:rPr>
                <w:rFonts w:ascii="Times New Roman" w:hAnsi="Times New Roman"/>
                <w:color w:val="000000" w:themeColor="text1"/>
                <w:szCs w:val="20"/>
              </w:rPr>
            </w:pPr>
            <w:r w:rsidRPr="00295CF9">
              <w:rPr>
                <w:rFonts w:ascii="Times New Roman" w:hAnsi="Times New Roman"/>
                <w:color w:val="000000" w:themeColor="text1"/>
                <w:szCs w:val="20"/>
              </w:rPr>
              <w:t>В том числе просроченная</w:t>
            </w:r>
          </w:p>
        </w:tc>
      </w:tr>
      <w:tr w:rsidR="009D7D78" w:rsidRPr="00295CF9" w:rsidTr="009D7D78">
        <w:tc>
          <w:tcPr>
            <w:tcW w:w="2972" w:type="dxa"/>
          </w:tcPr>
          <w:p w:rsidR="009D7D78" w:rsidRPr="00295CF9" w:rsidRDefault="009D7D78" w:rsidP="009D7D78">
            <w:pPr>
              <w:jc w:val="center"/>
              <w:rPr>
                <w:rFonts w:ascii="Times New Roman" w:hAnsi="Times New Roman"/>
                <w:color w:val="000000" w:themeColor="text1"/>
                <w:sz w:val="22"/>
                <w:szCs w:val="22"/>
              </w:rPr>
            </w:pPr>
            <w:r w:rsidRPr="00295CF9">
              <w:rPr>
                <w:rFonts w:ascii="Times New Roman" w:hAnsi="Times New Roman"/>
                <w:color w:val="000000" w:themeColor="text1"/>
                <w:sz w:val="22"/>
                <w:szCs w:val="22"/>
              </w:rPr>
              <w:t>1</w:t>
            </w:r>
          </w:p>
        </w:tc>
        <w:tc>
          <w:tcPr>
            <w:tcW w:w="1785" w:type="dxa"/>
          </w:tcPr>
          <w:p w:rsidR="009D7D78" w:rsidRPr="00295CF9" w:rsidRDefault="009D7D78" w:rsidP="009D7D78">
            <w:pPr>
              <w:jc w:val="center"/>
              <w:rPr>
                <w:rFonts w:ascii="Times New Roman" w:hAnsi="Times New Roman"/>
                <w:color w:val="000000" w:themeColor="text1"/>
                <w:sz w:val="22"/>
                <w:szCs w:val="22"/>
              </w:rPr>
            </w:pPr>
            <w:r w:rsidRPr="00295CF9">
              <w:rPr>
                <w:rFonts w:ascii="Times New Roman" w:hAnsi="Times New Roman"/>
                <w:color w:val="000000" w:themeColor="text1"/>
                <w:sz w:val="22"/>
                <w:szCs w:val="22"/>
              </w:rPr>
              <w:t>2</w:t>
            </w:r>
          </w:p>
        </w:tc>
        <w:tc>
          <w:tcPr>
            <w:tcW w:w="1448" w:type="dxa"/>
          </w:tcPr>
          <w:p w:rsidR="009D7D78" w:rsidRPr="00295CF9" w:rsidRDefault="009D7D78" w:rsidP="009D7D78">
            <w:pPr>
              <w:jc w:val="center"/>
              <w:rPr>
                <w:rFonts w:ascii="Times New Roman" w:hAnsi="Times New Roman"/>
                <w:color w:val="000000" w:themeColor="text1"/>
                <w:sz w:val="22"/>
                <w:szCs w:val="22"/>
              </w:rPr>
            </w:pPr>
            <w:r w:rsidRPr="00295CF9">
              <w:rPr>
                <w:rFonts w:ascii="Times New Roman" w:hAnsi="Times New Roman"/>
                <w:color w:val="000000" w:themeColor="text1"/>
                <w:sz w:val="22"/>
                <w:szCs w:val="22"/>
              </w:rPr>
              <w:t>3</w:t>
            </w:r>
          </w:p>
        </w:tc>
      </w:tr>
      <w:tr w:rsidR="009D7D78" w:rsidRPr="00295CF9" w:rsidTr="009D7D78">
        <w:tc>
          <w:tcPr>
            <w:tcW w:w="2972" w:type="dxa"/>
          </w:tcPr>
          <w:p w:rsidR="009D7D78" w:rsidRPr="00295CF9" w:rsidRDefault="009D7D78" w:rsidP="009D7D78">
            <w:pPr>
              <w:jc w:val="both"/>
              <w:rPr>
                <w:rFonts w:ascii="Times New Roman" w:hAnsi="Times New Roman"/>
                <w:color w:val="000000" w:themeColor="text1"/>
                <w:sz w:val="22"/>
                <w:szCs w:val="22"/>
              </w:rPr>
            </w:pPr>
            <w:r w:rsidRPr="00295CF9">
              <w:rPr>
                <w:rFonts w:ascii="Times New Roman" w:hAnsi="Times New Roman"/>
                <w:color w:val="000000" w:themeColor="text1"/>
                <w:szCs w:val="20"/>
              </w:rPr>
              <w:t>Покупатели и заказчики</w:t>
            </w:r>
            <w:r w:rsidRPr="00295CF9">
              <w:rPr>
                <w:rFonts w:ascii="Times New Roman" w:hAnsi="Times New Roman"/>
                <w:color w:val="000000" w:themeColor="text1"/>
                <w:szCs w:val="20"/>
              </w:rPr>
              <w:br/>
              <w:t>(сч.62, 76)</w:t>
            </w:r>
          </w:p>
        </w:tc>
        <w:tc>
          <w:tcPr>
            <w:tcW w:w="1785" w:type="dxa"/>
          </w:tcPr>
          <w:p w:rsidR="009D7D78" w:rsidRPr="00295CF9" w:rsidRDefault="009D7D78" w:rsidP="009D7D78">
            <w:pPr>
              <w:jc w:val="both"/>
              <w:rPr>
                <w:rFonts w:ascii="Times New Roman" w:hAnsi="Times New Roman"/>
                <w:color w:val="000000" w:themeColor="text1"/>
                <w:sz w:val="22"/>
                <w:szCs w:val="22"/>
              </w:rPr>
            </w:pPr>
          </w:p>
        </w:tc>
        <w:tc>
          <w:tcPr>
            <w:tcW w:w="1448" w:type="dxa"/>
          </w:tcPr>
          <w:p w:rsidR="009D7D78" w:rsidRPr="00295CF9" w:rsidRDefault="009D7D78" w:rsidP="009D7D78">
            <w:pPr>
              <w:jc w:val="both"/>
              <w:rPr>
                <w:rFonts w:ascii="Times New Roman" w:hAnsi="Times New Roman"/>
                <w:color w:val="000000" w:themeColor="text1"/>
                <w:sz w:val="22"/>
                <w:szCs w:val="22"/>
              </w:rPr>
            </w:pPr>
          </w:p>
        </w:tc>
      </w:tr>
      <w:tr w:rsidR="009D7D78" w:rsidRPr="00295CF9" w:rsidTr="009D7D78">
        <w:tc>
          <w:tcPr>
            <w:tcW w:w="2972" w:type="dxa"/>
          </w:tcPr>
          <w:p w:rsidR="009D7D78" w:rsidRPr="00295CF9" w:rsidRDefault="009D7D78" w:rsidP="009D7D78">
            <w:pPr>
              <w:jc w:val="both"/>
              <w:rPr>
                <w:rFonts w:ascii="Times New Roman" w:hAnsi="Times New Roman"/>
                <w:color w:val="000000" w:themeColor="text1"/>
                <w:sz w:val="22"/>
                <w:szCs w:val="22"/>
              </w:rPr>
            </w:pPr>
          </w:p>
        </w:tc>
        <w:tc>
          <w:tcPr>
            <w:tcW w:w="1785" w:type="dxa"/>
          </w:tcPr>
          <w:p w:rsidR="009D7D78" w:rsidRPr="00295CF9" w:rsidRDefault="009D7D78" w:rsidP="009D7D78">
            <w:pPr>
              <w:jc w:val="both"/>
              <w:rPr>
                <w:rFonts w:ascii="Times New Roman" w:hAnsi="Times New Roman"/>
                <w:color w:val="000000" w:themeColor="text1"/>
                <w:sz w:val="22"/>
                <w:szCs w:val="22"/>
              </w:rPr>
            </w:pPr>
          </w:p>
        </w:tc>
        <w:tc>
          <w:tcPr>
            <w:tcW w:w="1448" w:type="dxa"/>
          </w:tcPr>
          <w:p w:rsidR="009D7D78" w:rsidRPr="00295CF9" w:rsidRDefault="009D7D78" w:rsidP="009D7D78">
            <w:pPr>
              <w:jc w:val="both"/>
              <w:rPr>
                <w:rFonts w:ascii="Times New Roman" w:hAnsi="Times New Roman"/>
                <w:color w:val="000000" w:themeColor="text1"/>
                <w:sz w:val="22"/>
                <w:szCs w:val="22"/>
              </w:rPr>
            </w:pPr>
          </w:p>
        </w:tc>
      </w:tr>
      <w:tr w:rsidR="009D7D78" w:rsidRPr="00295CF9" w:rsidTr="009D7D78">
        <w:tc>
          <w:tcPr>
            <w:tcW w:w="2972" w:type="dxa"/>
          </w:tcPr>
          <w:p w:rsidR="009D7D78" w:rsidRPr="00295CF9" w:rsidRDefault="009D7D78" w:rsidP="009D7D78">
            <w:pPr>
              <w:jc w:val="both"/>
              <w:rPr>
                <w:rFonts w:ascii="Times New Roman" w:hAnsi="Times New Roman"/>
                <w:color w:val="000000" w:themeColor="text1"/>
                <w:sz w:val="22"/>
                <w:szCs w:val="22"/>
              </w:rPr>
            </w:pPr>
          </w:p>
        </w:tc>
        <w:tc>
          <w:tcPr>
            <w:tcW w:w="1785" w:type="dxa"/>
          </w:tcPr>
          <w:p w:rsidR="009D7D78" w:rsidRPr="00295CF9" w:rsidRDefault="009D7D78" w:rsidP="009D7D78">
            <w:pPr>
              <w:jc w:val="both"/>
              <w:rPr>
                <w:rFonts w:ascii="Times New Roman" w:hAnsi="Times New Roman"/>
                <w:color w:val="000000" w:themeColor="text1"/>
                <w:sz w:val="22"/>
                <w:szCs w:val="22"/>
              </w:rPr>
            </w:pPr>
          </w:p>
        </w:tc>
        <w:tc>
          <w:tcPr>
            <w:tcW w:w="1448" w:type="dxa"/>
          </w:tcPr>
          <w:p w:rsidR="009D7D78" w:rsidRPr="00295CF9" w:rsidRDefault="009D7D78" w:rsidP="009D7D78">
            <w:pPr>
              <w:jc w:val="both"/>
              <w:rPr>
                <w:rFonts w:ascii="Times New Roman" w:hAnsi="Times New Roman"/>
                <w:color w:val="000000" w:themeColor="text1"/>
                <w:sz w:val="22"/>
                <w:szCs w:val="22"/>
              </w:rPr>
            </w:pPr>
          </w:p>
        </w:tc>
      </w:tr>
      <w:tr w:rsidR="009D7D78" w:rsidRPr="00295CF9" w:rsidTr="009D7D78">
        <w:tc>
          <w:tcPr>
            <w:tcW w:w="2972" w:type="dxa"/>
          </w:tcPr>
          <w:p w:rsidR="009D7D78" w:rsidRPr="00295CF9" w:rsidRDefault="009D7D78" w:rsidP="009D7D78">
            <w:pPr>
              <w:jc w:val="both"/>
              <w:rPr>
                <w:rFonts w:ascii="Times New Roman" w:hAnsi="Times New Roman"/>
                <w:color w:val="000000" w:themeColor="text1"/>
                <w:sz w:val="22"/>
                <w:szCs w:val="22"/>
              </w:rPr>
            </w:pPr>
            <w:r w:rsidRPr="00295CF9">
              <w:rPr>
                <w:rFonts w:ascii="Times New Roman" w:hAnsi="Times New Roman"/>
                <w:color w:val="000000" w:themeColor="text1"/>
                <w:szCs w:val="20"/>
              </w:rPr>
              <w:t>Всего дебиторская (кредиторская) задолженность</w:t>
            </w:r>
          </w:p>
        </w:tc>
        <w:tc>
          <w:tcPr>
            <w:tcW w:w="1785" w:type="dxa"/>
          </w:tcPr>
          <w:p w:rsidR="009D7D78" w:rsidRPr="00295CF9" w:rsidRDefault="009D7D78" w:rsidP="009D7D78">
            <w:pPr>
              <w:jc w:val="both"/>
              <w:rPr>
                <w:rFonts w:ascii="Times New Roman" w:hAnsi="Times New Roman"/>
                <w:color w:val="000000" w:themeColor="text1"/>
                <w:sz w:val="22"/>
                <w:szCs w:val="22"/>
              </w:rPr>
            </w:pPr>
          </w:p>
        </w:tc>
        <w:tc>
          <w:tcPr>
            <w:tcW w:w="1448" w:type="dxa"/>
          </w:tcPr>
          <w:p w:rsidR="009D7D78" w:rsidRPr="00295CF9" w:rsidRDefault="009D7D78" w:rsidP="009D7D78">
            <w:pPr>
              <w:jc w:val="both"/>
              <w:rPr>
                <w:rFonts w:ascii="Times New Roman" w:hAnsi="Times New Roman"/>
                <w:color w:val="000000" w:themeColor="text1"/>
                <w:sz w:val="22"/>
                <w:szCs w:val="22"/>
              </w:rPr>
            </w:pPr>
          </w:p>
        </w:tc>
      </w:tr>
    </w:tbl>
    <w:p w:rsidR="009D7D78" w:rsidRPr="00295CF9" w:rsidRDefault="009D7D78" w:rsidP="005B28BB">
      <w:pPr>
        <w:ind w:firstLine="540"/>
        <w:jc w:val="both"/>
        <w:rPr>
          <w:rFonts w:ascii="Times New Roman" w:hAnsi="Times New Roman"/>
          <w:color w:val="000000" w:themeColor="text1"/>
          <w:sz w:val="22"/>
          <w:szCs w:val="22"/>
        </w:rPr>
      </w:pPr>
    </w:p>
    <w:p w:rsidR="005B28BB" w:rsidRPr="00295CF9" w:rsidRDefault="005B28BB" w:rsidP="005B28BB">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На основании имеющихся у </w:t>
      </w:r>
      <w:r w:rsidR="001741FC" w:rsidRPr="00295CF9">
        <w:rPr>
          <w:rFonts w:ascii="Times New Roman" w:hAnsi="Times New Roman"/>
          <w:color w:val="000000" w:themeColor="text1"/>
          <w:sz w:val="22"/>
          <w:szCs w:val="22"/>
        </w:rPr>
        <w:t xml:space="preserve">организации </w:t>
      </w:r>
      <w:r w:rsidRPr="00295CF9">
        <w:rPr>
          <w:rFonts w:ascii="Times New Roman" w:hAnsi="Times New Roman"/>
          <w:color w:val="000000" w:themeColor="text1"/>
          <w:sz w:val="22"/>
          <w:szCs w:val="22"/>
        </w:rPr>
        <w:t>документов о возникновении, составе и наличии дебиторской</w:t>
      </w:r>
      <w:r w:rsidR="00D82FD7" w:rsidRPr="00295CF9">
        <w:rPr>
          <w:rFonts w:ascii="Times New Roman" w:hAnsi="Times New Roman"/>
          <w:color w:val="000000" w:themeColor="text1"/>
          <w:sz w:val="22"/>
          <w:szCs w:val="22"/>
        </w:rPr>
        <w:t xml:space="preserve"> (кредиторской)</w:t>
      </w:r>
      <w:r w:rsidRPr="00295CF9">
        <w:rPr>
          <w:rFonts w:ascii="Times New Roman" w:hAnsi="Times New Roman"/>
          <w:color w:val="000000" w:themeColor="text1"/>
          <w:sz w:val="22"/>
          <w:szCs w:val="22"/>
        </w:rPr>
        <w:t xml:space="preserve"> задолженности составляется перечень организаций-дебиторов</w:t>
      </w:r>
      <w:r w:rsidR="00D82FD7" w:rsidRPr="00295CF9">
        <w:rPr>
          <w:rFonts w:ascii="Times New Roman" w:hAnsi="Times New Roman"/>
          <w:color w:val="000000" w:themeColor="text1"/>
          <w:sz w:val="22"/>
          <w:szCs w:val="22"/>
        </w:rPr>
        <w:t xml:space="preserve"> (организаций-кредиторов)</w:t>
      </w:r>
      <w:r w:rsidRPr="00295CF9">
        <w:rPr>
          <w:rFonts w:ascii="Times New Roman" w:hAnsi="Times New Roman"/>
          <w:color w:val="000000" w:themeColor="text1"/>
          <w:sz w:val="22"/>
          <w:szCs w:val="22"/>
        </w:rPr>
        <w:t xml:space="preserve"> имеющих задолженность, в том числе просроченную (см. таблицу 2).</w:t>
      </w:r>
    </w:p>
    <w:p w:rsidR="005B28BB" w:rsidRPr="00295CF9" w:rsidRDefault="005B28BB" w:rsidP="005B28BB">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Таблица 2</w:t>
      </w:r>
      <w:r w:rsidR="00362AEA" w:rsidRPr="00295CF9">
        <w:rPr>
          <w:rFonts w:ascii="Times New Roman" w:hAnsi="Times New Roman"/>
          <w:color w:val="000000" w:themeColor="text1"/>
          <w:sz w:val="22"/>
          <w:szCs w:val="22"/>
        </w:rPr>
        <w:t xml:space="preserve"> - Список организаций-дебиторов</w:t>
      </w:r>
      <w:r w:rsidR="00D82FD7" w:rsidRPr="00295CF9">
        <w:rPr>
          <w:rFonts w:ascii="Times New Roman" w:hAnsi="Times New Roman"/>
          <w:color w:val="000000" w:themeColor="text1"/>
          <w:sz w:val="22"/>
          <w:szCs w:val="22"/>
        </w:rPr>
        <w:t xml:space="preserve"> (организаций-кредиторов)</w:t>
      </w:r>
    </w:p>
    <w:tbl>
      <w:tblPr>
        <w:tblStyle w:val="ab"/>
        <w:tblW w:w="6232" w:type="dxa"/>
        <w:tblLook w:val="04A0" w:firstRow="1" w:lastRow="0" w:firstColumn="1" w:lastColumn="0" w:noHBand="0" w:noVBand="1"/>
      </w:tblPr>
      <w:tblGrid>
        <w:gridCol w:w="421"/>
        <w:gridCol w:w="2976"/>
        <w:gridCol w:w="993"/>
        <w:gridCol w:w="1842"/>
      </w:tblGrid>
      <w:tr w:rsidR="009D7D78" w:rsidRPr="00295CF9" w:rsidTr="009D7D78">
        <w:tc>
          <w:tcPr>
            <w:tcW w:w="421" w:type="dxa"/>
            <w:vMerge w:val="restart"/>
          </w:tcPr>
          <w:p w:rsidR="009D7D78" w:rsidRPr="00295CF9" w:rsidRDefault="009D7D78" w:rsidP="009D7D78">
            <w:pPr>
              <w:jc w:val="center"/>
              <w:rPr>
                <w:rFonts w:ascii="Times New Roman" w:hAnsi="Times New Roman"/>
                <w:color w:val="000000" w:themeColor="text1"/>
                <w:szCs w:val="20"/>
              </w:rPr>
            </w:pPr>
            <w:r w:rsidRPr="00295CF9">
              <w:rPr>
                <w:rFonts w:ascii="Times New Roman" w:hAnsi="Times New Roman"/>
                <w:color w:val="000000" w:themeColor="text1"/>
                <w:szCs w:val="20"/>
              </w:rPr>
              <w:t>№</w:t>
            </w:r>
          </w:p>
        </w:tc>
        <w:tc>
          <w:tcPr>
            <w:tcW w:w="2976" w:type="dxa"/>
            <w:vMerge w:val="restart"/>
          </w:tcPr>
          <w:p w:rsidR="009D7D78" w:rsidRPr="00295CF9" w:rsidRDefault="009D7D78" w:rsidP="009D7D78">
            <w:pPr>
              <w:ind w:firstLine="11"/>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организации, с указанием договора</w:t>
            </w:r>
          </w:p>
        </w:tc>
        <w:tc>
          <w:tcPr>
            <w:tcW w:w="2835" w:type="dxa"/>
            <w:gridSpan w:val="2"/>
          </w:tcPr>
          <w:p w:rsidR="009D7D78" w:rsidRPr="00295CF9" w:rsidRDefault="009D7D78" w:rsidP="009D7D78">
            <w:pPr>
              <w:jc w:val="center"/>
              <w:rPr>
                <w:rFonts w:ascii="Times New Roman" w:hAnsi="Times New Roman"/>
                <w:color w:val="000000" w:themeColor="text1"/>
                <w:sz w:val="22"/>
                <w:szCs w:val="22"/>
              </w:rPr>
            </w:pPr>
            <w:r w:rsidRPr="00295CF9">
              <w:rPr>
                <w:rFonts w:ascii="Times New Roman" w:hAnsi="Times New Roman"/>
                <w:color w:val="000000" w:themeColor="text1"/>
                <w:szCs w:val="20"/>
              </w:rPr>
              <w:t>Остаток на отчетный момент</w:t>
            </w:r>
          </w:p>
        </w:tc>
      </w:tr>
      <w:tr w:rsidR="009D7D78" w:rsidRPr="00295CF9" w:rsidTr="009D7D78">
        <w:tc>
          <w:tcPr>
            <w:tcW w:w="421" w:type="dxa"/>
            <w:vMerge/>
          </w:tcPr>
          <w:p w:rsidR="009D7D78" w:rsidRPr="00295CF9" w:rsidRDefault="009D7D78" w:rsidP="009D7D78">
            <w:pPr>
              <w:ind w:firstLine="540"/>
              <w:jc w:val="center"/>
              <w:rPr>
                <w:rFonts w:ascii="Times New Roman" w:hAnsi="Times New Roman"/>
                <w:color w:val="000000" w:themeColor="text1"/>
                <w:szCs w:val="20"/>
              </w:rPr>
            </w:pPr>
          </w:p>
        </w:tc>
        <w:tc>
          <w:tcPr>
            <w:tcW w:w="2976" w:type="dxa"/>
            <w:vMerge/>
          </w:tcPr>
          <w:p w:rsidR="009D7D78" w:rsidRPr="00295CF9" w:rsidRDefault="009D7D78" w:rsidP="009D7D78">
            <w:pPr>
              <w:ind w:firstLine="540"/>
              <w:jc w:val="center"/>
              <w:rPr>
                <w:rFonts w:ascii="Times New Roman" w:hAnsi="Times New Roman"/>
                <w:color w:val="000000" w:themeColor="text1"/>
                <w:szCs w:val="20"/>
              </w:rPr>
            </w:pPr>
          </w:p>
        </w:tc>
        <w:tc>
          <w:tcPr>
            <w:tcW w:w="993" w:type="dxa"/>
          </w:tcPr>
          <w:p w:rsidR="009D7D78" w:rsidRPr="00295CF9" w:rsidRDefault="009D7D78" w:rsidP="009D7D78">
            <w:pPr>
              <w:jc w:val="center"/>
              <w:rPr>
                <w:rFonts w:ascii="Times New Roman" w:hAnsi="Times New Roman"/>
                <w:color w:val="000000" w:themeColor="text1"/>
                <w:szCs w:val="20"/>
              </w:rPr>
            </w:pPr>
            <w:r w:rsidRPr="00295CF9">
              <w:rPr>
                <w:rFonts w:ascii="Times New Roman" w:hAnsi="Times New Roman"/>
                <w:color w:val="000000" w:themeColor="text1"/>
                <w:szCs w:val="20"/>
              </w:rPr>
              <w:t>Всего</w:t>
            </w:r>
          </w:p>
        </w:tc>
        <w:tc>
          <w:tcPr>
            <w:tcW w:w="1842" w:type="dxa"/>
          </w:tcPr>
          <w:p w:rsidR="009D7D78" w:rsidRPr="00295CF9" w:rsidRDefault="009D7D78" w:rsidP="009D7D78">
            <w:pPr>
              <w:jc w:val="center"/>
              <w:rPr>
                <w:rFonts w:ascii="Times New Roman" w:hAnsi="Times New Roman"/>
                <w:color w:val="000000" w:themeColor="text1"/>
                <w:szCs w:val="20"/>
              </w:rPr>
            </w:pPr>
            <w:r w:rsidRPr="00295CF9">
              <w:rPr>
                <w:rFonts w:ascii="Times New Roman" w:hAnsi="Times New Roman"/>
                <w:color w:val="000000" w:themeColor="text1"/>
                <w:szCs w:val="20"/>
              </w:rPr>
              <w:t>В том числе просроченная</w:t>
            </w:r>
          </w:p>
        </w:tc>
      </w:tr>
      <w:tr w:rsidR="009D7D78" w:rsidRPr="00295CF9" w:rsidTr="009D7D78">
        <w:tc>
          <w:tcPr>
            <w:tcW w:w="421" w:type="dxa"/>
          </w:tcPr>
          <w:p w:rsidR="009D7D78" w:rsidRPr="00295CF9" w:rsidRDefault="009D7D78" w:rsidP="009D7D78">
            <w:pPr>
              <w:jc w:val="center"/>
              <w:rPr>
                <w:rFonts w:ascii="Times New Roman" w:hAnsi="Times New Roman"/>
                <w:color w:val="000000" w:themeColor="text1"/>
                <w:sz w:val="22"/>
                <w:szCs w:val="22"/>
              </w:rPr>
            </w:pPr>
            <w:r w:rsidRPr="00295CF9">
              <w:rPr>
                <w:rFonts w:ascii="Times New Roman" w:hAnsi="Times New Roman"/>
                <w:color w:val="000000" w:themeColor="text1"/>
                <w:sz w:val="22"/>
                <w:szCs w:val="22"/>
              </w:rPr>
              <w:t>1</w:t>
            </w:r>
          </w:p>
        </w:tc>
        <w:tc>
          <w:tcPr>
            <w:tcW w:w="2976" w:type="dxa"/>
          </w:tcPr>
          <w:p w:rsidR="009D7D78" w:rsidRPr="00295CF9" w:rsidRDefault="009D7D78" w:rsidP="009D7D78">
            <w:pPr>
              <w:jc w:val="center"/>
              <w:rPr>
                <w:rFonts w:ascii="Times New Roman" w:hAnsi="Times New Roman"/>
                <w:color w:val="000000" w:themeColor="text1"/>
                <w:sz w:val="22"/>
                <w:szCs w:val="22"/>
              </w:rPr>
            </w:pPr>
            <w:r w:rsidRPr="00295CF9">
              <w:rPr>
                <w:rFonts w:ascii="Times New Roman" w:hAnsi="Times New Roman"/>
                <w:color w:val="000000" w:themeColor="text1"/>
                <w:sz w:val="22"/>
                <w:szCs w:val="22"/>
              </w:rPr>
              <w:t>2</w:t>
            </w:r>
          </w:p>
        </w:tc>
        <w:tc>
          <w:tcPr>
            <w:tcW w:w="993" w:type="dxa"/>
          </w:tcPr>
          <w:p w:rsidR="009D7D78" w:rsidRPr="00295CF9" w:rsidRDefault="009D7D78" w:rsidP="009D7D78">
            <w:pPr>
              <w:jc w:val="center"/>
              <w:rPr>
                <w:rFonts w:ascii="Times New Roman" w:hAnsi="Times New Roman"/>
                <w:color w:val="000000" w:themeColor="text1"/>
                <w:sz w:val="22"/>
                <w:szCs w:val="22"/>
              </w:rPr>
            </w:pPr>
            <w:r w:rsidRPr="00295CF9">
              <w:rPr>
                <w:rFonts w:ascii="Times New Roman" w:hAnsi="Times New Roman"/>
                <w:color w:val="000000" w:themeColor="text1"/>
                <w:sz w:val="22"/>
                <w:szCs w:val="22"/>
              </w:rPr>
              <w:t>3</w:t>
            </w:r>
          </w:p>
        </w:tc>
        <w:tc>
          <w:tcPr>
            <w:tcW w:w="1842" w:type="dxa"/>
          </w:tcPr>
          <w:p w:rsidR="009D7D78" w:rsidRPr="00295CF9" w:rsidRDefault="009D7D78" w:rsidP="009D7D78">
            <w:pPr>
              <w:jc w:val="center"/>
              <w:rPr>
                <w:rFonts w:ascii="Times New Roman" w:hAnsi="Times New Roman"/>
                <w:color w:val="000000" w:themeColor="text1"/>
                <w:sz w:val="22"/>
                <w:szCs w:val="22"/>
              </w:rPr>
            </w:pPr>
            <w:r w:rsidRPr="00295CF9">
              <w:rPr>
                <w:rFonts w:ascii="Times New Roman" w:hAnsi="Times New Roman"/>
                <w:color w:val="000000" w:themeColor="text1"/>
                <w:sz w:val="22"/>
                <w:szCs w:val="22"/>
              </w:rPr>
              <w:t>4</w:t>
            </w:r>
          </w:p>
        </w:tc>
      </w:tr>
      <w:tr w:rsidR="009D7D78" w:rsidRPr="00295CF9" w:rsidTr="009D7D78">
        <w:tc>
          <w:tcPr>
            <w:tcW w:w="421" w:type="dxa"/>
          </w:tcPr>
          <w:p w:rsidR="009D7D78" w:rsidRPr="00295CF9" w:rsidRDefault="009D7D78" w:rsidP="009D7D78">
            <w:pPr>
              <w:jc w:val="both"/>
              <w:rPr>
                <w:rFonts w:ascii="Times New Roman" w:hAnsi="Times New Roman"/>
                <w:color w:val="000000" w:themeColor="text1"/>
                <w:sz w:val="22"/>
                <w:szCs w:val="22"/>
              </w:rPr>
            </w:pPr>
          </w:p>
        </w:tc>
        <w:tc>
          <w:tcPr>
            <w:tcW w:w="2976" w:type="dxa"/>
          </w:tcPr>
          <w:p w:rsidR="009D7D78" w:rsidRPr="00295CF9" w:rsidRDefault="009D7D78" w:rsidP="009D7D78">
            <w:pPr>
              <w:jc w:val="both"/>
              <w:rPr>
                <w:rFonts w:ascii="Times New Roman" w:hAnsi="Times New Roman"/>
                <w:color w:val="000000" w:themeColor="text1"/>
                <w:sz w:val="22"/>
                <w:szCs w:val="22"/>
              </w:rPr>
            </w:pPr>
          </w:p>
        </w:tc>
        <w:tc>
          <w:tcPr>
            <w:tcW w:w="993" w:type="dxa"/>
          </w:tcPr>
          <w:p w:rsidR="009D7D78" w:rsidRPr="00295CF9" w:rsidRDefault="009D7D78" w:rsidP="009D7D78">
            <w:pPr>
              <w:jc w:val="both"/>
              <w:rPr>
                <w:rFonts w:ascii="Times New Roman" w:hAnsi="Times New Roman"/>
                <w:color w:val="000000" w:themeColor="text1"/>
                <w:sz w:val="22"/>
                <w:szCs w:val="22"/>
              </w:rPr>
            </w:pPr>
          </w:p>
        </w:tc>
        <w:tc>
          <w:tcPr>
            <w:tcW w:w="1842" w:type="dxa"/>
          </w:tcPr>
          <w:p w:rsidR="009D7D78" w:rsidRPr="00295CF9" w:rsidRDefault="009D7D78" w:rsidP="009D7D78">
            <w:pPr>
              <w:jc w:val="both"/>
              <w:rPr>
                <w:rFonts w:ascii="Times New Roman" w:hAnsi="Times New Roman"/>
                <w:color w:val="000000" w:themeColor="text1"/>
                <w:sz w:val="22"/>
                <w:szCs w:val="22"/>
              </w:rPr>
            </w:pPr>
          </w:p>
        </w:tc>
      </w:tr>
      <w:tr w:rsidR="009D7D78" w:rsidRPr="00295CF9" w:rsidTr="009D7D78">
        <w:tc>
          <w:tcPr>
            <w:tcW w:w="421" w:type="dxa"/>
          </w:tcPr>
          <w:p w:rsidR="009D7D78" w:rsidRPr="00295CF9" w:rsidRDefault="009D7D78" w:rsidP="009D7D78">
            <w:pPr>
              <w:jc w:val="both"/>
              <w:rPr>
                <w:rFonts w:ascii="Times New Roman" w:hAnsi="Times New Roman"/>
                <w:color w:val="000000" w:themeColor="text1"/>
                <w:sz w:val="22"/>
                <w:szCs w:val="22"/>
              </w:rPr>
            </w:pPr>
          </w:p>
        </w:tc>
        <w:tc>
          <w:tcPr>
            <w:tcW w:w="2976" w:type="dxa"/>
          </w:tcPr>
          <w:p w:rsidR="009D7D78" w:rsidRPr="00295CF9" w:rsidRDefault="009D7D78" w:rsidP="009D7D78">
            <w:pPr>
              <w:jc w:val="both"/>
              <w:rPr>
                <w:rFonts w:ascii="Times New Roman" w:hAnsi="Times New Roman"/>
                <w:color w:val="000000" w:themeColor="text1"/>
                <w:sz w:val="22"/>
                <w:szCs w:val="22"/>
              </w:rPr>
            </w:pPr>
          </w:p>
        </w:tc>
        <w:tc>
          <w:tcPr>
            <w:tcW w:w="993" w:type="dxa"/>
          </w:tcPr>
          <w:p w:rsidR="009D7D78" w:rsidRPr="00295CF9" w:rsidRDefault="009D7D78" w:rsidP="009D7D78">
            <w:pPr>
              <w:jc w:val="both"/>
              <w:rPr>
                <w:rFonts w:ascii="Times New Roman" w:hAnsi="Times New Roman"/>
                <w:color w:val="000000" w:themeColor="text1"/>
                <w:sz w:val="22"/>
                <w:szCs w:val="22"/>
              </w:rPr>
            </w:pPr>
          </w:p>
        </w:tc>
        <w:tc>
          <w:tcPr>
            <w:tcW w:w="1842" w:type="dxa"/>
          </w:tcPr>
          <w:p w:rsidR="009D7D78" w:rsidRPr="00295CF9" w:rsidRDefault="009D7D78" w:rsidP="009D7D78">
            <w:pPr>
              <w:jc w:val="both"/>
              <w:rPr>
                <w:rFonts w:ascii="Times New Roman" w:hAnsi="Times New Roman"/>
                <w:color w:val="000000" w:themeColor="text1"/>
                <w:sz w:val="22"/>
                <w:szCs w:val="22"/>
              </w:rPr>
            </w:pPr>
          </w:p>
        </w:tc>
      </w:tr>
      <w:tr w:rsidR="009D7D78" w:rsidRPr="00295CF9" w:rsidTr="00481EAB">
        <w:tc>
          <w:tcPr>
            <w:tcW w:w="3397" w:type="dxa"/>
            <w:gridSpan w:val="2"/>
          </w:tcPr>
          <w:p w:rsidR="009D7D78" w:rsidRPr="00295CF9" w:rsidRDefault="009D7D78" w:rsidP="009D7D78">
            <w:pPr>
              <w:jc w:val="both"/>
              <w:rPr>
                <w:rFonts w:ascii="Times New Roman" w:hAnsi="Times New Roman"/>
                <w:color w:val="000000" w:themeColor="text1"/>
                <w:sz w:val="22"/>
                <w:szCs w:val="22"/>
              </w:rPr>
            </w:pPr>
            <w:r w:rsidRPr="00295CF9">
              <w:rPr>
                <w:rFonts w:ascii="Times New Roman" w:hAnsi="Times New Roman"/>
                <w:color w:val="000000" w:themeColor="text1"/>
                <w:szCs w:val="20"/>
              </w:rPr>
              <w:t>ИТОГО:</w:t>
            </w:r>
          </w:p>
        </w:tc>
        <w:tc>
          <w:tcPr>
            <w:tcW w:w="993" w:type="dxa"/>
          </w:tcPr>
          <w:p w:rsidR="009D7D78" w:rsidRPr="00295CF9" w:rsidRDefault="009D7D78" w:rsidP="009D7D78">
            <w:pPr>
              <w:jc w:val="both"/>
              <w:rPr>
                <w:rFonts w:ascii="Times New Roman" w:hAnsi="Times New Roman"/>
                <w:color w:val="000000" w:themeColor="text1"/>
                <w:sz w:val="22"/>
                <w:szCs w:val="22"/>
              </w:rPr>
            </w:pPr>
          </w:p>
        </w:tc>
        <w:tc>
          <w:tcPr>
            <w:tcW w:w="1842" w:type="dxa"/>
          </w:tcPr>
          <w:p w:rsidR="009D7D78" w:rsidRPr="00295CF9" w:rsidRDefault="009D7D78" w:rsidP="009D7D78">
            <w:pPr>
              <w:jc w:val="both"/>
              <w:rPr>
                <w:rFonts w:ascii="Times New Roman" w:hAnsi="Times New Roman"/>
                <w:color w:val="000000" w:themeColor="text1"/>
                <w:sz w:val="22"/>
                <w:szCs w:val="22"/>
              </w:rPr>
            </w:pPr>
          </w:p>
        </w:tc>
      </w:tr>
    </w:tbl>
    <w:p w:rsidR="009D7D78" w:rsidRPr="00295CF9" w:rsidRDefault="009D7D78" w:rsidP="005B28BB">
      <w:pPr>
        <w:ind w:firstLine="540"/>
        <w:jc w:val="both"/>
        <w:rPr>
          <w:rFonts w:ascii="Times New Roman" w:hAnsi="Times New Roman"/>
          <w:color w:val="000000" w:themeColor="text1"/>
          <w:sz w:val="22"/>
          <w:szCs w:val="22"/>
        </w:rPr>
      </w:pPr>
    </w:p>
    <w:p w:rsidR="005B28BB" w:rsidRPr="00295CF9" w:rsidRDefault="005B28BB" w:rsidP="005B28BB">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К документам, характеризующим возникновение, состав и наличие дебиторской</w:t>
      </w:r>
      <w:r w:rsidR="00D82FD7" w:rsidRPr="00295CF9">
        <w:rPr>
          <w:rFonts w:ascii="Times New Roman" w:hAnsi="Times New Roman"/>
          <w:color w:val="000000" w:themeColor="text1"/>
          <w:sz w:val="22"/>
          <w:szCs w:val="22"/>
        </w:rPr>
        <w:t xml:space="preserve"> (кредиторской)</w:t>
      </w:r>
      <w:r w:rsidRPr="00295CF9">
        <w:rPr>
          <w:rFonts w:ascii="Times New Roman" w:hAnsi="Times New Roman"/>
          <w:color w:val="000000" w:themeColor="text1"/>
          <w:sz w:val="22"/>
          <w:szCs w:val="22"/>
        </w:rPr>
        <w:t xml:space="preserve"> задолженности относятся:</w:t>
      </w:r>
    </w:p>
    <w:p w:rsidR="005B28BB" w:rsidRPr="00295CF9" w:rsidRDefault="005B28BB" w:rsidP="005B28BB">
      <w:pPr>
        <w:widowControl/>
        <w:numPr>
          <w:ilvl w:val="0"/>
          <w:numId w:val="5"/>
        </w:numPr>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договоры с соответствующими приложениями о поставке товаров (выполнении работ, оказании услуг)</w:t>
      </w:r>
      <w:r w:rsidR="00D82FD7" w:rsidRPr="00295CF9">
        <w:rPr>
          <w:rFonts w:ascii="Times New Roman" w:hAnsi="Times New Roman"/>
          <w:color w:val="000000" w:themeColor="text1"/>
          <w:sz w:val="22"/>
          <w:szCs w:val="22"/>
        </w:rPr>
        <w:t xml:space="preserve"> или договоры покупки</w:t>
      </w:r>
      <w:r w:rsidRPr="00295CF9">
        <w:rPr>
          <w:rFonts w:ascii="Times New Roman" w:hAnsi="Times New Roman"/>
          <w:color w:val="000000" w:themeColor="text1"/>
          <w:sz w:val="22"/>
          <w:szCs w:val="22"/>
        </w:rPr>
        <w:t xml:space="preserve">; </w:t>
      </w:r>
    </w:p>
    <w:p w:rsidR="005B28BB" w:rsidRPr="00295CF9" w:rsidRDefault="005B28BB" w:rsidP="005B28BB">
      <w:pPr>
        <w:widowControl/>
        <w:numPr>
          <w:ilvl w:val="0"/>
          <w:numId w:val="5"/>
        </w:numPr>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счета фактуры; </w:t>
      </w:r>
    </w:p>
    <w:p w:rsidR="005B28BB" w:rsidRPr="00295CF9" w:rsidRDefault="005B28BB" w:rsidP="005B28BB">
      <w:pPr>
        <w:widowControl/>
        <w:numPr>
          <w:ilvl w:val="0"/>
          <w:numId w:val="5"/>
        </w:numPr>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акты, накладные, свидетельствующие об отгрузке товаров, выполнении работ и оказании услуг; </w:t>
      </w:r>
    </w:p>
    <w:p w:rsidR="005B28BB" w:rsidRPr="00295CF9" w:rsidRDefault="005B28BB" w:rsidP="005B28BB">
      <w:pPr>
        <w:widowControl/>
        <w:numPr>
          <w:ilvl w:val="0"/>
          <w:numId w:val="5"/>
        </w:numPr>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платежные документы; </w:t>
      </w:r>
    </w:p>
    <w:p w:rsidR="005B28BB" w:rsidRPr="00295CF9" w:rsidRDefault="005B28BB" w:rsidP="005B28BB">
      <w:pPr>
        <w:widowControl/>
        <w:numPr>
          <w:ilvl w:val="0"/>
          <w:numId w:val="5"/>
        </w:numPr>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lastRenderedPageBreak/>
        <w:t xml:space="preserve">акты сверки взаимной задолженности, подтверждение налоговой инспекции, где на учете состоит должник, акты встречных проверок и т. п. по каждому должнику; </w:t>
      </w:r>
    </w:p>
    <w:p w:rsidR="005B28BB" w:rsidRPr="00295CF9" w:rsidRDefault="005B28BB" w:rsidP="005B28BB">
      <w:pPr>
        <w:widowControl/>
        <w:numPr>
          <w:ilvl w:val="0"/>
          <w:numId w:val="5"/>
        </w:numPr>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другие документы, имеющие значение для оценки дебиторской</w:t>
      </w:r>
      <w:r w:rsidR="00D82FD7" w:rsidRPr="00295CF9">
        <w:rPr>
          <w:rFonts w:ascii="Times New Roman" w:hAnsi="Times New Roman"/>
          <w:color w:val="000000" w:themeColor="text1"/>
          <w:sz w:val="22"/>
          <w:szCs w:val="22"/>
        </w:rPr>
        <w:t xml:space="preserve"> (кредиторской)</w:t>
      </w:r>
      <w:r w:rsidRPr="00295CF9">
        <w:rPr>
          <w:rFonts w:ascii="Times New Roman" w:hAnsi="Times New Roman"/>
          <w:color w:val="000000" w:themeColor="text1"/>
          <w:sz w:val="22"/>
          <w:szCs w:val="22"/>
        </w:rPr>
        <w:t xml:space="preserve"> задолженности. </w:t>
      </w:r>
    </w:p>
    <w:p w:rsidR="005B28BB" w:rsidRPr="00295CF9" w:rsidRDefault="005B28BB" w:rsidP="005B28BB">
      <w:pPr>
        <w:pStyle w:val="a8"/>
        <w:spacing w:before="0" w:beforeAutospacing="0" w:after="0" w:afterAutospacing="0"/>
        <w:ind w:firstLine="540"/>
        <w:jc w:val="both"/>
        <w:rPr>
          <w:color w:val="000000" w:themeColor="text1"/>
          <w:sz w:val="22"/>
          <w:szCs w:val="22"/>
        </w:rPr>
      </w:pPr>
      <w:r w:rsidRPr="00295CF9">
        <w:rPr>
          <w:color w:val="000000" w:themeColor="text1"/>
          <w:sz w:val="22"/>
          <w:szCs w:val="22"/>
        </w:rPr>
        <w:t>Аналитический учет расчетов с покупателями (см. таблицу 3) должен вестись по каждому покупателю и каждому договору с учетом каждого предъявляемого к оплате счета и обеспечивать получение данных по возникновению задолженности, срокам и способам ее погашения (в том числе по задолженности, обеспеченной векселями).</w:t>
      </w:r>
    </w:p>
    <w:p w:rsidR="005B28BB" w:rsidRPr="00295CF9" w:rsidRDefault="005B28BB" w:rsidP="005B28BB">
      <w:pPr>
        <w:pStyle w:val="a8"/>
        <w:spacing w:before="0" w:beforeAutospacing="0" w:after="0" w:afterAutospacing="0"/>
        <w:ind w:firstLine="540"/>
        <w:jc w:val="both"/>
        <w:rPr>
          <w:b/>
          <w:bCs/>
          <w:color w:val="000000" w:themeColor="text1"/>
          <w:sz w:val="22"/>
          <w:szCs w:val="22"/>
        </w:rPr>
      </w:pPr>
      <w:r w:rsidRPr="00295CF9">
        <w:rPr>
          <w:color w:val="000000" w:themeColor="text1"/>
          <w:sz w:val="22"/>
          <w:szCs w:val="22"/>
        </w:rPr>
        <w:t>Таблица 3</w:t>
      </w:r>
      <w:r w:rsidR="00362AEA" w:rsidRPr="00295CF9">
        <w:rPr>
          <w:color w:val="000000" w:themeColor="text1"/>
          <w:sz w:val="22"/>
          <w:szCs w:val="22"/>
        </w:rPr>
        <w:t xml:space="preserve"> </w:t>
      </w:r>
      <w:r w:rsidRPr="00295CF9">
        <w:rPr>
          <w:color w:val="000000" w:themeColor="text1"/>
          <w:sz w:val="22"/>
          <w:szCs w:val="22"/>
        </w:rPr>
        <w:t>- Справка о состоянии дебиторской</w:t>
      </w:r>
      <w:r w:rsidR="00D82FD7" w:rsidRPr="00295CF9">
        <w:rPr>
          <w:color w:val="000000" w:themeColor="text1"/>
          <w:sz w:val="22"/>
          <w:szCs w:val="22"/>
        </w:rPr>
        <w:t xml:space="preserve"> (кредиторской)</w:t>
      </w:r>
      <w:r w:rsidRPr="00295CF9">
        <w:rPr>
          <w:color w:val="000000" w:themeColor="text1"/>
          <w:sz w:val="22"/>
          <w:szCs w:val="22"/>
        </w:rPr>
        <w:t xml:space="preserve"> задолженности</w:t>
      </w:r>
    </w:p>
    <w:tbl>
      <w:tblPr>
        <w:tblW w:w="6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3"/>
        <w:gridCol w:w="758"/>
        <w:gridCol w:w="841"/>
        <w:gridCol w:w="573"/>
        <w:gridCol w:w="841"/>
        <w:gridCol w:w="585"/>
        <w:gridCol w:w="841"/>
        <w:gridCol w:w="6"/>
        <w:gridCol w:w="552"/>
        <w:gridCol w:w="831"/>
        <w:gridCol w:w="14"/>
        <w:gridCol w:w="11"/>
      </w:tblGrid>
      <w:tr w:rsidR="008B0C8A" w:rsidRPr="00295CF9" w:rsidTr="00362AEA">
        <w:tc>
          <w:tcPr>
            <w:tcW w:w="247" w:type="pct"/>
            <w:vMerge w:val="restart"/>
          </w:tcPr>
          <w:p w:rsidR="005B28BB" w:rsidRPr="00295CF9" w:rsidRDefault="005B28BB"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w:t>
            </w:r>
          </w:p>
        </w:tc>
        <w:tc>
          <w:tcPr>
            <w:tcW w:w="616" w:type="pct"/>
            <w:vMerge w:val="restart"/>
          </w:tcPr>
          <w:p w:rsidR="005B28BB" w:rsidRPr="00295CF9" w:rsidRDefault="005B28BB"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Органи</w:t>
            </w:r>
            <w:r w:rsidR="00362AEA" w:rsidRPr="00295CF9">
              <w:rPr>
                <w:color w:val="000000" w:themeColor="text1"/>
                <w:sz w:val="20"/>
                <w:szCs w:val="20"/>
              </w:rPr>
              <w:t>-</w:t>
            </w:r>
            <w:r w:rsidRPr="00295CF9">
              <w:rPr>
                <w:color w:val="000000" w:themeColor="text1"/>
                <w:sz w:val="20"/>
                <w:szCs w:val="20"/>
              </w:rPr>
              <w:t>зация</w:t>
            </w:r>
          </w:p>
        </w:tc>
        <w:tc>
          <w:tcPr>
            <w:tcW w:w="4137" w:type="pct"/>
            <w:gridSpan w:val="10"/>
          </w:tcPr>
          <w:p w:rsidR="005B28BB" w:rsidRPr="00295CF9" w:rsidRDefault="005B28BB"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Величина просроченной дебиторской</w:t>
            </w:r>
            <w:r w:rsidR="00D82FD7" w:rsidRPr="00295CF9">
              <w:rPr>
                <w:color w:val="000000" w:themeColor="text1"/>
                <w:sz w:val="20"/>
                <w:szCs w:val="20"/>
              </w:rPr>
              <w:t xml:space="preserve"> (кредиторской)</w:t>
            </w:r>
            <w:r w:rsidRPr="00295CF9">
              <w:rPr>
                <w:color w:val="000000" w:themeColor="text1"/>
                <w:sz w:val="20"/>
                <w:szCs w:val="20"/>
              </w:rPr>
              <w:t xml:space="preserve"> задолженности со сроком</w:t>
            </w:r>
          </w:p>
        </w:tc>
      </w:tr>
      <w:tr w:rsidR="008B0C8A" w:rsidRPr="00295CF9" w:rsidTr="00362AEA">
        <w:trPr>
          <w:gridAfter w:val="1"/>
          <w:wAfter w:w="8" w:type="pct"/>
        </w:trPr>
        <w:tc>
          <w:tcPr>
            <w:tcW w:w="247" w:type="pct"/>
            <w:vMerge/>
          </w:tcPr>
          <w:p w:rsidR="005B28BB" w:rsidRPr="00295CF9" w:rsidRDefault="005B28BB" w:rsidP="009D7D78">
            <w:pPr>
              <w:jc w:val="center"/>
              <w:rPr>
                <w:rFonts w:ascii="Times New Roman" w:hAnsi="Times New Roman"/>
                <w:color w:val="000000" w:themeColor="text1"/>
                <w:szCs w:val="20"/>
              </w:rPr>
            </w:pPr>
          </w:p>
        </w:tc>
        <w:tc>
          <w:tcPr>
            <w:tcW w:w="616" w:type="pct"/>
            <w:vMerge/>
          </w:tcPr>
          <w:p w:rsidR="005B28BB" w:rsidRPr="00295CF9" w:rsidRDefault="005B28BB" w:rsidP="009D7D78">
            <w:pPr>
              <w:jc w:val="center"/>
              <w:rPr>
                <w:rFonts w:ascii="Times New Roman" w:hAnsi="Times New Roman"/>
                <w:color w:val="000000" w:themeColor="text1"/>
                <w:szCs w:val="20"/>
              </w:rPr>
            </w:pPr>
          </w:p>
        </w:tc>
        <w:tc>
          <w:tcPr>
            <w:tcW w:w="1148" w:type="pct"/>
            <w:gridSpan w:val="2"/>
          </w:tcPr>
          <w:p w:rsidR="005B28BB" w:rsidRPr="00295CF9" w:rsidRDefault="005B28BB"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до 3 мес.</w:t>
            </w:r>
          </w:p>
        </w:tc>
        <w:tc>
          <w:tcPr>
            <w:tcW w:w="1158" w:type="pct"/>
            <w:gridSpan w:val="2"/>
          </w:tcPr>
          <w:p w:rsidR="005B28BB" w:rsidRPr="00295CF9" w:rsidRDefault="005B28BB"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3 мес.</w:t>
            </w:r>
          </w:p>
        </w:tc>
        <w:tc>
          <w:tcPr>
            <w:tcW w:w="1136" w:type="pct"/>
            <w:gridSpan w:val="3"/>
          </w:tcPr>
          <w:p w:rsidR="005B28BB" w:rsidRPr="00295CF9" w:rsidRDefault="005B28BB"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6 мес.</w:t>
            </w:r>
          </w:p>
        </w:tc>
        <w:tc>
          <w:tcPr>
            <w:tcW w:w="686" w:type="pct"/>
            <w:gridSpan w:val="2"/>
          </w:tcPr>
          <w:p w:rsidR="005B28BB" w:rsidRPr="00295CF9" w:rsidRDefault="005B28BB"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9 мес.</w:t>
            </w:r>
          </w:p>
        </w:tc>
      </w:tr>
      <w:tr w:rsidR="008B0C8A" w:rsidRPr="00295CF9" w:rsidTr="00362AEA">
        <w:trPr>
          <w:gridAfter w:val="1"/>
          <w:wAfter w:w="8" w:type="pct"/>
        </w:trPr>
        <w:tc>
          <w:tcPr>
            <w:tcW w:w="247" w:type="pct"/>
            <w:vMerge/>
          </w:tcPr>
          <w:p w:rsidR="005B28BB" w:rsidRPr="00295CF9" w:rsidRDefault="005B28BB" w:rsidP="009D7D78">
            <w:pPr>
              <w:jc w:val="center"/>
              <w:rPr>
                <w:rFonts w:ascii="Times New Roman" w:hAnsi="Times New Roman"/>
                <w:color w:val="000000" w:themeColor="text1"/>
                <w:szCs w:val="20"/>
              </w:rPr>
            </w:pPr>
          </w:p>
        </w:tc>
        <w:tc>
          <w:tcPr>
            <w:tcW w:w="616" w:type="pct"/>
            <w:vMerge/>
          </w:tcPr>
          <w:p w:rsidR="005B28BB" w:rsidRPr="00295CF9" w:rsidRDefault="005B28BB" w:rsidP="009D7D78">
            <w:pPr>
              <w:jc w:val="center"/>
              <w:rPr>
                <w:rFonts w:ascii="Times New Roman" w:hAnsi="Times New Roman"/>
                <w:color w:val="000000" w:themeColor="text1"/>
                <w:szCs w:val="20"/>
              </w:rPr>
            </w:pPr>
          </w:p>
        </w:tc>
        <w:tc>
          <w:tcPr>
            <w:tcW w:w="683" w:type="pct"/>
          </w:tcPr>
          <w:p w:rsidR="005B28BB" w:rsidRPr="00295CF9" w:rsidRDefault="005B28BB"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Сумма, тыс. руб.</w:t>
            </w:r>
          </w:p>
        </w:tc>
        <w:tc>
          <w:tcPr>
            <w:tcW w:w="465" w:type="pct"/>
          </w:tcPr>
          <w:p w:rsidR="005B28BB" w:rsidRPr="00295CF9" w:rsidRDefault="005B28BB"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 xml:space="preserve">% к </w:t>
            </w:r>
            <w:r w:rsidRPr="00295CF9">
              <w:rPr>
                <w:color w:val="000000" w:themeColor="text1"/>
                <w:sz w:val="20"/>
                <w:szCs w:val="20"/>
              </w:rPr>
              <w:br/>
              <w:t>итогу</w:t>
            </w:r>
          </w:p>
        </w:tc>
        <w:tc>
          <w:tcPr>
            <w:tcW w:w="683" w:type="pct"/>
          </w:tcPr>
          <w:p w:rsidR="005B28BB" w:rsidRPr="00295CF9" w:rsidRDefault="005B28BB"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Сумма, тыс. руб.</w:t>
            </w:r>
          </w:p>
        </w:tc>
        <w:tc>
          <w:tcPr>
            <w:tcW w:w="475" w:type="pct"/>
          </w:tcPr>
          <w:p w:rsidR="005B28BB" w:rsidRPr="00295CF9" w:rsidRDefault="005B28BB"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 к итогу</w:t>
            </w:r>
          </w:p>
        </w:tc>
        <w:tc>
          <w:tcPr>
            <w:tcW w:w="688" w:type="pct"/>
            <w:gridSpan w:val="2"/>
          </w:tcPr>
          <w:p w:rsidR="005B28BB" w:rsidRPr="00295CF9" w:rsidRDefault="005B28BB"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Сумма, тыс. руб.</w:t>
            </w:r>
          </w:p>
        </w:tc>
        <w:tc>
          <w:tcPr>
            <w:tcW w:w="448" w:type="pct"/>
          </w:tcPr>
          <w:p w:rsidR="005B28BB" w:rsidRPr="00295CF9" w:rsidRDefault="005B28BB"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 к итогу</w:t>
            </w:r>
          </w:p>
        </w:tc>
        <w:tc>
          <w:tcPr>
            <w:tcW w:w="686" w:type="pct"/>
            <w:gridSpan w:val="2"/>
          </w:tcPr>
          <w:p w:rsidR="005B28BB" w:rsidRPr="00295CF9" w:rsidRDefault="005B28BB"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Сумма, тыс. руб.</w:t>
            </w:r>
          </w:p>
        </w:tc>
      </w:tr>
      <w:tr w:rsidR="009D7D78" w:rsidRPr="00295CF9" w:rsidTr="00362AEA">
        <w:trPr>
          <w:gridAfter w:val="1"/>
          <w:wAfter w:w="8" w:type="pct"/>
        </w:trPr>
        <w:tc>
          <w:tcPr>
            <w:tcW w:w="247" w:type="pct"/>
          </w:tcPr>
          <w:p w:rsidR="009D7D78" w:rsidRPr="00295CF9" w:rsidRDefault="009D7D78" w:rsidP="009D7D78">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616" w:type="pct"/>
          </w:tcPr>
          <w:p w:rsidR="009D7D78" w:rsidRPr="00295CF9" w:rsidRDefault="009D7D78" w:rsidP="009D7D78">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683" w:type="pct"/>
          </w:tcPr>
          <w:p w:rsidR="009D7D78" w:rsidRPr="00295CF9" w:rsidRDefault="009D7D78"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3</w:t>
            </w:r>
          </w:p>
        </w:tc>
        <w:tc>
          <w:tcPr>
            <w:tcW w:w="465" w:type="pct"/>
          </w:tcPr>
          <w:p w:rsidR="009D7D78" w:rsidRPr="00295CF9" w:rsidRDefault="009D7D78"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4</w:t>
            </w:r>
          </w:p>
        </w:tc>
        <w:tc>
          <w:tcPr>
            <w:tcW w:w="683" w:type="pct"/>
          </w:tcPr>
          <w:p w:rsidR="009D7D78" w:rsidRPr="00295CF9" w:rsidRDefault="009D7D78"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5</w:t>
            </w:r>
          </w:p>
        </w:tc>
        <w:tc>
          <w:tcPr>
            <w:tcW w:w="475" w:type="pct"/>
          </w:tcPr>
          <w:p w:rsidR="009D7D78" w:rsidRPr="00295CF9" w:rsidRDefault="009D7D78"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6</w:t>
            </w:r>
          </w:p>
        </w:tc>
        <w:tc>
          <w:tcPr>
            <w:tcW w:w="688" w:type="pct"/>
            <w:gridSpan w:val="2"/>
          </w:tcPr>
          <w:p w:rsidR="009D7D78" w:rsidRPr="00295CF9" w:rsidRDefault="009D7D78"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7</w:t>
            </w:r>
          </w:p>
        </w:tc>
        <w:tc>
          <w:tcPr>
            <w:tcW w:w="448" w:type="pct"/>
          </w:tcPr>
          <w:p w:rsidR="009D7D78" w:rsidRPr="00295CF9" w:rsidRDefault="009D7D78"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8</w:t>
            </w:r>
          </w:p>
        </w:tc>
        <w:tc>
          <w:tcPr>
            <w:tcW w:w="686" w:type="pct"/>
            <w:gridSpan w:val="2"/>
          </w:tcPr>
          <w:p w:rsidR="009D7D78" w:rsidRPr="00295CF9" w:rsidRDefault="009D7D78" w:rsidP="009D7D78">
            <w:pPr>
              <w:pStyle w:val="a8"/>
              <w:spacing w:before="0" w:beforeAutospacing="0" w:after="0" w:afterAutospacing="0"/>
              <w:jc w:val="center"/>
              <w:rPr>
                <w:color w:val="000000" w:themeColor="text1"/>
                <w:sz w:val="20"/>
                <w:szCs w:val="20"/>
              </w:rPr>
            </w:pPr>
            <w:r w:rsidRPr="00295CF9">
              <w:rPr>
                <w:color w:val="000000" w:themeColor="text1"/>
                <w:sz w:val="20"/>
                <w:szCs w:val="20"/>
              </w:rPr>
              <w:t>9</w:t>
            </w:r>
          </w:p>
        </w:tc>
      </w:tr>
      <w:tr w:rsidR="008B0C8A" w:rsidRPr="00295CF9" w:rsidTr="00362AEA">
        <w:trPr>
          <w:gridAfter w:val="1"/>
          <w:wAfter w:w="8" w:type="pct"/>
        </w:trPr>
        <w:tc>
          <w:tcPr>
            <w:tcW w:w="247"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16"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83"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465"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83"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475"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88" w:type="pct"/>
            <w:gridSpan w:val="2"/>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448"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86" w:type="pct"/>
            <w:gridSpan w:val="2"/>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r>
      <w:tr w:rsidR="008B0C8A" w:rsidRPr="00295CF9" w:rsidTr="00362AEA">
        <w:trPr>
          <w:gridAfter w:val="1"/>
          <w:wAfter w:w="8" w:type="pct"/>
        </w:trPr>
        <w:tc>
          <w:tcPr>
            <w:tcW w:w="247"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16"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83"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465"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83"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475"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88" w:type="pct"/>
            <w:gridSpan w:val="2"/>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448"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86" w:type="pct"/>
            <w:gridSpan w:val="2"/>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r>
      <w:tr w:rsidR="008B0C8A" w:rsidRPr="00295CF9" w:rsidTr="00362AEA">
        <w:trPr>
          <w:gridAfter w:val="1"/>
          <w:wAfter w:w="8" w:type="pct"/>
        </w:trPr>
        <w:tc>
          <w:tcPr>
            <w:tcW w:w="247"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16"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83"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465"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83"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475"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88" w:type="pct"/>
            <w:gridSpan w:val="2"/>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448"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86" w:type="pct"/>
            <w:gridSpan w:val="2"/>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r>
      <w:tr w:rsidR="008B0C8A" w:rsidRPr="00295CF9" w:rsidTr="00362AEA">
        <w:trPr>
          <w:gridAfter w:val="2"/>
          <w:wAfter w:w="19" w:type="pct"/>
        </w:trPr>
        <w:tc>
          <w:tcPr>
            <w:tcW w:w="863" w:type="pct"/>
            <w:gridSpan w:val="2"/>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Итого</w:t>
            </w:r>
          </w:p>
        </w:tc>
        <w:tc>
          <w:tcPr>
            <w:tcW w:w="683"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465"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83"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475"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83"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453" w:type="pct"/>
            <w:gridSpan w:val="2"/>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c>
          <w:tcPr>
            <w:tcW w:w="675" w:type="pct"/>
          </w:tcPr>
          <w:p w:rsidR="005B28BB" w:rsidRPr="00295CF9" w:rsidRDefault="005B28BB" w:rsidP="005B28BB">
            <w:pPr>
              <w:pStyle w:val="a8"/>
              <w:spacing w:before="0" w:beforeAutospacing="0" w:after="0" w:afterAutospacing="0"/>
              <w:jc w:val="both"/>
              <w:rPr>
                <w:color w:val="000000" w:themeColor="text1"/>
                <w:sz w:val="20"/>
                <w:szCs w:val="20"/>
              </w:rPr>
            </w:pPr>
            <w:r w:rsidRPr="00295CF9">
              <w:rPr>
                <w:color w:val="000000" w:themeColor="text1"/>
                <w:sz w:val="20"/>
                <w:szCs w:val="20"/>
              </w:rPr>
              <w:t> </w:t>
            </w:r>
          </w:p>
        </w:tc>
      </w:tr>
    </w:tbl>
    <w:p w:rsidR="005B28BB" w:rsidRPr="00295CF9" w:rsidRDefault="005B28BB" w:rsidP="005B28BB">
      <w:pPr>
        <w:pStyle w:val="a8"/>
        <w:spacing w:before="0" w:beforeAutospacing="0" w:after="0" w:afterAutospacing="0"/>
        <w:ind w:firstLine="540"/>
        <w:jc w:val="both"/>
        <w:rPr>
          <w:color w:val="000000" w:themeColor="text1"/>
          <w:sz w:val="22"/>
          <w:szCs w:val="22"/>
        </w:rPr>
      </w:pPr>
    </w:p>
    <w:p w:rsidR="005B28BB" w:rsidRPr="00295CF9" w:rsidRDefault="005B28BB" w:rsidP="005B28BB">
      <w:pPr>
        <w:pStyle w:val="a8"/>
        <w:spacing w:before="0" w:beforeAutospacing="0" w:after="0" w:afterAutospacing="0"/>
        <w:ind w:firstLine="540"/>
        <w:jc w:val="both"/>
        <w:rPr>
          <w:color w:val="000000" w:themeColor="text1"/>
          <w:sz w:val="22"/>
          <w:szCs w:val="22"/>
        </w:rPr>
      </w:pPr>
      <w:r w:rsidRPr="00295CF9">
        <w:rPr>
          <w:color w:val="000000" w:themeColor="text1"/>
          <w:sz w:val="22"/>
          <w:szCs w:val="22"/>
        </w:rPr>
        <w:t>Одновременно с занесением данных по оплате работником группы учета расчетов с дебиторами и кредиторами осуществляется бухгалтерский контроль методом сверки оплаченных сумм и числящейся задолженности. Такой контроль позволяет выявить следующее:</w:t>
      </w:r>
    </w:p>
    <w:p w:rsidR="005B28BB" w:rsidRPr="00295CF9" w:rsidRDefault="005B28BB" w:rsidP="005B28BB">
      <w:pPr>
        <w:widowControl/>
        <w:numPr>
          <w:ilvl w:val="0"/>
          <w:numId w:val="6"/>
        </w:numPr>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уложился ли покупатель в срок, на который ему была предоставлена скидка (при ее предоставлении); </w:t>
      </w:r>
    </w:p>
    <w:p w:rsidR="005B28BB" w:rsidRPr="00295CF9" w:rsidRDefault="005B28BB" w:rsidP="005B28BB">
      <w:pPr>
        <w:widowControl/>
        <w:numPr>
          <w:ilvl w:val="0"/>
          <w:numId w:val="6"/>
        </w:numPr>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полноту и своевременность погашения задолженности; </w:t>
      </w:r>
    </w:p>
    <w:p w:rsidR="005B28BB" w:rsidRPr="00295CF9" w:rsidRDefault="005B28BB" w:rsidP="005B28BB">
      <w:pPr>
        <w:widowControl/>
        <w:numPr>
          <w:ilvl w:val="0"/>
          <w:numId w:val="6"/>
        </w:numPr>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неверные записи по статьям дебиторов (ошибки при вводе данных по дебиторской</w:t>
      </w:r>
      <w:r w:rsidR="00D82FD7" w:rsidRPr="00295CF9">
        <w:rPr>
          <w:rFonts w:ascii="Times New Roman" w:hAnsi="Times New Roman"/>
          <w:color w:val="000000" w:themeColor="text1"/>
          <w:sz w:val="22"/>
          <w:szCs w:val="22"/>
        </w:rPr>
        <w:t xml:space="preserve"> (кредиторской)</w:t>
      </w:r>
      <w:r w:rsidRPr="00295CF9">
        <w:rPr>
          <w:rFonts w:ascii="Times New Roman" w:hAnsi="Times New Roman"/>
          <w:color w:val="000000" w:themeColor="text1"/>
          <w:sz w:val="22"/>
          <w:szCs w:val="22"/>
        </w:rPr>
        <w:t xml:space="preserve"> задолженности покупателей); </w:t>
      </w:r>
    </w:p>
    <w:p w:rsidR="005B28BB" w:rsidRPr="00295CF9" w:rsidRDefault="005B28BB" w:rsidP="005B28BB">
      <w:pPr>
        <w:widowControl/>
        <w:numPr>
          <w:ilvl w:val="0"/>
          <w:numId w:val="6"/>
        </w:numPr>
        <w:suppressAutoHyphens w:val="0"/>
        <w:ind w:left="0"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неучтенную ранее дебиторскую</w:t>
      </w:r>
      <w:r w:rsidR="00D82FD7" w:rsidRPr="00295CF9">
        <w:rPr>
          <w:rFonts w:ascii="Times New Roman" w:hAnsi="Times New Roman"/>
          <w:color w:val="000000" w:themeColor="text1"/>
          <w:sz w:val="22"/>
          <w:szCs w:val="22"/>
        </w:rPr>
        <w:t xml:space="preserve"> (кредиторскую)</w:t>
      </w:r>
      <w:r w:rsidRPr="00295CF9">
        <w:rPr>
          <w:rFonts w:ascii="Times New Roman" w:hAnsi="Times New Roman"/>
          <w:color w:val="000000" w:themeColor="text1"/>
          <w:sz w:val="22"/>
          <w:szCs w:val="22"/>
        </w:rPr>
        <w:t xml:space="preserve"> задолженность покупателей (и соответственно неучтенные поставки). </w:t>
      </w:r>
    </w:p>
    <w:p w:rsidR="00B15217" w:rsidRPr="00295CF9" w:rsidRDefault="005B28BB" w:rsidP="00B15217">
      <w:pPr>
        <w:pStyle w:val="a8"/>
        <w:spacing w:before="0" w:beforeAutospacing="0" w:after="0" w:afterAutospacing="0"/>
        <w:ind w:firstLine="540"/>
        <w:jc w:val="both"/>
        <w:rPr>
          <w:color w:val="000000" w:themeColor="text1"/>
          <w:sz w:val="22"/>
          <w:szCs w:val="22"/>
        </w:rPr>
      </w:pPr>
      <w:r w:rsidRPr="00295CF9">
        <w:rPr>
          <w:color w:val="000000" w:themeColor="text1"/>
          <w:sz w:val="22"/>
          <w:szCs w:val="22"/>
        </w:rPr>
        <w:lastRenderedPageBreak/>
        <w:t>Периодический контроль регистров аналитического учета покупателей (дебиторов</w:t>
      </w:r>
      <w:r w:rsidR="00D82FD7" w:rsidRPr="00295CF9">
        <w:rPr>
          <w:color w:val="000000" w:themeColor="text1"/>
          <w:sz w:val="22"/>
          <w:szCs w:val="22"/>
        </w:rPr>
        <w:t xml:space="preserve"> или кредиторов</w:t>
      </w:r>
      <w:r w:rsidRPr="00295CF9">
        <w:rPr>
          <w:color w:val="000000" w:themeColor="text1"/>
          <w:sz w:val="22"/>
          <w:szCs w:val="22"/>
        </w:rPr>
        <w:t>), проводимый главным бухгалтером организации методами документальной проверки (сверки), позволяет выявить превышение критического уровня дебиторской задолженности покупателя, неучтенное при санкционировании отгрузки, а также просроченную задолженность, по которой не приняты меры к взысканию. Кроме того, финансово-экономической службой составляется еженедельная справка о состоянии дебиторской</w:t>
      </w:r>
      <w:r w:rsidR="00D82FD7" w:rsidRPr="00295CF9">
        <w:rPr>
          <w:color w:val="000000" w:themeColor="text1"/>
          <w:sz w:val="22"/>
          <w:szCs w:val="22"/>
        </w:rPr>
        <w:t xml:space="preserve"> (кредиторской)</w:t>
      </w:r>
      <w:r w:rsidRPr="00295CF9">
        <w:rPr>
          <w:color w:val="000000" w:themeColor="text1"/>
          <w:sz w:val="22"/>
          <w:szCs w:val="22"/>
        </w:rPr>
        <w:t xml:space="preserve"> задолженности по форме, представленной в таблице 3</w:t>
      </w:r>
      <w:r w:rsidR="00B15217" w:rsidRPr="00295CF9">
        <w:rPr>
          <w:color w:val="000000" w:themeColor="text1"/>
          <w:sz w:val="22"/>
          <w:szCs w:val="22"/>
        </w:rPr>
        <w:t>.</w:t>
      </w:r>
    </w:p>
    <w:p w:rsidR="00B15217" w:rsidRPr="00295CF9" w:rsidRDefault="00B15217" w:rsidP="00B15217">
      <w:pPr>
        <w:pStyle w:val="a8"/>
        <w:spacing w:before="0" w:beforeAutospacing="0" w:after="0" w:afterAutospacing="0"/>
        <w:ind w:firstLine="540"/>
        <w:jc w:val="both"/>
        <w:rPr>
          <w:color w:val="000000" w:themeColor="text1"/>
          <w:sz w:val="22"/>
          <w:szCs w:val="22"/>
        </w:rPr>
      </w:pPr>
    </w:p>
    <w:p w:rsidR="00B15217" w:rsidRPr="00295CF9" w:rsidRDefault="00B15217" w:rsidP="00B15217">
      <w:pPr>
        <w:pStyle w:val="a8"/>
        <w:spacing w:before="0" w:beforeAutospacing="0" w:after="0" w:afterAutospacing="0"/>
        <w:ind w:firstLine="540"/>
        <w:jc w:val="both"/>
        <w:rPr>
          <w:b/>
          <w:color w:val="000000" w:themeColor="text1"/>
          <w:sz w:val="22"/>
          <w:szCs w:val="22"/>
        </w:rPr>
      </w:pPr>
      <w:r w:rsidRPr="00295CF9">
        <w:rPr>
          <w:b/>
          <w:color w:val="000000" w:themeColor="text1"/>
          <w:sz w:val="22"/>
          <w:szCs w:val="22"/>
        </w:rPr>
        <w:t>1.3 Оценка наличия и возможности погашения дебиторской и кредиторской задолженности</w:t>
      </w:r>
    </w:p>
    <w:p w:rsidR="00B15217" w:rsidRPr="00295CF9" w:rsidRDefault="00B15217" w:rsidP="00B15217">
      <w:pPr>
        <w:pStyle w:val="a8"/>
        <w:spacing w:before="0" w:beforeAutospacing="0" w:after="0" w:afterAutospacing="0"/>
        <w:ind w:firstLine="540"/>
        <w:jc w:val="both"/>
        <w:rPr>
          <w:color w:val="000000" w:themeColor="text1"/>
          <w:sz w:val="22"/>
          <w:szCs w:val="22"/>
        </w:rPr>
      </w:pPr>
    </w:p>
    <w:p w:rsidR="00B15217" w:rsidRPr="00295CF9" w:rsidRDefault="00B15217" w:rsidP="00B15217">
      <w:pPr>
        <w:pStyle w:val="a8"/>
        <w:spacing w:before="0" w:beforeAutospacing="0" w:after="0" w:afterAutospacing="0"/>
        <w:ind w:firstLine="540"/>
        <w:jc w:val="both"/>
        <w:rPr>
          <w:color w:val="000000" w:themeColor="text1"/>
          <w:sz w:val="22"/>
          <w:szCs w:val="22"/>
        </w:rPr>
      </w:pPr>
      <w:r w:rsidRPr="00295CF9">
        <w:rPr>
          <w:color w:val="000000" w:themeColor="text1"/>
          <w:sz w:val="22"/>
          <w:szCs w:val="22"/>
        </w:rPr>
        <w:t>Одной из важнейших контрольных процедур является проверка соблюдения условий договоров и расчетов по претензиям. С этой целью осуществляется ежемесячная выверка задолженности покупателей, которая производится начальником расчетного бюро финансового отдела. Для этого всем покупателям в установленном порядке (не позднее 5-го числа каждого месяца) направляются акты сверки, подписанные начальником финансового отдела и скрепленные печатью организации. Данные мероприятия проводятся независимо от выверки дебиторской (кредиторской) задолженности, осуществляемой аппаратом бухгалтерии в целях бухгалтерского контроля в рамках проведения обязательной ежегодной инвентаризации имущества и финансовых обязательств организации (проводимой перед составлением годового бухгалтерского отчета). Ежемесячная выверка дебиторской (кредиторской) задолженности покупателей, осуществляемая финансовым отделом (начальником расчетного бюро) является методом дополнительного оперативного (упреждающего неплатежи) контроля платежной дисциплины покупателей.</w:t>
      </w:r>
    </w:p>
    <w:p w:rsidR="00B15217" w:rsidRPr="00295CF9" w:rsidRDefault="00B15217" w:rsidP="00B15217">
      <w:pPr>
        <w:ind w:firstLine="540"/>
        <w:jc w:val="both"/>
        <w:rPr>
          <w:rFonts w:ascii="Times New Roman" w:hAnsi="Times New Roman"/>
          <w:color w:val="000000" w:themeColor="text1"/>
          <w:sz w:val="22"/>
          <w:szCs w:val="22"/>
        </w:rPr>
      </w:pPr>
      <w:r w:rsidRPr="00295CF9">
        <w:rPr>
          <w:rFonts w:ascii="Times New Roman" w:hAnsi="Times New Roman"/>
          <w:b/>
          <w:bCs/>
          <w:iCs/>
          <w:color w:val="000000" w:themeColor="text1"/>
          <w:sz w:val="22"/>
          <w:szCs w:val="22"/>
        </w:rPr>
        <w:t>Акты сверки</w:t>
      </w:r>
      <w:r w:rsidRPr="00295CF9">
        <w:rPr>
          <w:rFonts w:ascii="Times New Roman" w:hAnsi="Times New Roman"/>
          <w:color w:val="000000" w:themeColor="text1"/>
          <w:sz w:val="22"/>
          <w:szCs w:val="22"/>
        </w:rPr>
        <w:t xml:space="preserve"> должны содержать данные по календарному графику погашения задолженности покупателей на предстоящий период за отгруженную им продукцию, т.е. суммы оплаты по календарным датам (срокам) с указанием оснований для оплаты [номера и даты заключения договоров (их соответствующих </w:t>
      </w:r>
      <w:r w:rsidRPr="00295CF9">
        <w:rPr>
          <w:rFonts w:ascii="Times New Roman" w:hAnsi="Times New Roman"/>
          <w:color w:val="000000" w:themeColor="text1"/>
          <w:sz w:val="22"/>
          <w:szCs w:val="22"/>
        </w:rPr>
        <w:lastRenderedPageBreak/>
        <w:t>приложений или дополнений), номера и даты выписки отгрузочных документов, даты (а при почасовых графиках отгрузок точное время) совершенных отгрузок, номера и даты выписки соответствующих счетов-фактур], а также (по согласованию с начальником договорно-правового бюро отдела сбыта) данные по просроченной задолженности и суммы неустойки по просроченным счетам в соответствии с договорными условиями (указанные сверки проводятся независимо от хода претензионной работы по взысканию просроченной задолженности покупателей). В акте сверки также указывается просьба к покупателю рассмотреть и подтвердить данные по задолженности и по порядку ее погашения в течение 10 дней со дня получения акта, а при наличии разногласий указать их причины</w:t>
      </w:r>
    </w:p>
    <w:p w:rsidR="00B15217" w:rsidRPr="00295CF9" w:rsidRDefault="00B15217" w:rsidP="00B15217">
      <w:pPr>
        <w:pStyle w:val="a8"/>
        <w:spacing w:before="0" w:beforeAutospacing="0" w:after="0" w:afterAutospacing="0"/>
        <w:jc w:val="center"/>
        <w:rPr>
          <w:b/>
          <w:bCs/>
          <w:color w:val="000000" w:themeColor="text1"/>
          <w:sz w:val="22"/>
          <w:szCs w:val="22"/>
        </w:rPr>
      </w:pPr>
      <w:r w:rsidRPr="00295CF9">
        <w:rPr>
          <w:b/>
          <w:bCs/>
          <w:color w:val="000000" w:themeColor="text1"/>
          <w:sz w:val="22"/>
          <w:szCs w:val="22"/>
        </w:rPr>
        <w:t xml:space="preserve">АКТ СВЕРКИ РАСЧЕТОВ </w:t>
      </w:r>
      <w:r w:rsidRPr="00295CF9">
        <w:rPr>
          <w:b/>
          <w:bCs/>
          <w:color w:val="000000" w:themeColor="text1"/>
          <w:sz w:val="22"/>
          <w:szCs w:val="22"/>
        </w:rPr>
        <w:br/>
        <w:t>с покупателями, поставщиками и прочими дебиторами и кредиторами</w:t>
      </w:r>
    </w:p>
    <w:p w:rsidR="00B15217" w:rsidRPr="00295CF9" w:rsidRDefault="00B15217" w:rsidP="00B15217">
      <w:pPr>
        <w:pStyle w:val="a8"/>
        <w:spacing w:before="0" w:beforeAutospacing="0" w:after="0" w:afterAutospacing="0"/>
        <w:jc w:val="center"/>
        <w:rPr>
          <w:b/>
          <w:bCs/>
          <w:i/>
          <w:iCs/>
          <w:color w:val="000000" w:themeColor="text1"/>
          <w:sz w:val="22"/>
          <w:szCs w:val="22"/>
        </w:rPr>
      </w:pPr>
      <w:r w:rsidRPr="00295CF9">
        <w:rPr>
          <w:b/>
          <w:bCs/>
          <w:i/>
          <w:iCs/>
          <w:color w:val="000000" w:themeColor="text1"/>
          <w:sz w:val="22"/>
          <w:szCs w:val="22"/>
        </w:rPr>
        <w:t>ПО ДЕБИТОРСКОЙ (КРЕДИТОРСКОЙ) ЗАДОЛЖЕННОСТИ</w:t>
      </w:r>
    </w:p>
    <w:tbl>
      <w:tblPr>
        <w:tblW w:w="6229"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237"/>
        <w:gridCol w:w="799"/>
        <w:gridCol w:w="1497"/>
        <w:gridCol w:w="1499"/>
        <w:gridCol w:w="1197"/>
      </w:tblGrid>
      <w:tr w:rsidR="008B0C8A" w:rsidRPr="00295CF9" w:rsidTr="008216A5">
        <w:trPr>
          <w:tblCellSpacing w:w="7" w:type="dxa"/>
          <w:jc w:val="center"/>
        </w:trPr>
        <w:tc>
          <w:tcPr>
            <w:tcW w:w="983" w:type="pct"/>
            <w:vMerge w:val="restart"/>
            <w:shd w:val="clear" w:color="auto" w:fill="FFFFFF"/>
            <w:vAlign w:val="center"/>
          </w:tcPr>
          <w:p w:rsidR="00B15217" w:rsidRPr="00295CF9" w:rsidRDefault="00B15217" w:rsidP="008216A5">
            <w:pPr>
              <w:pStyle w:val="a8"/>
              <w:spacing w:before="0" w:beforeAutospacing="0" w:after="0" w:afterAutospacing="0"/>
              <w:jc w:val="both"/>
              <w:rPr>
                <w:color w:val="000000" w:themeColor="text1"/>
                <w:sz w:val="20"/>
                <w:szCs w:val="20"/>
              </w:rPr>
            </w:pPr>
            <w:r w:rsidRPr="00295CF9">
              <w:rPr>
                <w:color w:val="000000" w:themeColor="text1"/>
                <w:sz w:val="20"/>
                <w:szCs w:val="20"/>
              </w:rPr>
              <w:t>Организация контрагент</w:t>
            </w:r>
          </w:p>
        </w:tc>
        <w:tc>
          <w:tcPr>
            <w:tcW w:w="3984" w:type="pct"/>
            <w:gridSpan w:val="4"/>
            <w:shd w:val="clear" w:color="auto" w:fill="FFFFFF"/>
            <w:vAlign w:val="center"/>
          </w:tcPr>
          <w:p w:rsidR="00B15217" w:rsidRPr="00295CF9" w:rsidRDefault="00B15217" w:rsidP="008216A5">
            <w:pPr>
              <w:pStyle w:val="a8"/>
              <w:spacing w:before="0" w:beforeAutospacing="0" w:after="0" w:afterAutospacing="0"/>
              <w:jc w:val="center"/>
              <w:rPr>
                <w:color w:val="000000" w:themeColor="text1"/>
                <w:sz w:val="20"/>
                <w:szCs w:val="20"/>
              </w:rPr>
            </w:pPr>
            <w:r w:rsidRPr="00295CF9">
              <w:rPr>
                <w:color w:val="000000" w:themeColor="text1"/>
                <w:sz w:val="20"/>
                <w:szCs w:val="20"/>
              </w:rPr>
              <w:t>Сумма по балансу</w:t>
            </w:r>
          </w:p>
        </w:tc>
      </w:tr>
      <w:tr w:rsidR="008B0C8A" w:rsidRPr="00295CF9" w:rsidTr="008216A5">
        <w:trPr>
          <w:tblCellSpacing w:w="7" w:type="dxa"/>
          <w:jc w:val="center"/>
        </w:trPr>
        <w:tc>
          <w:tcPr>
            <w:tcW w:w="983" w:type="pct"/>
            <w:vMerge/>
            <w:shd w:val="clear" w:color="auto" w:fill="auto"/>
            <w:vAlign w:val="center"/>
          </w:tcPr>
          <w:p w:rsidR="00B15217" w:rsidRPr="00295CF9" w:rsidRDefault="00B15217" w:rsidP="008216A5">
            <w:pPr>
              <w:jc w:val="both"/>
              <w:rPr>
                <w:rFonts w:ascii="Times New Roman" w:hAnsi="Times New Roman"/>
                <w:color w:val="000000" w:themeColor="text1"/>
                <w:szCs w:val="20"/>
              </w:rPr>
            </w:pPr>
          </w:p>
        </w:tc>
        <w:tc>
          <w:tcPr>
            <w:tcW w:w="635" w:type="pct"/>
            <w:vMerge w:val="restart"/>
            <w:shd w:val="clear" w:color="auto" w:fill="FFFFFF"/>
            <w:vAlign w:val="center"/>
          </w:tcPr>
          <w:p w:rsidR="00B15217" w:rsidRPr="00295CF9" w:rsidRDefault="00B15217" w:rsidP="008216A5">
            <w:pPr>
              <w:pStyle w:val="a8"/>
              <w:spacing w:before="0" w:beforeAutospacing="0" w:after="0" w:afterAutospacing="0"/>
              <w:jc w:val="center"/>
              <w:rPr>
                <w:color w:val="000000" w:themeColor="text1"/>
                <w:sz w:val="20"/>
                <w:szCs w:val="20"/>
              </w:rPr>
            </w:pPr>
            <w:r w:rsidRPr="00295CF9">
              <w:rPr>
                <w:color w:val="000000" w:themeColor="text1"/>
                <w:sz w:val="20"/>
                <w:szCs w:val="20"/>
              </w:rPr>
              <w:t>Всего</w:t>
            </w:r>
          </w:p>
        </w:tc>
        <w:tc>
          <w:tcPr>
            <w:tcW w:w="3338" w:type="pct"/>
            <w:gridSpan w:val="3"/>
            <w:shd w:val="clear" w:color="auto" w:fill="FFFFFF"/>
            <w:vAlign w:val="center"/>
          </w:tcPr>
          <w:p w:rsidR="00B15217" w:rsidRPr="00295CF9" w:rsidRDefault="00B15217" w:rsidP="008216A5">
            <w:pPr>
              <w:pStyle w:val="a8"/>
              <w:spacing w:before="0" w:beforeAutospacing="0" w:after="0" w:afterAutospacing="0"/>
              <w:jc w:val="center"/>
              <w:rPr>
                <w:color w:val="000000" w:themeColor="text1"/>
                <w:sz w:val="20"/>
                <w:szCs w:val="20"/>
              </w:rPr>
            </w:pPr>
            <w:r w:rsidRPr="00295CF9">
              <w:rPr>
                <w:color w:val="000000" w:themeColor="text1"/>
                <w:sz w:val="20"/>
                <w:szCs w:val="20"/>
              </w:rPr>
              <w:t>в том числе задолженность</w:t>
            </w:r>
          </w:p>
        </w:tc>
      </w:tr>
      <w:tr w:rsidR="008B0C8A" w:rsidRPr="00295CF9" w:rsidTr="008216A5">
        <w:trPr>
          <w:tblCellSpacing w:w="7" w:type="dxa"/>
          <w:jc w:val="center"/>
        </w:trPr>
        <w:tc>
          <w:tcPr>
            <w:tcW w:w="983" w:type="pct"/>
            <w:vMerge/>
            <w:shd w:val="clear" w:color="auto" w:fill="auto"/>
            <w:vAlign w:val="center"/>
          </w:tcPr>
          <w:p w:rsidR="00B15217" w:rsidRPr="00295CF9" w:rsidRDefault="00B15217" w:rsidP="008216A5">
            <w:pPr>
              <w:jc w:val="both"/>
              <w:rPr>
                <w:rFonts w:ascii="Times New Roman" w:hAnsi="Times New Roman"/>
                <w:color w:val="000000" w:themeColor="text1"/>
                <w:szCs w:val="20"/>
              </w:rPr>
            </w:pPr>
          </w:p>
        </w:tc>
        <w:tc>
          <w:tcPr>
            <w:tcW w:w="635" w:type="pct"/>
            <w:vMerge/>
            <w:shd w:val="clear" w:color="auto" w:fill="auto"/>
            <w:vAlign w:val="center"/>
          </w:tcPr>
          <w:p w:rsidR="00B15217" w:rsidRPr="00295CF9" w:rsidRDefault="00B15217" w:rsidP="008216A5">
            <w:pPr>
              <w:jc w:val="center"/>
              <w:rPr>
                <w:rFonts w:ascii="Times New Roman" w:hAnsi="Times New Roman"/>
                <w:color w:val="000000" w:themeColor="text1"/>
                <w:szCs w:val="20"/>
              </w:rPr>
            </w:pPr>
          </w:p>
        </w:tc>
        <w:tc>
          <w:tcPr>
            <w:tcW w:w="1198" w:type="pct"/>
            <w:shd w:val="clear" w:color="auto" w:fill="FFFFFF"/>
            <w:vAlign w:val="center"/>
          </w:tcPr>
          <w:p w:rsidR="00B15217" w:rsidRPr="00295CF9" w:rsidRDefault="00B15217" w:rsidP="008216A5">
            <w:pPr>
              <w:pStyle w:val="a8"/>
              <w:spacing w:before="0" w:beforeAutospacing="0" w:after="0" w:afterAutospacing="0"/>
              <w:jc w:val="center"/>
              <w:rPr>
                <w:color w:val="000000" w:themeColor="text1"/>
                <w:sz w:val="20"/>
                <w:szCs w:val="20"/>
              </w:rPr>
            </w:pPr>
            <w:r w:rsidRPr="00295CF9">
              <w:rPr>
                <w:color w:val="000000" w:themeColor="text1"/>
                <w:sz w:val="20"/>
                <w:szCs w:val="20"/>
              </w:rPr>
              <w:t xml:space="preserve">подтвержденная </w:t>
            </w:r>
            <w:r w:rsidRPr="00295CF9">
              <w:rPr>
                <w:color w:val="000000" w:themeColor="text1"/>
                <w:sz w:val="20"/>
                <w:szCs w:val="20"/>
              </w:rPr>
              <w:br/>
              <w:t>дебиторами</w:t>
            </w:r>
          </w:p>
        </w:tc>
        <w:tc>
          <w:tcPr>
            <w:tcW w:w="1200" w:type="pct"/>
            <w:shd w:val="clear" w:color="auto" w:fill="FFFFFF"/>
            <w:vAlign w:val="center"/>
          </w:tcPr>
          <w:p w:rsidR="00B15217" w:rsidRPr="00295CF9" w:rsidRDefault="00B15217" w:rsidP="008216A5">
            <w:pPr>
              <w:pStyle w:val="a8"/>
              <w:spacing w:before="0" w:beforeAutospacing="0" w:after="0" w:afterAutospacing="0"/>
              <w:jc w:val="center"/>
              <w:rPr>
                <w:color w:val="000000" w:themeColor="text1"/>
                <w:sz w:val="20"/>
                <w:szCs w:val="20"/>
              </w:rPr>
            </w:pPr>
            <w:r w:rsidRPr="00295CF9">
              <w:rPr>
                <w:color w:val="000000" w:themeColor="text1"/>
                <w:sz w:val="20"/>
                <w:szCs w:val="20"/>
              </w:rPr>
              <w:t xml:space="preserve">не подтвержденная </w:t>
            </w:r>
            <w:r w:rsidRPr="00295CF9">
              <w:rPr>
                <w:color w:val="000000" w:themeColor="text1"/>
                <w:sz w:val="20"/>
                <w:szCs w:val="20"/>
              </w:rPr>
              <w:br/>
              <w:t>дебиторами</w:t>
            </w:r>
          </w:p>
        </w:tc>
        <w:tc>
          <w:tcPr>
            <w:tcW w:w="917" w:type="pct"/>
            <w:shd w:val="clear" w:color="auto" w:fill="FFFFFF"/>
            <w:vAlign w:val="center"/>
          </w:tcPr>
          <w:p w:rsidR="00B15217" w:rsidRPr="00295CF9" w:rsidRDefault="00B15217" w:rsidP="008216A5">
            <w:pPr>
              <w:pStyle w:val="a8"/>
              <w:spacing w:before="0" w:beforeAutospacing="0" w:after="0" w:afterAutospacing="0"/>
              <w:jc w:val="center"/>
              <w:rPr>
                <w:color w:val="000000" w:themeColor="text1"/>
                <w:sz w:val="20"/>
                <w:szCs w:val="20"/>
              </w:rPr>
            </w:pPr>
            <w:r w:rsidRPr="00295CF9">
              <w:rPr>
                <w:color w:val="000000" w:themeColor="text1"/>
                <w:sz w:val="20"/>
                <w:szCs w:val="20"/>
              </w:rPr>
              <w:t xml:space="preserve">с истекшим сроком </w:t>
            </w:r>
            <w:r w:rsidRPr="00295CF9">
              <w:rPr>
                <w:color w:val="000000" w:themeColor="text1"/>
                <w:sz w:val="20"/>
                <w:szCs w:val="20"/>
              </w:rPr>
              <w:br/>
              <w:t>исковой давности</w:t>
            </w:r>
          </w:p>
        </w:tc>
      </w:tr>
      <w:tr w:rsidR="008B0C8A" w:rsidRPr="00295CF9" w:rsidTr="008216A5">
        <w:trPr>
          <w:tblCellSpacing w:w="7" w:type="dxa"/>
          <w:jc w:val="center"/>
        </w:trPr>
        <w:tc>
          <w:tcPr>
            <w:tcW w:w="983" w:type="pct"/>
            <w:shd w:val="clear" w:color="auto" w:fill="FFFFFF"/>
          </w:tcPr>
          <w:p w:rsidR="00B15217" w:rsidRPr="00295CF9" w:rsidRDefault="00B15217" w:rsidP="008216A5">
            <w:pPr>
              <w:pStyle w:val="a8"/>
              <w:spacing w:before="0" w:beforeAutospacing="0" w:after="0" w:afterAutospacing="0"/>
              <w:jc w:val="center"/>
              <w:rPr>
                <w:color w:val="000000" w:themeColor="text1"/>
                <w:sz w:val="20"/>
                <w:szCs w:val="20"/>
              </w:rPr>
            </w:pPr>
            <w:r w:rsidRPr="00295CF9">
              <w:rPr>
                <w:color w:val="000000" w:themeColor="text1"/>
                <w:sz w:val="20"/>
                <w:szCs w:val="20"/>
              </w:rPr>
              <w:t>1</w:t>
            </w:r>
          </w:p>
        </w:tc>
        <w:tc>
          <w:tcPr>
            <w:tcW w:w="635" w:type="pct"/>
            <w:shd w:val="clear" w:color="auto" w:fill="FFFFFF"/>
          </w:tcPr>
          <w:p w:rsidR="00B15217" w:rsidRPr="00295CF9" w:rsidRDefault="00B15217" w:rsidP="008216A5">
            <w:pPr>
              <w:pStyle w:val="a8"/>
              <w:spacing w:before="0" w:beforeAutospacing="0" w:after="0" w:afterAutospacing="0"/>
              <w:jc w:val="center"/>
              <w:rPr>
                <w:color w:val="000000" w:themeColor="text1"/>
                <w:sz w:val="20"/>
                <w:szCs w:val="20"/>
              </w:rPr>
            </w:pPr>
            <w:r w:rsidRPr="00295CF9">
              <w:rPr>
                <w:color w:val="000000" w:themeColor="text1"/>
                <w:sz w:val="20"/>
                <w:szCs w:val="20"/>
              </w:rPr>
              <w:t>2</w:t>
            </w:r>
          </w:p>
        </w:tc>
        <w:tc>
          <w:tcPr>
            <w:tcW w:w="1198" w:type="pct"/>
            <w:shd w:val="clear" w:color="auto" w:fill="FFFFFF"/>
          </w:tcPr>
          <w:p w:rsidR="00B15217" w:rsidRPr="00295CF9" w:rsidRDefault="00B15217" w:rsidP="008216A5">
            <w:pPr>
              <w:pStyle w:val="a8"/>
              <w:spacing w:before="0" w:beforeAutospacing="0" w:after="0" w:afterAutospacing="0"/>
              <w:jc w:val="center"/>
              <w:rPr>
                <w:color w:val="000000" w:themeColor="text1"/>
                <w:sz w:val="20"/>
                <w:szCs w:val="20"/>
              </w:rPr>
            </w:pPr>
            <w:r w:rsidRPr="00295CF9">
              <w:rPr>
                <w:color w:val="000000" w:themeColor="text1"/>
                <w:sz w:val="20"/>
                <w:szCs w:val="20"/>
              </w:rPr>
              <w:t>3</w:t>
            </w:r>
          </w:p>
        </w:tc>
        <w:tc>
          <w:tcPr>
            <w:tcW w:w="1200" w:type="pct"/>
            <w:shd w:val="clear" w:color="auto" w:fill="FFFFFF"/>
          </w:tcPr>
          <w:p w:rsidR="00B15217" w:rsidRPr="00295CF9" w:rsidRDefault="00B15217" w:rsidP="008216A5">
            <w:pPr>
              <w:pStyle w:val="a8"/>
              <w:spacing w:before="0" w:beforeAutospacing="0" w:after="0" w:afterAutospacing="0"/>
              <w:jc w:val="center"/>
              <w:rPr>
                <w:color w:val="000000" w:themeColor="text1"/>
                <w:sz w:val="20"/>
                <w:szCs w:val="20"/>
              </w:rPr>
            </w:pPr>
            <w:r w:rsidRPr="00295CF9">
              <w:rPr>
                <w:color w:val="000000" w:themeColor="text1"/>
                <w:sz w:val="20"/>
                <w:szCs w:val="20"/>
              </w:rPr>
              <w:t>4</w:t>
            </w:r>
          </w:p>
        </w:tc>
        <w:tc>
          <w:tcPr>
            <w:tcW w:w="917" w:type="pct"/>
            <w:shd w:val="clear" w:color="auto" w:fill="FFFFFF"/>
          </w:tcPr>
          <w:p w:rsidR="00B15217" w:rsidRPr="00295CF9" w:rsidRDefault="00B15217" w:rsidP="008216A5">
            <w:pPr>
              <w:pStyle w:val="a8"/>
              <w:spacing w:before="0" w:beforeAutospacing="0" w:after="0" w:afterAutospacing="0"/>
              <w:jc w:val="center"/>
              <w:rPr>
                <w:color w:val="000000" w:themeColor="text1"/>
                <w:sz w:val="20"/>
                <w:szCs w:val="20"/>
              </w:rPr>
            </w:pPr>
            <w:r w:rsidRPr="00295CF9">
              <w:rPr>
                <w:color w:val="000000" w:themeColor="text1"/>
                <w:sz w:val="20"/>
                <w:szCs w:val="20"/>
              </w:rPr>
              <w:t>5</w:t>
            </w:r>
          </w:p>
        </w:tc>
      </w:tr>
      <w:tr w:rsidR="008B0C8A" w:rsidRPr="00295CF9" w:rsidTr="008216A5">
        <w:trPr>
          <w:tblCellSpacing w:w="7" w:type="dxa"/>
          <w:jc w:val="center"/>
        </w:trPr>
        <w:tc>
          <w:tcPr>
            <w:tcW w:w="983" w:type="pct"/>
            <w:shd w:val="clear" w:color="auto" w:fill="FFFFFF"/>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c>
          <w:tcPr>
            <w:tcW w:w="635" w:type="pct"/>
            <w:shd w:val="clear" w:color="auto" w:fill="FFFFFF"/>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c>
          <w:tcPr>
            <w:tcW w:w="1198" w:type="pct"/>
            <w:shd w:val="clear" w:color="auto" w:fill="FFFFFF"/>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c>
          <w:tcPr>
            <w:tcW w:w="1200" w:type="pct"/>
            <w:shd w:val="clear" w:color="auto" w:fill="FFFFFF"/>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c>
          <w:tcPr>
            <w:tcW w:w="917" w:type="pct"/>
            <w:shd w:val="clear" w:color="auto" w:fill="FFFFFF"/>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r>
      <w:tr w:rsidR="008B0C8A" w:rsidRPr="00295CF9" w:rsidTr="008216A5">
        <w:trPr>
          <w:tblCellSpacing w:w="7" w:type="dxa"/>
          <w:jc w:val="center"/>
        </w:trPr>
        <w:tc>
          <w:tcPr>
            <w:tcW w:w="983" w:type="pct"/>
            <w:shd w:val="clear" w:color="auto" w:fill="FFFFFF"/>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c>
          <w:tcPr>
            <w:tcW w:w="635" w:type="pct"/>
            <w:shd w:val="clear" w:color="auto" w:fill="FFFFFF"/>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c>
          <w:tcPr>
            <w:tcW w:w="1198" w:type="pct"/>
            <w:shd w:val="clear" w:color="auto" w:fill="FFFFFF"/>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c>
          <w:tcPr>
            <w:tcW w:w="1200" w:type="pct"/>
            <w:shd w:val="clear" w:color="auto" w:fill="FFFFFF"/>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c>
          <w:tcPr>
            <w:tcW w:w="917" w:type="pct"/>
            <w:shd w:val="clear" w:color="auto" w:fill="FFFFFF"/>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r>
      <w:tr w:rsidR="008B0C8A" w:rsidRPr="00295CF9" w:rsidTr="008216A5">
        <w:trPr>
          <w:tblCellSpacing w:w="7" w:type="dxa"/>
          <w:jc w:val="center"/>
        </w:trPr>
        <w:tc>
          <w:tcPr>
            <w:tcW w:w="983" w:type="pct"/>
            <w:shd w:val="clear" w:color="auto" w:fill="FFFFFF"/>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c>
          <w:tcPr>
            <w:tcW w:w="635" w:type="pct"/>
            <w:shd w:val="clear" w:color="auto" w:fill="FFFFFF"/>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c>
          <w:tcPr>
            <w:tcW w:w="1198" w:type="pct"/>
            <w:shd w:val="clear" w:color="auto" w:fill="FFFFFF"/>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c>
          <w:tcPr>
            <w:tcW w:w="1200" w:type="pct"/>
            <w:shd w:val="clear" w:color="auto" w:fill="FFFFFF"/>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c>
          <w:tcPr>
            <w:tcW w:w="917" w:type="pct"/>
            <w:shd w:val="clear" w:color="auto" w:fill="FFFFFF"/>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r>
      <w:tr w:rsidR="008B0C8A" w:rsidRPr="00295CF9" w:rsidTr="008216A5">
        <w:trPr>
          <w:tblCellSpacing w:w="7" w:type="dxa"/>
          <w:jc w:val="center"/>
        </w:trPr>
        <w:tc>
          <w:tcPr>
            <w:tcW w:w="983" w:type="pct"/>
            <w:shd w:val="clear" w:color="auto" w:fill="FFFFFF"/>
            <w:vAlign w:val="bottom"/>
          </w:tcPr>
          <w:p w:rsidR="00B15217" w:rsidRPr="00295CF9" w:rsidRDefault="00B15217" w:rsidP="008216A5">
            <w:pPr>
              <w:pStyle w:val="a8"/>
              <w:spacing w:before="0" w:beforeAutospacing="0" w:after="0" w:afterAutospacing="0"/>
              <w:jc w:val="both"/>
              <w:rPr>
                <w:color w:val="000000" w:themeColor="text1"/>
                <w:sz w:val="20"/>
                <w:szCs w:val="20"/>
              </w:rPr>
            </w:pPr>
            <w:r w:rsidRPr="00295CF9">
              <w:rPr>
                <w:color w:val="000000" w:themeColor="text1"/>
                <w:sz w:val="20"/>
                <w:szCs w:val="20"/>
              </w:rPr>
              <w:t>Итого:</w:t>
            </w:r>
          </w:p>
        </w:tc>
        <w:tc>
          <w:tcPr>
            <w:tcW w:w="635" w:type="pct"/>
            <w:shd w:val="clear" w:color="auto" w:fill="FFFFFF"/>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c>
          <w:tcPr>
            <w:tcW w:w="1198" w:type="pct"/>
            <w:shd w:val="clear" w:color="auto" w:fill="auto"/>
            <w:vAlign w:val="bottom"/>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c>
          <w:tcPr>
            <w:tcW w:w="1200" w:type="pct"/>
            <w:shd w:val="clear" w:color="auto" w:fill="FFFFFF"/>
            <w:vAlign w:val="bottom"/>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c>
          <w:tcPr>
            <w:tcW w:w="917" w:type="pct"/>
            <w:shd w:val="clear" w:color="auto" w:fill="FFFFFF"/>
            <w:vAlign w:val="bottom"/>
          </w:tcPr>
          <w:p w:rsidR="00B15217" w:rsidRPr="00295CF9" w:rsidRDefault="00B15217" w:rsidP="008216A5">
            <w:pPr>
              <w:pStyle w:val="a8"/>
              <w:spacing w:before="0" w:beforeAutospacing="0" w:after="0" w:afterAutospacing="0"/>
              <w:ind w:firstLine="540"/>
              <w:jc w:val="both"/>
              <w:rPr>
                <w:color w:val="000000" w:themeColor="text1"/>
                <w:sz w:val="20"/>
                <w:szCs w:val="20"/>
              </w:rPr>
            </w:pPr>
            <w:r w:rsidRPr="00295CF9">
              <w:rPr>
                <w:color w:val="000000" w:themeColor="text1"/>
                <w:sz w:val="20"/>
                <w:szCs w:val="20"/>
              </w:rPr>
              <w:t> </w:t>
            </w:r>
          </w:p>
        </w:tc>
      </w:tr>
    </w:tbl>
    <w:p w:rsidR="00B15217" w:rsidRPr="00295CF9" w:rsidRDefault="00B15217" w:rsidP="00B15217">
      <w:pPr>
        <w:pStyle w:val="a8"/>
        <w:spacing w:before="0" w:beforeAutospacing="0" w:after="0" w:afterAutospacing="0"/>
        <w:jc w:val="both"/>
        <w:rPr>
          <w:color w:val="000000" w:themeColor="text1"/>
          <w:sz w:val="20"/>
          <w:szCs w:val="20"/>
        </w:rPr>
      </w:pPr>
      <w:r w:rsidRPr="00295CF9">
        <w:rPr>
          <w:color w:val="000000" w:themeColor="text1"/>
          <w:sz w:val="20"/>
          <w:szCs w:val="20"/>
        </w:rPr>
        <w:t>Представитель организации ---Представитель организации контрагента</w:t>
      </w:r>
    </w:p>
    <w:p w:rsidR="00B15217" w:rsidRPr="00295CF9" w:rsidRDefault="00B15217" w:rsidP="00B15217">
      <w:pPr>
        <w:pStyle w:val="a8"/>
        <w:spacing w:before="0" w:beforeAutospacing="0" w:after="0" w:afterAutospacing="0"/>
        <w:jc w:val="both"/>
        <w:rPr>
          <w:color w:val="000000" w:themeColor="text1"/>
          <w:sz w:val="20"/>
          <w:szCs w:val="20"/>
        </w:rPr>
      </w:pPr>
      <w:r w:rsidRPr="00295CF9">
        <w:rPr>
          <w:color w:val="000000" w:themeColor="text1"/>
          <w:sz w:val="20"/>
          <w:szCs w:val="20"/>
        </w:rPr>
        <w:t>Главный бухгалтер ---------------------------------------Главный бухгалтер</w:t>
      </w:r>
    </w:p>
    <w:p w:rsidR="00B15217" w:rsidRPr="00295CF9" w:rsidRDefault="00B15217" w:rsidP="00B15217">
      <w:pPr>
        <w:pStyle w:val="a8"/>
        <w:spacing w:before="0" w:beforeAutospacing="0" w:after="0" w:afterAutospacing="0"/>
        <w:jc w:val="both"/>
        <w:rPr>
          <w:color w:val="000000" w:themeColor="text1"/>
          <w:sz w:val="20"/>
          <w:szCs w:val="20"/>
        </w:rPr>
      </w:pPr>
      <w:r w:rsidRPr="00295CF9">
        <w:rPr>
          <w:color w:val="000000" w:themeColor="text1"/>
          <w:sz w:val="20"/>
          <w:szCs w:val="20"/>
        </w:rPr>
        <w:t>______________ (_________) --------------- ______________ (_________)</w:t>
      </w:r>
    </w:p>
    <w:p w:rsidR="00B15217" w:rsidRPr="00295CF9" w:rsidRDefault="00B15217" w:rsidP="00B15217">
      <w:pPr>
        <w:pStyle w:val="a8"/>
        <w:spacing w:before="0" w:beforeAutospacing="0" w:after="0" w:afterAutospacing="0"/>
        <w:jc w:val="both"/>
        <w:rPr>
          <w:color w:val="000000" w:themeColor="text1"/>
          <w:sz w:val="20"/>
          <w:szCs w:val="20"/>
        </w:rPr>
      </w:pPr>
      <w:r w:rsidRPr="00295CF9">
        <w:rPr>
          <w:color w:val="000000" w:themeColor="text1"/>
          <w:sz w:val="20"/>
          <w:szCs w:val="20"/>
        </w:rPr>
        <w:t xml:space="preserve">“ ” </w:t>
      </w:r>
      <w:r w:rsidRPr="00295CF9">
        <w:rPr>
          <w:color w:val="000000" w:themeColor="text1"/>
          <w:sz w:val="20"/>
          <w:szCs w:val="20"/>
          <w:u w:val="single"/>
        </w:rPr>
        <w:t>________________</w:t>
      </w:r>
      <w:r w:rsidRPr="00295CF9">
        <w:rPr>
          <w:color w:val="000000" w:themeColor="text1"/>
          <w:sz w:val="20"/>
          <w:szCs w:val="20"/>
        </w:rPr>
        <w:t xml:space="preserve">20__ г. ------------------- “ ” </w:t>
      </w:r>
      <w:r w:rsidRPr="00295CF9">
        <w:rPr>
          <w:color w:val="000000" w:themeColor="text1"/>
          <w:sz w:val="20"/>
          <w:szCs w:val="20"/>
          <w:u w:val="single"/>
        </w:rPr>
        <w:t>_____________</w:t>
      </w:r>
      <w:r w:rsidRPr="00295CF9">
        <w:rPr>
          <w:color w:val="000000" w:themeColor="text1"/>
          <w:sz w:val="20"/>
          <w:szCs w:val="20"/>
        </w:rPr>
        <w:t>20__ г.</w:t>
      </w:r>
    </w:p>
    <w:p w:rsidR="00B15217" w:rsidRPr="00295CF9" w:rsidRDefault="00B15217" w:rsidP="00B15217">
      <w:pPr>
        <w:pStyle w:val="a8"/>
        <w:spacing w:before="0" w:beforeAutospacing="0" w:after="0" w:afterAutospacing="0"/>
        <w:jc w:val="both"/>
        <w:rPr>
          <w:color w:val="000000" w:themeColor="text1"/>
          <w:sz w:val="20"/>
          <w:szCs w:val="20"/>
        </w:rPr>
      </w:pPr>
      <w:r w:rsidRPr="00295CF9">
        <w:rPr>
          <w:color w:val="000000" w:themeColor="text1"/>
          <w:sz w:val="20"/>
          <w:szCs w:val="20"/>
        </w:rPr>
        <w:t>М.П. -------------------------------------------------------------------М.П.</w:t>
      </w:r>
    </w:p>
    <w:p w:rsidR="00B15217" w:rsidRPr="00295CF9" w:rsidRDefault="00B15217" w:rsidP="00B15217">
      <w:pPr>
        <w:pStyle w:val="a8"/>
        <w:spacing w:before="0" w:beforeAutospacing="0" w:after="0" w:afterAutospacing="0"/>
        <w:ind w:firstLine="540"/>
        <w:jc w:val="both"/>
        <w:rPr>
          <w:color w:val="000000" w:themeColor="text1"/>
          <w:sz w:val="22"/>
          <w:szCs w:val="22"/>
        </w:rPr>
      </w:pPr>
      <w:r w:rsidRPr="00295CF9">
        <w:rPr>
          <w:color w:val="000000" w:themeColor="text1"/>
          <w:sz w:val="22"/>
          <w:szCs w:val="22"/>
        </w:rPr>
        <w:lastRenderedPageBreak/>
        <w:t>Акт сверки составляется в двух экземплярах: 2-й экземпляр регистрируется в специальном журнале (файле) и хранится в специальной (соответствующей) картотеке в целях последующего контроля своевременности и полноты выверки указанной задолженности; 1-й экземпляр, подписанный начальником финансового отдела и скрепленный печатью организации, отправляется покупателю посредством факсимильной или почтовой связи (заказным или ценным письмом), при этом экономистом по расчетам с покупателями расчетного бюро регистрируется дата и точное время его отправления.</w:t>
      </w:r>
    </w:p>
    <w:p w:rsidR="00B15217" w:rsidRPr="00295CF9" w:rsidRDefault="00B15217" w:rsidP="00B15217">
      <w:pPr>
        <w:pStyle w:val="a8"/>
        <w:spacing w:before="0" w:beforeAutospacing="0" w:after="0" w:afterAutospacing="0"/>
        <w:ind w:firstLine="540"/>
        <w:jc w:val="both"/>
        <w:rPr>
          <w:color w:val="000000" w:themeColor="text1"/>
          <w:sz w:val="22"/>
          <w:szCs w:val="22"/>
        </w:rPr>
      </w:pPr>
    </w:p>
    <w:p w:rsidR="0071342E" w:rsidRPr="00295CF9" w:rsidRDefault="00C67667" w:rsidP="00B15217">
      <w:pPr>
        <w:pStyle w:val="a8"/>
        <w:spacing w:before="0" w:beforeAutospacing="0" w:after="0" w:afterAutospacing="0"/>
        <w:ind w:firstLine="540"/>
        <w:jc w:val="both"/>
        <w:rPr>
          <w:color w:val="000000" w:themeColor="text1"/>
          <w:sz w:val="22"/>
          <w:szCs w:val="22"/>
        </w:rPr>
      </w:pPr>
      <w:r w:rsidRPr="00295CF9">
        <w:rPr>
          <w:b/>
          <w:color w:val="000000" w:themeColor="text1"/>
          <w:sz w:val="22"/>
          <w:szCs w:val="22"/>
        </w:rPr>
        <w:t>1.</w:t>
      </w:r>
      <w:r w:rsidR="00B15217" w:rsidRPr="00295CF9">
        <w:rPr>
          <w:b/>
          <w:color w:val="000000" w:themeColor="text1"/>
          <w:sz w:val="22"/>
          <w:szCs w:val="22"/>
        </w:rPr>
        <w:t>4</w:t>
      </w:r>
      <w:r w:rsidR="0071342E" w:rsidRPr="00295CF9">
        <w:rPr>
          <w:b/>
          <w:color w:val="000000" w:themeColor="text1"/>
          <w:sz w:val="22"/>
          <w:szCs w:val="22"/>
        </w:rPr>
        <w:t xml:space="preserve"> Инвентаризация дебиторской</w:t>
      </w:r>
      <w:r w:rsidR="00E86DF3" w:rsidRPr="00295CF9">
        <w:rPr>
          <w:b/>
          <w:color w:val="000000" w:themeColor="text1"/>
          <w:sz w:val="22"/>
          <w:szCs w:val="22"/>
        </w:rPr>
        <w:t xml:space="preserve"> (кредиторской)</w:t>
      </w:r>
      <w:r w:rsidR="0071342E" w:rsidRPr="00295CF9">
        <w:rPr>
          <w:b/>
          <w:color w:val="000000" w:themeColor="text1"/>
          <w:sz w:val="22"/>
          <w:szCs w:val="22"/>
        </w:rPr>
        <w:t xml:space="preserve"> задолженности</w:t>
      </w:r>
    </w:p>
    <w:p w:rsidR="0071342E" w:rsidRPr="00295CF9" w:rsidRDefault="0071342E" w:rsidP="0071342E">
      <w:pPr>
        <w:ind w:firstLine="540"/>
        <w:rPr>
          <w:rFonts w:ascii="Times New Roman" w:hAnsi="Times New Roman"/>
          <w:color w:val="000000" w:themeColor="text1"/>
          <w:sz w:val="22"/>
          <w:szCs w:val="22"/>
        </w:rPr>
      </w:pP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Инвентаризация расчетов проводится в соответствии с Методическими указаниями по инвентаризации имущества и финансовых обязательств, утвержденными приказом Минфина России от 13.06.95 г. N 49.</w:t>
      </w: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Согласно п. 3.44 Методических указаний по инвентаризации, при инвентаризации проверяются расчеты с:</w:t>
      </w: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покупателями и поставщиками;</w:t>
      </w: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бюджетом по налогам и сборам и с внебюджетными фондами по взносам;</w:t>
      </w: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работниками, в том числе с подотчетными лицами;</w:t>
      </w: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другими дебиторами и кредиторами.</w:t>
      </w: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Согласно п. 73 Положения по ведению бухгалтерского учета и бухгалтерской отчетности (приказ Минфина N 34н) расчеты с дебиторами и кредиторами отражаются каждой стороной в своей отчетности в суммах, вытекающих из бухгалтерских записей и признаваемых ею правильными.</w:t>
      </w: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Порядок проведения инвентаризации расчетов в целом схож с порядком проведения инвентаризации имущества. Инвентаризация имущества может начинаться с 1 октября, а инвентаризацию расчетов можно провести по окончании года или ежеквартально с целью недопущения пропуска сроков исковой давности организация и своевременного создания резервов. Последний вариант должен быть выбран в учетной политике </w:t>
      </w:r>
      <w:r w:rsidRPr="00295CF9">
        <w:rPr>
          <w:rFonts w:ascii="Times New Roman" w:hAnsi="Times New Roman"/>
          <w:color w:val="000000" w:themeColor="text1"/>
          <w:sz w:val="22"/>
          <w:szCs w:val="22"/>
        </w:rPr>
        <w:lastRenderedPageBreak/>
        <w:t>организации.</w:t>
      </w:r>
    </w:p>
    <w:p w:rsidR="00C67667" w:rsidRPr="00295CF9" w:rsidRDefault="0071342E" w:rsidP="00C67667">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Инвентаризационная комиссия путем документальной проверки должна установить правильность и обоснованность числящихся на счетах бухгалтерского учета сумм дебиторской и кредиторской задолженности, сроки ее возникновения, а также выявить нереальные ко взысканию долги. Их сумма искажает капитал и чистые активы организации,</w:t>
      </w:r>
      <w:r w:rsidR="00C67667" w:rsidRPr="00295CF9">
        <w:rPr>
          <w:rFonts w:ascii="Times New Roman" w:hAnsi="Times New Roman"/>
          <w:color w:val="000000" w:themeColor="text1"/>
          <w:sz w:val="22"/>
          <w:szCs w:val="22"/>
        </w:rPr>
        <w:t xml:space="preserve"> и влияет на расчет дивидендов.</w:t>
      </w:r>
    </w:p>
    <w:p w:rsidR="00C67667" w:rsidRPr="00295CF9" w:rsidRDefault="00C67667" w:rsidP="00C67667">
      <w:pPr>
        <w:ind w:firstLine="540"/>
        <w:jc w:val="both"/>
        <w:rPr>
          <w:rFonts w:ascii="Times New Roman" w:hAnsi="Times New Roman"/>
          <w:color w:val="000000" w:themeColor="text1"/>
          <w:sz w:val="22"/>
          <w:szCs w:val="22"/>
        </w:rPr>
      </w:pPr>
    </w:p>
    <w:p w:rsidR="0071342E" w:rsidRPr="00295CF9" w:rsidRDefault="00C67667" w:rsidP="00C67667">
      <w:pPr>
        <w:ind w:firstLine="540"/>
        <w:jc w:val="both"/>
        <w:rPr>
          <w:rFonts w:ascii="Times New Roman" w:hAnsi="Times New Roman"/>
          <w:b/>
          <w:color w:val="000000" w:themeColor="text1"/>
          <w:sz w:val="22"/>
          <w:szCs w:val="22"/>
        </w:rPr>
      </w:pPr>
      <w:r w:rsidRPr="00295CF9">
        <w:rPr>
          <w:rFonts w:ascii="Times New Roman" w:hAnsi="Times New Roman"/>
          <w:b/>
          <w:color w:val="000000" w:themeColor="text1"/>
          <w:sz w:val="22"/>
          <w:szCs w:val="22"/>
        </w:rPr>
        <w:t>1.</w:t>
      </w:r>
      <w:r w:rsidR="00B15217" w:rsidRPr="00295CF9">
        <w:rPr>
          <w:rFonts w:ascii="Times New Roman" w:hAnsi="Times New Roman"/>
          <w:b/>
          <w:color w:val="000000" w:themeColor="text1"/>
          <w:sz w:val="22"/>
          <w:szCs w:val="22"/>
        </w:rPr>
        <w:t>4</w:t>
      </w:r>
      <w:r w:rsidRPr="00295CF9">
        <w:rPr>
          <w:rFonts w:ascii="Times New Roman" w:hAnsi="Times New Roman"/>
          <w:b/>
          <w:color w:val="000000" w:themeColor="text1"/>
          <w:sz w:val="22"/>
          <w:szCs w:val="22"/>
        </w:rPr>
        <w:t>.1</w:t>
      </w:r>
      <w:r w:rsidR="0071342E" w:rsidRPr="00295CF9">
        <w:rPr>
          <w:rFonts w:ascii="Times New Roman" w:hAnsi="Times New Roman"/>
          <w:b/>
          <w:color w:val="000000" w:themeColor="text1"/>
          <w:sz w:val="22"/>
          <w:szCs w:val="22"/>
        </w:rPr>
        <w:t xml:space="preserve"> Инвентаризация дебиторской</w:t>
      </w:r>
      <w:r w:rsidRPr="00295CF9">
        <w:rPr>
          <w:rFonts w:ascii="Times New Roman" w:hAnsi="Times New Roman"/>
          <w:b/>
          <w:color w:val="000000" w:themeColor="text1"/>
          <w:sz w:val="22"/>
          <w:szCs w:val="22"/>
        </w:rPr>
        <w:t xml:space="preserve"> (кредиторской)</w:t>
      </w:r>
      <w:r w:rsidR="0071342E" w:rsidRPr="00295CF9">
        <w:rPr>
          <w:rFonts w:ascii="Times New Roman" w:hAnsi="Times New Roman"/>
          <w:b/>
          <w:color w:val="000000" w:themeColor="text1"/>
          <w:sz w:val="22"/>
          <w:szCs w:val="22"/>
        </w:rPr>
        <w:t xml:space="preserve"> задолженности с покупателями и поставщиками</w:t>
      </w:r>
    </w:p>
    <w:p w:rsidR="0071342E" w:rsidRPr="00295CF9" w:rsidRDefault="0071342E" w:rsidP="0071342E">
      <w:pPr>
        <w:ind w:firstLine="540"/>
        <w:jc w:val="both"/>
        <w:rPr>
          <w:rFonts w:ascii="Times New Roman" w:hAnsi="Times New Roman"/>
          <w:color w:val="000000" w:themeColor="text1"/>
          <w:sz w:val="22"/>
          <w:szCs w:val="22"/>
        </w:rPr>
      </w:pP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Для подтверждения сальдо расчетов с покупателями и поставщиками бухгалтерии необходимо организовать работу по проведению сверок расчетов. Для этого составляются акты сверки расчетов с контрагентами. В них указываются дата и номер документов на отгрузку, стоимость товаров (работ, услуг), сумма НДС, а также суммы оплаты и реквизиты платежных документов. Акты сверки расчетов необходимы для подтверждения реальности существующей задолженности и сверки ее суммы. Сотрудники бухгалтерии высылают акты сверки в двух экземплярах организациям, по которым в регистрах бухгалтерского учета числится задолженность. Организация, получившая акты, должна подтвердить сумму задолженности или указать свою сумму и вернуть один экземпляр акта, подписанный должностными лицами.</w:t>
      </w: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В ходе проверки расчетов с контрагентами оформляется справка о дебиторской и кредиторской задолженности (приложение к форме N ИНВ-17). В справке отражают: реквизиты каждого дебитора или кредитора организации, причину и дату возникновения задолженности, сумму задолженности.</w:t>
      </w:r>
    </w:p>
    <w:p w:rsidR="0071342E" w:rsidRPr="00295CF9" w:rsidRDefault="00C67667"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w:t>
      </w:r>
      <w:r w:rsidR="0071342E" w:rsidRPr="00295CF9">
        <w:rPr>
          <w:rFonts w:ascii="Times New Roman" w:hAnsi="Times New Roman"/>
          <w:color w:val="000000" w:themeColor="text1"/>
          <w:sz w:val="22"/>
          <w:szCs w:val="22"/>
        </w:rPr>
        <w:t>бразец справки</w:t>
      </w:r>
      <w:r w:rsidRPr="00295CF9">
        <w:rPr>
          <w:rFonts w:ascii="Times New Roman" w:hAnsi="Times New Roman"/>
          <w:color w:val="000000" w:themeColor="text1"/>
          <w:sz w:val="22"/>
          <w:szCs w:val="22"/>
        </w:rPr>
        <w:t xml:space="preserve"> следующий</w:t>
      </w:r>
      <w:r w:rsidR="0071342E" w:rsidRPr="00295CF9">
        <w:rPr>
          <w:rFonts w:ascii="Times New Roman" w:hAnsi="Times New Roman"/>
          <w:color w:val="000000" w:themeColor="text1"/>
          <w:sz w:val="22"/>
          <w:szCs w:val="22"/>
        </w:rPr>
        <w:t>:</w:t>
      </w:r>
    </w:p>
    <w:p w:rsidR="000E20D4" w:rsidRPr="00295CF9" w:rsidRDefault="000E20D4" w:rsidP="0071342E">
      <w:pPr>
        <w:ind w:firstLine="698"/>
        <w:jc w:val="right"/>
        <w:rPr>
          <w:rStyle w:val="a9"/>
          <w:rFonts w:ascii="Times New Roman" w:hAnsi="Times New Roman"/>
          <w:bCs/>
          <w:color w:val="000000" w:themeColor="text1"/>
          <w:sz w:val="22"/>
          <w:szCs w:val="22"/>
        </w:rPr>
      </w:pPr>
    </w:p>
    <w:p w:rsidR="000E20D4" w:rsidRPr="00295CF9" w:rsidRDefault="000E20D4" w:rsidP="0071342E">
      <w:pPr>
        <w:ind w:firstLine="698"/>
        <w:jc w:val="right"/>
        <w:rPr>
          <w:rStyle w:val="a9"/>
          <w:rFonts w:ascii="Times New Roman" w:hAnsi="Times New Roman"/>
          <w:bCs/>
          <w:color w:val="000000" w:themeColor="text1"/>
          <w:sz w:val="22"/>
          <w:szCs w:val="22"/>
        </w:rPr>
      </w:pPr>
    </w:p>
    <w:p w:rsidR="000E20D4" w:rsidRPr="00295CF9" w:rsidRDefault="000E20D4" w:rsidP="0071342E">
      <w:pPr>
        <w:ind w:firstLine="698"/>
        <w:jc w:val="right"/>
        <w:rPr>
          <w:rStyle w:val="a9"/>
          <w:rFonts w:ascii="Times New Roman" w:hAnsi="Times New Roman"/>
          <w:bCs/>
          <w:color w:val="000000" w:themeColor="text1"/>
          <w:sz w:val="22"/>
          <w:szCs w:val="22"/>
        </w:rPr>
      </w:pPr>
    </w:p>
    <w:p w:rsidR="000E20D4" w:rsidRPr="00295CF9" w:rsidRDefault="000E20D4" w:rsidP="0071342E">
      <w:pPr>
        <w:ind w:firstLine="698"/>
        <w:jc w:val="right"/>
        <w:rPr>
          <w:rStyle w:val="a9"/>
          <w:rFonts w:ascii="Times New Roman" w:hAnsi="Times New Roman"/>
          <w:bCs/>
          <w:color w:val="000000" w:themeColor="text1"/>
          <w:sz w:val="22"/>
          <w:szCs w:val="22"/>
        </w:rPr>
      </w:pPr>
    </w:p>
    <w:p w:rsidR="000E20D4" w:rsidRPr="00295CF9" w:rsidRDefault="000E20D4" w:rsidP="0071342E">
      <w:pPr>
        <w:ind w:firstLine="698"/>
        <w:jc w:val="right"/>
        <w:rPr>
          <w:rStyle w:val="a9"/>
          <w:rFonts w:ascii="Times New Roman" w:hAnsi="Times New Roman"/>
          <w:bCs/>
          <w:color w:val="000000" w:themeColor="text1"/>
          <w:sz w:val="22"/>
          <w:szCs w:val="22"/>
        </w:rPr>
      </w:pPr>
    </w:p>
    <w:p w:rsidR="0071342E" w:rsidRPr="00295CF9" w:rsidRDefault="0071342E" w:rsidP="0071342E">
      <w:pPr>
        <w:ind w:firstLine="698"/>
        <w:jc w:val="right"/>
        <w:rPr>
          <w:rFonts w:ascii="Times New Roman" w:hAnsi="Times New Roman"/>
          <w:color w:val="000000" w:themeColor="text1"/>
          <w:sz w:val="22"/>
          <w:szCs w:val="22"/>
        </w:rPr>
      </w:pPr>
      <w:r w:rsidRPr="00295CF9">
        <w:rPr>
          <w:rStyle w:val="a9"/>
          <w:rFonts w:ascii="Times New Roman" w:hAnsi="Times New Roman"/>
          <w:bCs/>
          <w:color w:val="000000" w:themeColor="text1"/>
          <w:sz w:val="22"/>
          <w:szCs w:val="22"/>
        </w:rPr>
        <w:lastRenderedPageBreak/>
        <w:t>Приложение к форме N ИНВ-17</w:t>
      </w:r>
    </w:p>
    <w:p w:rsidR="0071342E" w:rsidRPr="00295CF9" w:rsidRDefault="0071342E" w:rsidP="0071342E">
      <w:pPr>
        <w:ind w:firstLine="698"/>
        <w:jc w:val="right"/>
        <w:rPr>
          <w:rFonts w:ascii="Times New Roman" w:hAnsi="Times New Roman"/>
          <w:color w:val="000000" w:themeColor="text1"/>
          <w:sz w:val="22"/>
          <w:szCs w:val="22"/>
        </w:rPr>
      </w:pPr>
      <w:r w:rsidRPr="00295CF9">
        <w:rPr>
          <w:rStyle w:val="a9"/>
          <w:rFonts w:ascii="Times New Roman" w:hAnsi="Times New Roman"/>
          <w:bCs/>
          <w:color w:val="000000" w:themeColor="text1"/>
          <w:sz w:val="22"/>
          <w:szCs w:val="22"/>
        </w:rPr>
        <w:t>Утверждена постановлением Госкомстата РФ</w:t>
      </w:r>
    </w:p>
    <w:p w:rsidR="0071342E" w:rsidRPr="00295CF9" w:rsidRDefault="0071342E" w:rsidP="0071342E">
      <w:pPr>
        <w:ind w:firstLine="698"/>
        <w:jc w:val="right"/>
        <w:rPr>
          <w:rFonts w:ascii="Times New Roman" w:hAnsi="Times New Roman"/>
          <w:color w:val="000000" w:themeColor="text1"/>
          <w:sz w:val="22"/>
          <w:szCs w:val="22"/>
        </w:rPr>
      </w:pPr>
      <w:r w:rsidRPr="00295CF9">
        <w:rPr>
          <w:rStyle w:val="a9"/>
          <w:rFonts w:ascii="Times New Roman" w:hAnsi="Times New Roman"/>
          <w:bCs/>
          <w:color w:val="000000" w:themeColor="text1"/>
          <w:sz w:val="22"/>
          <w:szCs w:val="22"/>
        </w:rPr>
        <w:t xml:space="preserve">от 18 августа </w:t>
      </w:r>
      <w:smartTag w:uri="urn:schemas-microsoft-com:office:smarttags" w:element="metricconverter">
        <w:smartTagPr>
          <w:attr w:name="ProductID" w:val="1998 г"/>
        </w:smartTagPr>
        <w:r w:rsidRPr="00295CF9">
          <w:rPr>
            <w:rStyle w:val="a9"/>
            <w:rFonts w:ascii="Times New Roman" w:hAnsi="Times New Roman"/>
            <w:bCs/>
            <w:color w:val="000000" w:themeColor="text1"/>
            <w:sz w:val="22"/>
            <w:szCs w:val="22"/>
          </w:rPr>
          <w:t>1998 г</w:t>
        </w:r>
      </w:smartTag>
      <w:r w:rsidRPr="00295CF9">
        <w:rPr>
          <w:rStyle w:val="a9"/>
          <w:rFonts w:ascii="Times New Roman" w:hAnsi="Times New Roman"/>
          <w:bCs/>
          <w:color w:val="000000" w:themeColor="text1"/>
          <w:sz w:val="22"/>
          <w:szCs w:val="22"/>
        </w:rPr>
        <w:t>. N 88</w:t>
      </w:r>
    </w:p>
    <w:p w:rsidR="00B15217" w:rsidRPr="00295CF9" w:rsidRDefault="00B15217" w:rsidP="00B15217">
      <w:pPr>
        <w:rPr>
          <w:rFonts w:ascii="Times New Roman" w:hAnsi="Times New Roman"/>
          <w:color w:val="000000" w:themeColor="text1"/>
          <w:sz w:val="22"/>
          <w:szCs w:val="22"/>
        </w:rPr>
      </w:pPr>
      <w:r w:rsidRPr="00295CF9">
        <w:rPr>
          <w:rFonts w:ascii="Times New Roman" w:hAnsi="Times New Roman"/>
          <w:color w:val="000000" w:themeColor="text1"/>
          <w:sz w:val="22"/>
          <w:szCs w:val="22"/>
        </w:rPr>
        <w:t>АО</w:t>
      </w:r>
      <w:r w:rsidR="00157E9C" w:rsidRPr="00295CF9">
        <w:rPr>
          <w:rFonts w:ascii="Times New Roman" w:hAnsi="Times New Roman"/>
          <w:color w:val="000000" w:themeColor="text1"/>
          <w:sz w:val="22"/>
          <w:szCs w:val="22"/>
        </w:rPr>
        <w:t xml:space="preserve"> «</w:t>
      </w:r>
      <w:r w:rsidRPr="00295CF9">
        <w:rPr>
          <w:rFonts w:ascii="Times New Roman" w:hAnsi="Times New Roman"/>
          <w:color w:val="000000" w:themeColor="text1"/>
          <w:sz w:val="22"/>
          <w:szCs w:val="22"/>
        </w:rPr>
        <w:t>Актив</w:t>
      </w:r>
      <w:r w:rsidR="00157E9C" w:rsidRPr="00295CF9">
        <w:rPr>
          <w:rFonts w:ascii="Times New Roman" w:hAnsi="Times New Roman"/>
          <w:color w:val="000000" w:themeColor="text1"/>
          <w:sz w:val="22"/>
          <w:szCs w:val="22"/>
        </w:rPr>
        <w:t>»</w:t>
      </w:r>
    </w:p>
    <w:p w:rsidR="0071342E" w:rsidRPr="00295CF9" w:rsidRDefault="0071342E" w:rsidP="00B15217">
      <w:pPr>
        <w:jc w:val="center"/>
        <w:rPr>
          <w:rFonts w:ascii="Times New Roman" w:hAnsi="Times New Roman"/>
          <w:color w:val="000000" w:themeColor="text1"/>
          <w:sz w:val="22"/>
          <w:szCs w:val="22"/>
        </w:rPr>
      </w:pPr>
      <w:r w:rsidRPr="00295CF9">
        <w:rPr>
          <w:rFonts w:ascii="Times New Roman" w:hAnsi="Times New Roman"/>
          <w:color w:val="000000" w:themeColor="text1"/>
          <w:sz w:val="22"/>
          <w:szCs w:val="22"/>
        </w:rPr>
        <w:t>Справка</w:t>
      </w:r>
      <w:r w:rsidRPr="00295CF9">
        <w:rPr>
          <w:rFonts w:ascii="Times New Roman" w:hAnsi="Times New Roman"/>
          <w:color w:val="000000" w:themeColor="text1"/>
          <w:sz w:val="22"/>
          <w:szCs w:val="22"/>
        </w:rPr>
        <w:br/>
        <w:t xml:space="preserve">к акту N 5 от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30</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декабря 20</w:t>
      </w:r>
      <w:r w:rsidR="00C67667" w:rsidRPr="00295CF9">
        <w:rPr>
          <w:rFonts w:ascii="Times New Roman" w:hAnsi="Times New Roman"/>
          <w:color w:val="000000" w:themeColor="text1"/>
          <w:sz w:val="22"/>
          <w:szCs w:val="22"/>
        </w:rPr>
        <w:t>21</w:t>
      </w:r>
      <w:r w:rsidRPr="00295CF9">
        <w:rPr>
          <w:rFonts w:ascii="Times New Roman" w:hAnsi="Times New Roman"/>
          <w:color w:val="000000" w:themeColor="text1"/>
          <w:sz w:val="22"/>
          <w:szCs w:val="22"/>
        </w:rPr>
        <w:t xml:space="preserve"> г.</w:t>
      </w:r>
      <w:r w:rsidR="0018495E" w:rsidRPr="00295CF9">
        <w:rPr>
          <w:rFonts w:ascii="Times New Roman" w:hAnsi="Times New Roman"/>
          <w:color w:val="000000" w:themeColor="text1"/>
          <w:sz w:val="22"/>
          <w:szCs w:val="22"/>
        </w:rPr>
        <w:t xml:space="preserve"> </w:t>
      </w:r>
      <w:r w:rsidRPr="00295CF9">
        <w:rPr>
          <w:rFonts w:ascii="Times New Roman" w:hAnsi="Times New Roman"/>
          <w:color w:val="000000" w:themeColor="text1"/>
          <w:sz w:val="22"/>
          <w:szCs w:val="22"/>
        </w:rPr>
        <w:t>инвентаризации расчетов с покупателями, поставщиками и прочими</w:t>
      </w:r>
      <w:r w:rsidR="0018495E" w:rsidRPr="00295CF9">
        <w:rPr>
          <w:rFonts w:ascii="Times New Roman" w:hAnsi="Times New Roman"/>
          <w:color w:val="000000" w:themeColor="text1"/>
          <w:sz w:val="22"/>
          <w:szCs w:val="22"/>
        </w:rPr>
        <w:t xml:space="preserve"> </w:t>
      </w:r>
      <w:r w:rsidRPr="00295CF9">
        <w:rPr>
          <w:rFonts w:ascii="Times New Roman" w:hAnsi="Times New Roman"/>
          <w:color w:val="000000" w:themeColor="text1"/>
          <w:sz w:val="22"/>
          <w:szCs w:val="22"/>
        </w:rPr>
        <w:t xml:space="preserve">дебиторами и кредиторами по состоянию на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30</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декабря 20</w:t>
      </w:r>
      <w:r w:rsidR="00C67667" w:rsidRPr="00295CF9">
        <w:rPr>
          <w:rFonts w:ascii="Times New Roman" w:hAnsi="Times New Roman"/>
          <w:color w:val="000000" w:themeColor="text1"/>
          <w:sz w:val="22"/>
          <w:szCs w:val="22"/>
        </w:rPr>
        <w:t>21</w:t>
      </w:r>
      <w:r w:rsidRPr="00295CF9">
        <w:rPr>
          <w:rFonts w:ascii="Times New Roman" w:hAnsi="Times New Roman"/>
          <w:color w:val="000000" w:themeColor="text1"/>
          <w:sz w:val="22"/>
          <w:szCs w:val="22"/>
        </w:rPr>
        <w:t xml:space="preserve"> г.</w:t>
      </w:r>
    </w:p>
    <w:tbl>
      <w:tblPr>
        <w:tblStyle w:val="ab"/>
        <w:tblW w:w="0" w:type="auto"/>
        <w:tblCellMar>
          <w:left w:w="28" w:type="dxa"/>
          <w:right w:w="28" w:type="dxa"/>
        </w:tblCellMar>
        <w:tblLook w:val="01E0" w:firstRow="1" w:lastRow="1" w:firstColumn="1" w:lastColumn="1" w:noHBand="0" w:noVBand="0"/>
      </w:tblPr>
      <w:tblGrid>
        <w:gridCol w:w="263"/>
        <w:gridCol w:w="1048"/>
        <w:gridCol w:w="804"/>
        <w:gridCol w:w="745"/>
        <w:gridCol w:w="631"/>
        <w:gridCol w:w="702"/>
        <w:gridCol w:w="723"/>
        <w:gridCol w:w="453"/>
        <w:gridCol w:w="745"/>
      </w:tblGrid>
      <w:tr w:rsidR="0071342E" w:rsidRPr="00295CF9" w:rsidTr="0018495E">
        <w:tc>
          <w:tcPr>
            <w:tcW w:w="370" w:type="dxa"/>
            <w:vMerge w:val="restart"/>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 п/п</w:t>
            </w:r>
          </w:p>
        </w:tc>
        <w:tc>
          <w:tcPr>
            <w:tcW w:w="954" w:type="dxa"/>
            <w:vMerge w:val="restart"/>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Наименование, адрес и номер  телефона дебитора, кредитора</w:t>
            </w:r>
          </w:p>
        </w:tc>
        <w:tc>
          <w:tcPr>
            <w:tcW w:w="1500" w:type="dxa"/>
            <w:gridSpan w:val="2"/>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Числится задолженность</w:t>
            </w:r>
          </w:p>
        </w:tc>
        <w:tc>
          <w:tcPr>
            <w:tcW w:w="1339" w:type="dxa"/>
            <w:gridSpan w:val="2"/>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Сумма  задолженности, руб. коп.</w:t>
            </w:r>
          </w:p>
        </w:tc>
        <w:tc>
          <w:tcPr>
            <w:tcW w:w="1725" w:type="dxa"/>
            <w:gridSpan w:val="3"/>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Документ,   подтверждающий задолженность</w:t>
            </w:r>
          </w:p>
        </w:tc>
      </w:tr>
      <w:tr w:rsidR="0071342E" w:rsidRPr="00295CF9" w:rsidTr="0018495E">
        <w:tc>
          <w:tcPr>
            <w:tcW w:w="370" w:type="dxa"/>
            <w:vMerge/>
            <w:vAlign w:val="center"/>
          </w:tcPr>
          <w:p w:rsidR="0071342E" w:rsidRPr="00295CF9" w:rsidRDefault="0071342E" w:rsidP="008216A5">
            <w:pPr>
              <w:jc w:val="center"/>
              <w:rPr>
                <w:rFonts w:ascii="Times New Roman" w:hAnsi="Times New Roman"/>
                <w:color w:val="000000" w:themeColor="text1"/>
                <w:sz w:val="17"/>
                <w:szCs w:val="17"/>
              </w:rPr>
            </w:pPr>
          </w:p>
        </w:tc>
        <w:tc>
          <w:tcPr>
            <w:tcW w:w="954" w:type="dxa"/>
            <w:vMerge/>
            <w:vAlign w:val="center"/>
          </w:tcPr>
          <w:p w:rsidR="0071342E" w:rsidRPr="00295CF9" w:rsidRDefault="0071342E" w:rsidP="008216A5">
            <w:pPr>
              <w:jc w:val="center"/>
              <w:rPr>
                <w:rFonts w:ascii="Times New Roman" w:hAnsi="Times New Roman"/>
                <w:color w:val="000000" w:themeColor="text1"/>
                <w:sz w:val="17"/>
                <w:szCs w:val="17"/>
              </w:rPr>
            </w:pPr>
          </w:p>
        </w:tc>
        <w:tc>
          <w:tcPr>
            <w:tcW w:w="772"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за что</w:t>
            </w:r>
          </w:p>
        </w:tc>
        <w:tc>
          <w:tcPr>
            <w:tcW w:w="728"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дата начала</w:t>
            </w:r>
          </w:p>
        </w:tc>
        <w:tc>
          <w:tcPr>
            <w:tcW w:w="643"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дебитор-ская</w:t>
            </w:r>
          </w:p>
        </w:tc>
        <w:tc>
          <w:tcPr>
            <w:tcW w:w="696"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кредитор-ская</w:t>
            </w:r>
          </w:p>
        </w:tc>
        <w:tc>
          <w:tcPr>
            <w:tcW w:w="712"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наимено-вание</w:t>
            </w:r>
          </w:p>
        </w:tc>
        <w:tc>
          <w:tcPr>
            <w:tcW w:w="511"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номер</w:t>
            </w:r>
          </w:p>
        </w:tc>
        <w:tc>
          <w:tcPr>
            <w:tcW w:w="502"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дата</w:t>
            </w:r>
          </w:p>
        </w:tc>
      </w:tr>
      <w:tr w:rsidR="0071342E" w:rsidRPr="00295CF9" w:rsidTr="0018495E">
        <w:tc>
          <w:tcPr>
            <w:tcW w:w="370"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1</w:t>
            </w:r>
          </w:p>
        </w:tc>
        <w:tc>
          <w:tcPr>
            <w:tcW w:w="954"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2</w:t>
            </w:r>
          </w:p>
        </w:tc>
        <w:tc>
          <w:tcPr>
            <w:tcW w:w="772"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3</w:t>
            </w:r>
          </w:p>
        </w:tc>
        <w:tc>
          <w:tcPr>
            <w:tcW w:w="728"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4</w:t>
            </w:r>
          </w:p>
        </w:tc>
        <w:tc>
          <w:tcPr>
            <w:tcW w:w="643"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5</w:t>
            </w:r>
          </w:p>
        </w:tc>
        <w:tc>
          <w:tcPr>
            <w:tcW w:w="696"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6</w:t>
            </w:r>
          </w:p>
        </w:tc>
        <w:tc>
          <w:tcPr>
            <w:tcW w:w="712"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7</w:t>
            </w:r>
          </w:p>
        </w:tc>
        <w:tc>
          <w:tcPr>
            <w:tcW w:w="511"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8</w:t>
            </w:r>
          </w:p>
        </w:tc>
        <w:tc>
          <w:tcPr>
            <w:tcW w:w="502"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9</w:t>
            </w:r>
          </w:p>
        </w:tc>
      </w:tr>
      <w:tr w:rsidR="0071342E" w:rsidRPr="00295CF9" w:rsidTr="0018495E">
        <w:tc>
          <w:tcPr>
            <w:tcW w:w="370"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1</w:t>
            </w:r>
          </w:p>
        </w:tc>
        <w:tc>
          <w:tcPr>
            <w:tcW w:w="954" w:type="dxa"/>
            <w:vAlign w:val="center"/>
          </w:tcPr>
          <w:p w:rsidR="0071342E" w:rsidRPr="00295CF9" w:rsidRDefault="0071342E" w:rsidP="00157E9C">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 xml:space="preserve">ООО </w:t>
            </w:r>
            <w:r w:rsidR="00157E9C" w:rsidRPr="00295CF9">
              <w:rPr>
                <w:rFonts w:ascii="Times New Roman" w:hAnsi="Times New Roman"/>
                <w:color w:val="000000" w:themeColor="text1"/>
                <w:sz w:val="17"/>
                <w:szCs w:val="17"/>
              </w:rPr>
              <w:t>«</w:t>
            </w:r>
            <w:r w:rsidRPr="00295CF9">
              <w:rPr>
                <w:rFonts w:ascii="Times New Roman" w:hAnsi="Times New Roman"/>
                <w:color w:val="000000" w:themeColor="text1"/>
                <w:sz w:val="17"/>
                <w:szCs w:val="17"/>
              </w:rPr>
              <w:t>Стрела</w:t>
            </w:r>
            <w:r w:rsidR="00157E9C" w:rsidRPr="00295CF9">
              <w:rPr>
                <w:rFonts w:ascii="Times New Roman" w:hAnsi="Times New Roman"/>
                <w:color w:val="000000" w:themeColor="text1"/>
                <w:sz w:val="17"/>
                <w:szCs w:val="17"/>
              </w:rPr>
              <w:t>»</w:t>
            </w:r>
            <w:r w:rsidRPr="00295CF9">
              <w:rPr>
                <w:rFonts w:ascii="Times New Roman" w:hAnsi="Times New Roman"/>
                <w:color w:val="000000" w:themeColor="text1"/>
                <w:sz w:val="17"/>
                <w:szCs w:val="17"/>
              </w:rPr>
              <w:t>, ул. Люблинская,       д. 9, тел. 179-52-64</w:t>
            </w:r>
          </w:p>
        </w:tc>
        <w:tc>
          <w:tcPr>
            <w:tcW w:w="772"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продажа товара</w:t>
            </w:r>
          </w:p>
        </w:tc>
        <w:tc>
          <w:tcPr>
            <w:tcW w:w="728" w:type="dxa"/>
            <w:vAlign w:val="center"/>
          </w:tcPr>
          <w:p w:rsidR="0071342E" w:rsidRPr="00295CF9" w:rsidRDefault="0071342E" w:rsidP="002B413C">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22.12.20</w:t>
            </w:r>
            <w:r w:rsidR="002B413C" w:rsidRPr="00295CF9">
              <w:rPr>
                <w:rFonts w:ascii="Times New Roman" w:hAnsi="Times New Roman"/>
                <w:color w:val="000000" w:themeColor="text1"/>
                <w:sz w:val="17"/>
                <w:szCs w:val="17"/>
              </w:rPr>
              <w:t>18</w:t>
            </w:r>
          </w:p>
        </w:tc>
        <w:tc>
          <w:tcPr>
            <w:tcW w:w="643"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25 000,00</w:t>
            </w:r>
          </w:p>
        </w:tc>
        <w:tc>
          <w:tcPr>
            <w:tcW w:w="696"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w:t>
            </w:r>
          </w:p>
        </w:tc>
        <w:tc>
          <w:tcPr>
            <w:tcW w:w="712"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накладная</w:t>
            </w:r>
          </w:p>
        </w:tc>
        <w:tc>
          <w:tcPr>
            <w:tcW w:w="511"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286</w:t>
            </w:r>
          </w:p>
        </w:tc>
        <w:tc>
          <w:tcPr>
            <w:tcW w:w="502" w:type="dxa"/>
            <w:vAlign w:val="center"/>
          </w:tcPr>
          <w:p w:rsidR="0071342E" w:rsidRPr="00295CF9" w:rsidRDefault="0071342E" w:rsidP="002B413C">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24.12.20</w:t>
            </w:r>
            <w:r w:rsidR="002B413C" w:rsidRPr="00295CF9">
              <w:rPr>
                <w:rFonts w:ascii="Times New Roman" w:hAnsi="Times New Roman"/>
                <w:color w:val="000000" w:themeColor="text1"/>
                <w:sz w:val="17"/>
                <w:szCs w:val="17"/>
              </w:rPr>
              <w:t>18</w:t>
            </w:r>
          </w:p>
        </w:tc>
      </w:tr>
      <w:tr w:rsidR="0071342E" w:rsidRPr="00295CF9" w:rsidTr="0018495E">
        <w:tc>
          <w:tcPr>
            <w:tcW w:w="370"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2</w:t>
            </w:r>
          </w:p>
        </w:tc>
        <w:tc>
          <w:tcPr>
            <w:tcW w:w="954" w:type="dxa"/>
            <w:vAlign w:val="center"/>
          </w:tcPr>
          <w:p w:rsidR="0071342E" w:rsidRPr="00295CF9" w:rsidRDefault="0071342E" w:rsidP="00157E9C">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 xml:space="preserve">ООО   </w:t>
            </w:r>
            <w:r w:rsidR="00157E9C" w:rsidRPr="00295CF9">
              <w:rPr>
                <w:rFonts w:ascii="Times New Roman" w:hAnsi="Times New Roman"/>
                <w:color w:val="000000" w:themeColor="text1"/>
                <w:sz w:val="17"/>
                <w:szCs w:val="17"/>
              </w:rPr>
              <w:t>«</w:t>
            </w:r>
            <w:r w:rsidRPr="00295CF9">
              <w:rPr>
                <w:rFonts w:ascii="Times New Roman" w:hAnsi="Times New Roman"/>
                <w:color w:val="000000" w:themeColor="text1"/>
                <w:sz w:val="17"/>
                <w:szCs w:val="17"/>
              </w:rPr>
              <w:t>Импульс</w:t>
            </w:r>
            <w:r w:rsidR="00157E9C" w:rsidRPr="00295CF9">
              <w:rPr>
                <w:rFonts w:ascii="Times New Roman" w:hAnsi="Times New Roman"/>
                <w:color w:val="000000" w:themeColor="text1"/>
                <w:sz w:val="17"/>
                <w:szCs w:val="17"/>
              </w:rPr>
              <w:t>»</w:t>
            </w:r>
            <w:r w:rsidRPr="00295CF9">
              <w:rPr>
                <w:rFonts w:ascii="Times New Roman" w:hAnsi="Times New Roman"/>
                <w:color w:val="000000" w:themeColor="text1"/>
                <w:sz w:val="17"/>
                <w:szCs w:val="17"/>
              </w:rPr>
              <w:t>,  ул. Спартака,       д. 6, тел. 123-42-61</w:t>
            </w:r>
          </w:p>
        </w:tc>
        <w:tc>
          <w:tcPr>
            <w:tcW w:w="772"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оказание услуг</w:t>
            </w:r>
          </w:p>
        </w:tc>
        <w:tc>
          <w:tcPr>
            <w:tcW w:w="728" w:type="dxa"/>
            <w:vAlign w:val="center"/>
          </w:tcPr>
          <w:p w:rsidR="0071342E" w:rsidRPr="00295CF9" w:rsidRDefault="0071342E" w:rsidP="002B413C">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20.10.20</w:t>
            </w:r>
            <w:r w:rsidR="002B413C" w:rsidRPr="00295CF9">
              <w:rPr>
                <w:rFonts w:ascii="Times New Roman" w:hAnsi="Times New Roman"/>
                <w:color w:val="000000" w:themeColor="text1"/>
                <w:sz w:val="17"/>
                <w:szCs w:val="17"/>
              </w:rPr>
              <w:t>18</w:t>
            </w:r>
          </w:p>
        </w:tc>
        <w:tc>
          <w:tcPr>
            <w:tcW w:w="643"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87 000,00</w:t>
            </w:r>
          </w:p>
        </w:tc>
        <w:tc>
          <w:tcPr>
            <w:tcW w:w="696"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w:t>
            </w:r>
          </w:p>
        </w:tc>
        <w:tc>
          <w:tcPr>
            <w:tcW w:w="712"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накладная</w:t>
            </w:r>
          </w:p>
        </w:tc>
        <w:tc>
          <w:tcPr>
            <w:tcW w:w="511"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168</w:t>
            </w:r>
          </w:p>
        </w:tc>
        <w:tc>
          <w:tcPr>
            <w:tcW w:w="502" w:type="dxa"/>
            <w:vAlign w:val="center"/>
          </w:tcPr>
          <w:p w:rsidR="0071342E" w:rsidRPr="00295CF9" w:rsidRDefault="0071342E" w:rsidP="002B413C">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24.10.20</w:t>
            </w:r>
            <w:r w:rsidR="002B413C" w:rsidRPr="00295CF9">
              <w:rPr>
                <w:rFonts w:ascii="Times New Roman" w:hAnsi="Times New Roman"/>
                <w:color w:val="000000" w:themeColor="text1"/>
                <w:sz w:val="17"/>
                <w:szCs w:val="17"/>
              </w:rPr>
              <w:t>18</w:t>
            </w:r>
          </w:p>
        </w:tc>
      </w:tr>
      <w:tr w:rsidR="0071342E" w:rsidRPr="00295CF9" w:rsidTr="0018495E">
        <w:tc>
          <w:tcPr>
            <w:tcW w:w="370"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3</w:t>
            </w:r>
          </w:p>
        </w:tc>
        <w:tc>
          <w:tcPr>
            <w:tcW w:w="954" w:type="dxa"/>
            <w:vAlign w:val="center"/>
          </w:tcPr>
          <w:p w:rsidR="0071342E" w:rsidRPr="00295CF9" w:rsidRDefault="0071342E" w:rsidP="00157E9C">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 xml:space="preserve">ООО </w:t>
            </w:r>
            <w:r w:rsidR="00157E9C" w:rsidRPr="00295CF9">
              <w:rPr>
                <w:rFonts w:ascii="Times New Roman" w:hAnsi="Times New Roman"/>
                <w:color w:val="000000" w:themeColor="text1"/>
                <w:sz w:val="17"/>
                <w:szCs w:val="17"/>
              </w:rPr>
              <w:t>«</w:t>
            </w:r>
            <w:r w:rsidRPr="00295CF9">
              <w:rPr>
                <w:rFonts w:ascii="Times New Roman" w:hAnsi="Times New Roman"/>
                <w:color w:val="000000" w:themeColor="text1"/>
                <w:sz w:val="17"/>
                <w:szCs w:val="17"/>
              </w:rPr>
              <w:t>Глобус</w:t>
            </w:r>
            <w:r w:rsidR="00157E9C" w:rsidRPr="00295CF9">
              <w:rPr>
                <w:rFonts w:ascii="Times New Roman" w:hAnsi="Times New Roman"/>
                <w:color w:val="000000" w:themeColor="text1"/>
                <w:sz w:val="17"/>
                <w:szCs w:val="17"/>
              </w:rPr>
              <w:t xml:space="preserve">», ул. Смирницкого, </w:t>
            </w:r>
            <w:r w:rsidRPr="00295CF9">
              <w:rPr>
                <w:rFonts w:ascii="Times New Roman" w:hAnsi="Times New Roman"/>
                <w:color w:val="000000" w:themeColor="text1"/>
                <w:sz w:val="17"/>
                <w:szCs w:val="17"/>
              </w:rPr>
              <w:t>д. 2, тел. 368-24-12</w:t>
            </w:r>
          </w:p>
        </w:tc>
        <w:tc>
          <w:tcPr>
            <w:tcW w:w="772"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покупка товара</w:t>
            </w:r>
          </w:p>
        </w:tc>
        <w:tc>
          <w:tcPr>
            <w:tcW w:w="728" w:type="dxa"/>
            <w:vAlign w:val="center"/>
          </w:tcPr>
          <w:p w:rsidR="0071342E" w:rsidRPr="00295CF9" w:rsidRDefault="0071342E" w:rsidP="002B413C">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23.12.20</w:t>
            </w:r>
            <w:r w:rsidR="002B413C" w:rsidRPr="00295CF9">
              <w:rPr>
                <w:rFonts w:ascii="Times New Roman" w:hAnsi="Times New Roman"/>
                <w:color w:val="000000" w:themeColor="text1"/>
                <w:sz w:val="17"/>
                <w:szCs w:val="17"/>
              </w:rPr>
              <w:t>18</w:t>
            </w:r>
          </w:p>
        </w:tc>
        <w:tc>
          <w:tcPr>
            <w:tcW w:w="643"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w:t>
            </w:r>
          </w:p>
        </w:tc>
        <w:tc>
          <w:tcPr>
            <w:tcW w:w="696"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17 000,00</w:t>
            </w:r>
          </w:p>
        </w:tc>
        <w:tc>
          <w:tcPr>
            <w:tcW w:w="712"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накладная</w:t>
            </w:r>
          </w:p>
        </w:tc>
        <w:tc>
          <w:tcPr>
            <w:tcW w:w="511"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326/4</w:t>
            </w:r>
          </w:p>
        </w:tc>
        <w:tc>
          <w:tcPr>
            <w:tcW w:w="502" w:type="dxa"/>
            <w:vAlign w:val="center"/>
          </w:tcPr>
          <w:p w:rsidR="0071342E" w:rsidRPr="00295CF9" w:rsidRDefault="0071342E" w:rsidP="002B413C">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23.12.20</w:t>
            </w:r>
            <w:r w:rsidR="002B413C" w:rsidRPr="00295CF9">
              <w:rPr>
                <w:rFonts w:ascii="Times New Roman" w:hAnsi="Times New Roman"/>
                <w:color w:val="000000" w:themeColor="text1"/>
                <w:sz w:val="17"/>
                <w:szCs w:val="17"/>
              </w:rPr>
              <w:t>18</w:t>
            </w:r>
          </w:p>
        </w:tc>
      </w:tr>
      <w:tr w:rsidR="0071342E" w:rsidRPr="00295CF9" w:rsidTr="0018495E">
        <w:tc>
          <w:tcPr>
            <w:tcW w:w="370"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4</w:t>
            </w:r>
          </w:p>
        </w:tc>
        <w:tc>
          <w:tcPr>
            <w:tcW w:w="954" w:type="dxa"/>
            <w:vAlign w:val="center"/>
          </w:tcPr>
          <w:p w:rsidR="0071342E" w:rsidRPr="00295CF9" w:rsidRDefault="0071342E" w:rsidP="00157E9C">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 xml:space="preserve">АО </w:t>
            </w:r>
            <w:r w:rsidR="00157E9C" w:rsidRPr="00295CF9">
              <w:rPr>
                <w:rFonts w:ascii="Times New Roman" w:hAnsi="Times New Roman"/>
                <w:color w:val="000000" w:themeColor="text1"/>
                <w:sz w:val="17"/>
                <w:szCs w:val="17"/>
              </w:rPr>
              <w:t>«</w:t>
            </w:r>
            <w:r w:rsidRPr="00295CF9">
              <w:rPr>
                <w:rFonts w:ascii="Times New Roman" w:hAnsi="Times New Roman"/>
                <w:color w:val="000000" w:themeColor="text1"/>
                <w:sz w:val="17"/>
                <w:szCs w:val="17"/>
              </w:rPr>
              <w:t>Ритм</w:t>
            </w:r>
            <w:r w:rsidR="00157E9C" w:rsidRPr="00295CF9">
              <w:rPr>
                <w:rFonts w:ascii="Times New Roman" w:hAnsi="Times New Roman"/>
                <w:color w:val="000000" w:themeColor="text1"/>
                <w:sz w:val="17"/>
                <w:szCs w:val="17"/>
              </w:rPr>
              <w:t>»</w:t>
            </w:r>
            <w:r w:rsidRPr="00295CF9">
              <w:rPr>
                <w:rFonts w:ascii="Times New Roman" w:hAnsi="Times New Roman"/>
                <w:color w:val="000000" w:themeColor="text1"/>
                <w:sz w:val="17"/>
                <w:szCs w:val="17"/>
              </w:rPr>
              <w:t>, ул. Носова,             д. 2, тел. 136-32-81</w:t>
            </w:r>
          </w:p>
        </w:tc>
        <w:tc>
          <w:tcPr>
            <w:tcW w:w="772"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покупка материалов</w:t>
            </w:r>
          </w:p>
        </w:tc>
        <w:tc>
          <w:tcPr>
            <w:tcW w:w="728" w:type="dxa"/>
            <w:vAlign w:val="center"/>
          </w:tcPr>
          <w:p w:rsidR="0071342E" w:rsidRPr="00295CF9" w:rsidRDefault="0071342E" w:rsidP="002B413C">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14.11.20</w:t>
            </w:r>
            <w:r w:rsidR="002B413C" w:rsidRPr="00295CF9">
              <w:rPr>
                <w:rFonts w:ascii="Times New Roman" w:hAnsi="Times New Roman"/>
                <w:color w:val="000000" w:themeColor="text1"/>
                <w:sz w:val="17"/>
                <w:szCs w:val="17"/>
              </w:rPr>
              <w:t>18</w:t>
            </w:r>
          </w:p>
        </w:tc>
        <w:tc>
          <w:tcPr>
            <w:tcW w:w="643"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w:t>
            </w:r>
          </w:p>
        </w:tc>
        <w:tc>
          <w:tcPr>
            <w:tcW w:w="696"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45 000,00</w:t>
            </w:r>
          </w:p>
        </w:tc>
        <w:tc>
          <w:tcPr>
            <w:tcW w:w="712"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накладная</w:t>
            </w:r>
          </w:p>
        </w:tc>
        <w:tc>
          <w:tcPr>
            <w:tcW w:w="511"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1161</w:t>
            </w:r>
          </w:p>
        </w:tc>
        <w:tc>
          <w:tcPr>
            <w:tcW w:w="502" w:type="dxa"/>
            <w:vAlign w:val="center"/>
          </w:tcPr>
          <w:p w:rsidR="0071342E" w:rsidRPr="00295CF9" w:rsidRDefault="0071342E" w:rsidP="002B413C">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14.11.20</w:t>
            </w:r>
            <w:r w:rsidR="002B413C" w:rsidRPr="00295CF9">
              <w:rPr>
                <w:rFonts w:ascii="Times New Roman" w:hAnsi="Times New Roman"/>
                <w:color w:val="000000" w:themeColor="text1"/>
                <w:sz w:val="17"/>
                <w:szCs w:val="17"/>
              </w:rPr>
              <w:t>18</w:t>
            </w:r>
          </w:p>
        </w:tc>
      </w:tr>
      <w:tr w:rsidR="0071342E" w:rsidRPr="00295CF9" w:rsidTr="0018495E">
        <w:tc>
          <w:tcPr>
            <w:tcW w:w="370"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5</w:t>
            </w:r>
          </w:p>
        </w:tc>
        <w:tc>
          <w:tcPr>
            <w:tcW w:w="954" w:type="dxa"/>
            <w:vAlign w:val="center"/>
          </w:tcPr>
          <w:p w:rsidR="0071342E" w:rsidRPr="00295CF9" w:rsidRDefault="0071342E" w:rsidP="00157E9C">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 xml:space="preserve">ООО </w:t>
            </w:r>
            <w:r w:rsidR="00157E9C" w:rsidRPr="00295CF9">
              <w:rPr>
                <w:rFonts w:ascii="Times New Roman" w:hAnsi="Times New Roman"/>
                <w:color w:val="000000" w:themeColor="text1"/>
                <w:sz w:val="17"/>
                <w:szCs w:val="17"/>
              </w:rPr>
              <w:t>«</w:t>
            </w:r>
            <w:r w:rsidRPr="00295CF9">
              <w:rPr>
                <w:rFonts w:ascii="Times New Roman" w:hAnsi="Times New Roman"/>
                <w:color w:val="000000" w:themeColor="text1"/>
                <w:sz w:val="17"/>
                <w:szCs w:val="17"/>
              </w:rPr>
              <w:t>Крис</w:t>
            </w:r>
            <w:r w:rsidR="00157E9C" w:rsidRPr="00295CF9">
              <w:rPr>
                <w:rFonts w:ascii="Times New Roman" w:hAnsi="Times New Roman"/>
                <w:color w:val="000000" w:themeColor="text1"/>
                <w:sz w:val="17"/>
                <w:szCs w:val="17"/>
              </w:rPr>
              <w:t>»</w:t>
            </w:r>
            <w:r w:rsidRPr="00295CF9">
              <w:rPr>
                <w:rFonts w:ascii="Times New Roman" w:hAnsi="Times New Roman"/>
                <w:color w:val="000000" w:themeColor="text1"/>
                <w:sz w:val="17"/>
                <w:szCs w:val="17"/>
              </w:rPr>
              <w:t>, ул. Томова,    д. 6, тел. 332-11-12</w:t>
            </w:r>
          </w:p>
        </w:tc>
        <w:tc>
          <w:tcPr>
            <w:tcW w:w="772"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покупка товара</w:t>
            </w:r>
          </w:p>
        </w:tc>
        <w:tc>
          <w:tcPr>
            <w:tcW w:w="728" w:type="dxa"/>
            <w:vAlign w:val="center"/>
          </w:tcPr>
          <w:p w:rsidR="0071342E" w:rsidRPr="00295CF9" w:rsidRDefault="0071342E" w:rsidP="002B413C">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14.11.20</w:t>
            </w:r>
            <w:r w:rsidR="002B413C" w:rsidRPr="00295CF9">
              <w:rPr>
                <w:rFonts w:ascii="Times New Roman" w:hAnsi="Times New Roman"/>
                <w:color w:val="000000" w:themeColor="text1"/>
                <w:sz w:val="17"/>
                <w:szCs w:val="17"/>
              </w:rPr>
              <w:t>18</w:t>
            </w:r>
          </w:p>
        </w:tc>
        <w:tc>
          <w:tcPr>
            <w:tcW w:w="643"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w:t>
            </w:r>
          </w:p>
        </w:tc>
        <w:tc>
          <w:tcPr>
            <w:tcW w:w="696"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23 000,00</w:t>
            </w:r>
          </w:p>
        </w:tc>
        <w:tc>
          <w:tcPr>
            <w:tcW w:w="712"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накладная</w:t>
            </w:r>
          </w:p>
        </w:tc>
        <w:tc>
          <w:tcPr>
            <w:tcW w:w="511" w:type="dxa"/>
            <w:vAlign w:val="center"/>
          </w:tcPr>
          <w:p w:rsidR="0071342E" w:rsidRPr="00295CF9" w:rsidRDefault="0071342E" w:rsidP="008216A5">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32/54</w:t>
            </w:r>
          </w:p>
        </w:tc>
        <w:tc>
          <w:tcPr>
            <w:tcW w:w="502" w:type="dxa"/>
            <w:vAlign w:val="center"/>
          </w:tcPr>
          <w:p w:rsidR="0071342E" w:rsidRPr="00295CF9" w:rsidRDefault="0071342E" w:rsidP="002B413C">
            <w:pPr>
              <w:jc w:val="center"/>
              <w:rPr>
                <w:rFonts w:ascii="Times New Roman" w:hAnsi="Times New Roman"/>
                <w:color w:val="000000" w:themeColor="text1"/>
                <w:sz w:val="17"/>
                <w:szCs w:val="17"/>
              </w:rPr>
            </w:pPr>
            <w:r w:rsidRPr="00295CF9">
              <w:rPr>
                <w:rFonts w:ascii="Times New Roman" w:hAnsi="Times New Roman"/>
                <w:color w:val="000000" w:themeColor="text1"/>
                <w:sz w:val="17"/>
                <w:szCs w:val="17"/>
              </w:rPr>
              <w:t>14.11.20</w:t>
            </w:r>
            <w:r w:rsidR="002B413C" w:rsidRPr="00295CF9">
              <w:rPr>
                <w:rFonts w:ascii="Times New Roman" w:hAnsi="Times New Roman"/>
                <w:color w:val="000000" w:themeColor="text1"/>
                <w:sz w:val="17"/>
                <w:szCs w:val="17"/>
              </w:rPr>
              <w:t>18</w:t>
            </w:r>
          </w:p>
        </w:tc>
      </w:tr>
    </w:tbl>
    <w:p w:rsidR="0071342E" w:rsidRPr="00295CF9" w:rsidRDefault="0071342E" w:rsidP="0071342E">
      <w:pPr>
        <w:pStyle w:val="aa"/>
        <w:rPr>
          <w:rFonts w:ascii="Times New Roman" w:hAnsi="Times New Roman" w:cs="Times New Roman"/>
          <w:color w:val="000000" w:themeColor="text1"/>
          <w:sz w:val="22"/>
          <w:szCs w:val="22"/>
        </w:rPr>
      </w:pPr>
      <w:r w:rsidRPr="00295CF9">
        <w:rPr>
          <w:rFonts w:ascii="Times New Roman" w:hAnsi="Times New Roman" w:cs="Times New Roman"/>
          <w:color w:val="000000" w:themeColor="text1"/>
          <w:sz w:val="22"/>
          <w:szCs w:val="22"/>
        </w:rPr>
        <w:t xml:space="preserve">          Бухгалтер      </w:t>
      </w:r>
      <w:r w:rsidR="00C67667" w:rsidRPr="00295CF9">
        <w:rPr>
          <w:rFonts w:ascii="Times New Roman" w:hAnsi="Times New Roman" w:cs="Times New Roman"/>
          <w:color w:val="000000" w:themeColor="text1"/>
          <w:sz w:val="22"/>
          <w:szCs w:val="22"/>
        </w:rPr>
        <w:t xml:space="preserve">            </w:t>
      </w:r>
      <w:r w:rsidRPr="00295CF9">
        <w:rPr>
          <w:rFonts w:ascii="Times New Roman" w:hAnsi="Times New Roman" w:cs="Times New Roman"/>
          <w:color w:val="000000" w:themeColor="text1"/>
          <w:sz w:val="22"/>
          <w:szCs w:val="22"/>
        </w:rPr>
        <w:t xml:space="preserve">     </w:t>
      </w:r>
      <w:r w:rsidRPr="00295CF9">
        <w:rPr>
          <w:rFonts w:ascii="Times New Roman" w:hAnsi="Times New Roman" w:cs="Times New Roman"/>
          <w:i/>
          <w:color w:val="000000" w:themeColor="text1"/>
          <w:sz w:val="22"/>
          <w:szCs w:val="22"/>
        </w:rPr>
        <w:t>Борисова</w:t>
      </w:r>
      <w:r w:rsidRPr="00295CF9">
        <w:rPr>
          <w:rFonts w:ascii="Times New Roman" w:hAnsi="Times New Roman" w:cs="Times New Roman"/>
          <w:color w:val="000000" w:themeColor="text1"/>
          <w:sz w:val="22"/>
          <w:szCs w:val="22"/>
        </w:rPr>
        <w:t xml:space="preserve">                   </w:t>
      </w:r>
      <w:r w:rsidR="00C67667" w:rsidRPr="00295CF9">
        <w:rPr>
          <w:rFonts w:ascii="Times New Roman" w:hAnsi="Times New Roman" w:cs="Times New Roman"/>
          <w:color w:val="000000" w:themeColor="text1"/>
          <w:sz w:val="22"/>
          <w:szCs w:val="22"/>
        </w:rPr>
        <w:t xml:space="preserve">О.В. </w:t>
      </w:r>
      <w:r w:rsidRPr="00295CF9">
        <w:rPr>
          <w:rFonts w:ascii="Times New Roman" w:hAnsi="Times New Roman" w:cs="Times New Roman"/>
          <w:color w:val="000000" w:themeColor="text1"/>
          <w:sz w:val="22"/>
          <w:szCs w:val="22"/>
        </w:rPr>
        <w:t xml:space="preserve">Борисова </w:t>
      </w:r>
    </w:p>
    <w:p w:rsidR="0071342E" w:rsidRPr="00295CF9" w:rsidRDefault="0071342E" w:rsidP="00C67667">
      <w:pPr>
        <w:pStyle w:val="aa"/>
        <w:rPr>
          <w:rFonts w:ascii="Times New Roman" w:hAnsi="Times New Roman" w:cs="Times New Roman"/>
          <w:i/>
          <w:color w:val="000000" w:themeColor="text1"/>
          <w:sz w:val="18"/>
          <w:szCs w:val="18"/>
        </w:rPr>
      </w:pPr>
      <w:r w:rsidRPr="00295CF9">
        <w:rPr>
          <w:rFonts w:ascii="Times New Roman" w:hAnsi="Times New Roman" w:cs="Times New Roman"/>
          <w:i/>
          <w:color w:val="000000" w:themeColor="text1"/>
          <w:sz w:val="18"/>
          <w:szCs w:val="18"/>
        </w:rPr>
        <w:t xml:space="preserve">                          </w:t>
      </w:r>
      <w:r w:rsidR="00C67667" w:rsidRPr="00295CF9">
        <w:rPr>
          <w:rFonts w:ascii="Times New Roman" w:hAnsi="Times New Roman" w:cs="Times New Roman"/>
          <w:i/>
          <w:color w:val="000000" w:themeColor="text1"/>
          <w:sz w:val="18"/>
          <w:szCs w:val="18"/>
        </w:rPr>
        <w:t xml:space="preserve">                                </w:t>
      </w:r>
      <w:r w:rsidRPr="00295CF9">
        <w:rPr>
          <w:rFonts w:ascii="Times New Roman" w:hAnsi="Times New Roman" w:cs="Times New Roman"/>
          <w:i/>
          <w:color w:val="000000" w:themeColor="text1"/>
          <w:sz w:val="18"/>
          <w:szCs w:val="18"/>
        </w:rPr>
        <w:t xml:space="preserve">     подпись            </w:t>
      </w:r>
      <w:r w:rsidR="00C67667" w:rsidRPr="00295CF9">
        <w:rPr>
          <w:rFonts w:ascii="Times New Roman" w:hAnsi="Times New Roman" w:cs="Times New Roman"/>
          <w:i/>
          <w:color w:val="000000" w:themeColor="text1"/>
          <w:sz w:val="18"/>
          <w:szCs w:val="18"/>
        </w:rPr>
        <w:t xml:space="preserve">  </w:t>
      </w:r>
      <w:r w:rsidR="0018495E" w:rsidRPr="00295CF9">
        <w:rPr>
          <w:rFonts w:ascii="Times New Roman" w:hAnsi="Times New Roman" w:cs="Times New Roman"/>
          <w:i/>
          <w:color w:val="000000" w:themeColor="text1"/>
          <w:sz w:val="18"/>
          <w:szCs w:val="18"/>
        </w:rPr>
        <w:t xml:space="preserve">    </w:t>
      </w:r>
      <w:r w:rsidR="00C67667" w:rsidRPr="00295CF9">
        <w:rPr>
          <w:rFonts w:ascii="Times New Roman" w:hAnsi="Times New Roman" w:cs="Times New Roman"/>
          <w:i/>
          <w:color w:val="000000" w:themeColor="text1"/>
          <w:sz w:val="18"/>
          <w:szCs w:val="18"/>
        </w:rPr>
        <w:t xml:space="preserve"> расшифровка подписи</w:t>
      </w:r>
    </w:p>
    <w:p w:rsidR="0071342E" w:rsidRPr="00295CF9" w:rsidRDefault="0071342E" w:rsidP="0071342E">
      <w:pPr>
        <w:ind w:firstLine="540"/>
        <w:jc w:val="both"/>
        <w:rPr>
          <w:rFonts w:ascii="Times New Roman" w:hAnsi="Times New Roman"/>
          <w:color w:val="000000" w:themeColor="text1"/>
          <w:sz w:val="16"/>
          <w:szCs w:val="16"/>
        </w:rPr>
      </w:pP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Справка и акты сверки взаиморасчетов являются основанием для составления акта инвентаризации расчетов с покупателями, поставщиками и прочими дебиторами и кредиторами по форме N ИНВ-17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Акт инвентаризации расчетов </w:t>
      </w:r>
      <w:r w:rsidRPr="00295CF9">
        <w:rPr>
          <w:rFonts w:ascii="Times New Roman" w:hAnsi="Times New Roman"/>
          <w:color w:val="000000" w:themeColor="text1"/>
          <w:sz w:val="22"/>
          <w:szCs w:val="22"/>
        </w:rPr>
        <w:lastRenderedPageBreak/>
        <w:t>с покупателями, с поставщиками и прочими дебиторами и кредиторами</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(утв. постановлением Госкомстата России от 18.08.98 г. N 88).</w:t>
      </w: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В акте должны быть указаны:</w:t>
      </w: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счета бухгалтерского учета, на которых числятся задолженности;</w:t>
      </w: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суммы задолженностей, согласованные и не согласованные с дебиторами (кредиторами);</w:t>
      </w: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суммы задолженностей, по которым истек срок исковой давности.</w:t>
      </w:r>
    </w:p>
    <w:p w:rsidR="00063986" w:rsidRPr="00295CF9" w:rsidRDefault="0071342E" w:rsidP="00063986">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Акт (без шапки) выглядит так:</w:t>
      </w:r>
    </w:p>
    <w:p w:rsidR="0071342E" w:rsidRPr="00295CF9" w:rsidRDefault="0071342E" w:rsidP="00063986">
      <w:pPr>
        <w:ind w:firstLine="540"/>
        <w:jc w:val="center"/>
        <w:rPr>
          <w:rFonts w:ascii="Times New Roman" w:hAnsi="Times New Roman"/>
          <w:color w:val="000000" w:themeColor="text1"/>
          <w:sz w:val="22"/>
          <w:szCs w:val="22"/>
        </w:rPr>
      </w:pPr>
      <w:r w:rsidRPr="00295CF9">
        <w:rPr>
          <w:rFonts w:ascii="Times New Roman" w:hAnsi="Times New Roman"/>
          <w:color w:val="000000" w:themeColor="text1"/>
          <w:sz w:val="22"/>
          <w:szCs w:val="22"/>
        </w:rPr>
        <w:t>Акт инвентаризации</w:t>
      </w:r>
      <w:r w:rsidR="00063986" w:rsidRPr="00295CF9">
        <w:rPr>
          <w:rFonts w:ascii="Times New Roman" w:hAnsi="Times New Roman"/>
          <w:color w:val="000000" w:themeColor="text1"/>
          <w:sz w:val="22"/>
          <w:szCs w:val="22"/>
        </w:rPr>
        <w:t xml:space="preserve"> </w:t>
      </w:r>
      <w:r w:rsidRPr="00295CF9">
        <w:rPr>
          <w:rFonts w:ascii="Times New Roman" w:hAnsi="Times New Roman"/>
          <w:color w:val="000000" w:themeColor="text1"/>
          <w:sz w:val="22"/>
          <w:szCs w:val="22"/>
        </w:rPr>
        <w:t xml:space="preserve">расчетов с покупателями, поставщиками и прочими </w:t>
      </w:r>
      <w:r w:rsidR="0018495E" w:rsidRPr="00295CF9">
        <w:rPr>
          <w:rFonts w:ascii="Times New Roman" w:hAnsi="Times New Roman"/>
          <w:color w:val="000000" w:themeColor="text1"/>
          <w:sz w:val="22"/>
          <w:szCs w:val="22"/>
        </w:rPr>
        <w:t>д</w:t>
      </w:r>
      <w:r w:rsidRPr="00295CF9">
        <w:rPr>
          <w:rFonts w:ascii="Times New Roman" w:hAnsi="Times New Roman"/>
          <w:color w:val="000000" w:themeColor="text1"/>
          <w:sz w:val="22"/>
          <w:szCs w:val="22"/>
        </w:rPr>
        <w:t>ебиторами и</w:t>
      </w:r>
      <w:r w:rsidR="00B32AC6" w:rsidRPr="00295CF9">
        <w:rPr>
          <w:rFonts w:ascii="Times New Roman" w:hAnsi="Times New Roman"/>
          <w:color w:val="000000" w:themeColor="text1"/>
          <w:sz w:val="22"/>
          <w:szCs w:val="22"/>
        </w:rPr>
        <w:t xml:space="preserve"> </w:t>
      </w:r>
      <w:r w:rsidRPr="00295CF9">
        <w:rPr>
          <w:rFonts w:ascii="Times New Roman" w:hAnsi="Times New Roman"/>
          <w:color w:val="000000" w:themeColor="text1"/>
          <w:sz w:val="22"/>
          <w:szCs w:val="22"/>
        </w:rPr>
        <w:t>кредиторами</w:t>
      </w:r>
    </w:p>
    <w:p w:rsidR="0071342E" w:rsidRPr="00295CF9" w:rsidRDefault="0071342E" w:rsidP="0071342E">
      <w:pPr>
        <w:pStyle w:val="aa"/>
        <w:rPr>
          <w:rFonts w:ascii="Times New Roman" w:hAnsi="Times New Roman" w:cs="Times New Roman"/>
          <w:color w:val="000000" w:themeColor="text1"/>
          <w:sz w:val="22"/>
          <w:szCs w:val="22"/>
        </w:rPr>
      </w:pPr>
      <w:r w:rsidRPr="00295CF9">
        <w:rPr>
          <w:rFonts w:ascii="Times New Roman" w:hAnsi="Times New Roman" w:cs="Times New Roman"/>
          <w:color w:val="000000" w:themeColor="text1"/>
          <w:sz w:val="22"/>
          <w:szCs w:val="22"/>
        </w:rPr>
        <w:t>Акт составлен комиссией о том,</w:t>
      </w:r>
      <w:r w:rsidR="00063986" w:rsidRPr="00295CF9">
        <w:rPr>
          <w:rFonts w:ascii="Times New Roman" w:hAnsi="Times New Roman" w:cs="Times New Roman"/>
          <w:color w:val="000000" w:themeColor="text1"/>
          <w:sz w:val="22"/>
          <w:szCs w:val="22"/>
        </w:rPr>
        <w:t xml:space="preserve"> что по состоянию на 26 </w:t>
      </w:r>
      <w:r w:rsidRPr="00295CF9">
        <w:rPr>
          <w:rFonts w:ascii="Times New Roman" w:hAnsi="Times New Roman" w:cs="Times New Roman"/>
          <w:color w:val="000000" w:themeColor="text1"/>
          <w:sz w:val="22"/>
          <w:szCs w:val="22"/>
        </w:rPr>
        <w:t>декабря</w:t>
      </w:r>
      <w:r w:rsidR="00063986" w:rsidRPr="00295CF9">
        <w:rPr>
          <w:rFonts w:ascii="Times New Roman" w:hAnsi="Times New Roman" w:cs="Times New Roman"/>
          <w:color w:val="000000" w:themeColor="text1"/>
          <w:sz w:val="22"/>
          <w:szCs w:val="22"/>
        </w:rPr>
        <w:t xml:space="preserve"> </w:t>
      </w:r>
      <w:r w:rsidRPr="00295CF9">
        <w:rPr>
          <w:rFonts w:ascii="Times New Roman" w:hAnsi="Times New Roman" w:cs="Times New Roman"/>
          <w:color w:val="000000" w:themeColor="text1"/>
          <w:sz w:val="22"/>
          <w:szCs w:val="22"/>
        </w:rPr>
        <w:t>20</w:t>
      </w:r>
      <w:r w:rsidR="00063986" w:rsidRPr="00295CF9">
        <w:rPr>
          <w:rFonts w:ascii="Times New Roman" w:hAnsi="Times New Roman" w:cs="Times New Roman"/>
          <w:color w:val="000000" w:themeColor="text1"/>
          <w:sz w:val="22"/>
          <w:szCs w:val="22"/>
        </w:rPr>
        <w:t>21</w:t>
      </w:r>
      <w:r w:rsidRPr="00295CF9">
        <w:rPr>
          <w:rFonts w:ascii="Times New Roman" w:hAnsi="Times New Roman" w:cs="Times New Roman"/>
          <w:color w:val="000000" w:themeColor="text1"/>
          <w:sz w:val="22"/>
          <w:szCs w:val="22"/>
        </w:rPr>
        <w:t xml:space="preserve"> г. проведена инвентаризация расчетов с покупателями, поставщиками и</w:t>
      </w:r>
      <w:r w:rsidR="00063986" w:rsidRPr="00295CF9">
        <w:rPr>
          <w:rFonts w:ascii="Times New Roman" w:hAnsi="Times New Roman" w:cs="Times New Roman"/>
          <w:color w:val="000000" w:themeColor="text1"/>
          <w:sz w:val="22"/>
          <w:szCs w:val="22"/>
        </w:rPr>
        <w:t xml:space="preserve"> </w:t>
      </w:r>
      <w:r w:rsidRPr="00295CF9">
        <w:rPr>
          <w:rFonts w:ascii="Times New Roman" w:hAnsi="Times New Roman" w:cs="Times New Roman"/>
          <w:color w:val="000000" w:themeColor="text1"/>
          <w:sz w:val="22"/>
          <w:szCs w:val="22"/>
        </w:rPr>
        <w:t>прочими</w:t>
      </w:r>
      <w:r w:rsidR="0018495E" w:rsidRPr="00295CF9">
        <w:rPr>
          <w:rFonts w:ascii="Times New Roman" w:hAnsi="Times New Roman" w:cs="Times New Roman"/>
          <w:color w:val="000000" w:themeColor="text1"/>
          <w:sz w:val="22"/>
          <w:szCs w:val="22"/>
        </w:rPr>
        <w:t xml:space="preserve"> </w:t>
      </w:r>
      <w:r w:rsidRPr="00295CF9">
        <w:rPr>
          <w:rFonts w:ascii="Times New Roman" w:hAnsi="Times New Roman" w:cs="Times New Roman"/>
          <w:color w:val="000000" w:themeColor="text1"/>
          <w:sz w:val="22"/>
          <w:szCs w:val="22"/>
        </w:rPr>
        <w:t>дебиторами и кредиторами.</w:t>
      </w:r>
    </w:p>
    <w:p w:rsidR="00063986" w:rsidRPr="00295CF9" w:rsidRDefault="0071342E" w:rsidP="00063986">
      <w:pPr>
        <w:rPr>
          <w:rFonts w:ascii="Times New Roman" w:hAnsi="Times New Roman"/>
          <w:color w:val="000000" w:themeColor="text1"/>
          <w:sz w:val="22"/>
          <w:szCs w:val="22"/>
        </w:rPr>
      </w:pPr>
      <w:r w:rsidRPr="00295CF9">
        <w:rPr>
          <w:rFonts w:ascii="Times New Roman" w:hAnsi="Times New Roman"/>
          <w:color w:val="000000" w:themeColor="text1"/>
          <w:sz w:val="22"/>
          <w:szCs w:val="22"/>
        </w:rPr>
        <w:t>При инвентаризации установлено с</w:t>
      </w:r>
      <w:r w:rsidR="00063986" w:rsidRPr="00295CF9">
        <w:rPr>
          <w:rFonts w:ascii="Times New Roman" w:hAnsi="Times New Roman"/>
          <w:color w:val="000000" w:themeColor="text1"/>
          <w:sz w:val="22"/>
          <w:szCs w:val="22"/>
        </w:rPr>
        <w:t>ледующее:</w:t>
      </w:r>
    </w:p>
    <w:p w:rsidR="0071342E" w:rsidRPr="00295CF9" w:rsidRDefault="0071342E" w:rsidP="00063986">
      <w:pPr>
        <w:rPr>
          <w:rFonts w:ascii="Times New Roman" w:hAnsi="Times New Roman"/>
          <w:color w:val="000000" w:themeColor="text1"/>
          <w:sz w:val="22"/>
          <w:szCs w:val="22"/>
        </w:rPr>
      </w:pPr>
      <w:r w:rsidRPr="00295CF9">
        <w:rPr>
          <w:rFonts w:ascii="Times New Roman" w:hAnsi="Times New Roman"/>
          <w:color w:val="000000" w:themeColor="text1"/>
          <w:sz w:val="22"/>
          <w:szCs w:val="22"/>
        </w:rPr>
        <w:t>1. По дебиторской задолженности</w:t>
      </w:r>
    </w:p>
    <w:tbl>
      <w:tblPr>
        <w:tblStyle w:val="ab"/>
        <w:tblW w:w="6267" w:type="dxa"/>
        <w:tblCellMar>
          <w:left w:w="0" w:type="dxa"/>
          <w:right w:w="0" w:type="dxa"/>
        </w:tblCellMar>
        <w:tblLook w:val="01E0" w:firstRow="1" w:lastRow="1" w:firstColumn="1" w:lastColumn="1" w:noHBand="0" w:noVBand="0"/>
      </w:tblPr>
      <w:tblGrid>
        <w:gridCol w:w="1555"/>
        <w:gridCol w:w="599"/>
        <w:gridCol w:w="676"/>
        <w:gridCol w:w="1242"/>
        <w:gridCol w:w="1242"/>
        <w:gridCol w:w="953"/>
      </w:tblGrid>
      <w:tr w:rsidR="0071342E" w:rsidRPr="00295CF9" w:rsidTr="0047646B">
        <w:tc>
          <w:tcPr>
            <w:tcW w:w="1555" w:type="dxa"/>
            <w:vMerge w:val="restart"/>
            <w:vAlign w:val="center"/>
          </w:tcPr>
          <w:p w:rsidR="0071342E" w:rsidRPr="00295CF9" w:rsidRDefault="0071342E" w:rsidP="001A6B96">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дебитора</w:t>
            </w:r>
          </w:p>
        </w:tc>
        <w:tc>
          <w:tcPr>
            <w:tcW w:w="599" w:type="dxa"/>
            <w:vMerge w:val="restart"/>
            <w:vAlign w:val="center"/>
          </w:tcPr>
          <w:p w:rsidR="0071342E" w:rsidRPr="00295CF9" w:rsidRDefault="0071342E"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Номер счета</w:t>
            </w:r>
          </w:p>
        </w:tc>
        <w:tc>
          <w:tcPr>
            <w:tcW w:w="4113" w:type="dxa"/>
            <w:gridSpan w:val="4"/>
            <w:vAlign w:val="center"/>
          </w:tcPr>
          <w:p w:rsidR="0071342E" w:rsidRPr="00295CF9" w:rsidRDefault="0071342E"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Сумма по балансу, руб. коп.</w:t>
            </w:r>
          </w:p>
        </w:tc>
      </w:tr>
      <w:tr w:rsidR="008B0C8A" w:rsidRPr="00295CF9" w:rsidTr="0047646B">
        <w:tc>
          <w:tcPr>
            <w:tcW w:w="1555" w:type="dxa"/>
            <w:vMerge/>
            <w:vAlign w:val="center"/>
          </w:tcPr>
          <w:p w:rsidR="0071342E" w:rsidRPr="00295CF9" w:rsidRDefault="0071342E" w:rsidP="008216A5">
            <w:pPr>
              <w:jc w:val="center"/>
              <w:rPr>
                <w:rFonts w:ascii="Times New Roman" w:hAnsi="Times New Roman"/>
                <w:color w:val="000000" w:themeColor="text1"/>
                <w:szCs w:val="20"/>
              </w:rPr>
            </w:pPr>
          </w:p>
        </w:tc>
        <w:tc>
          <w:tcPr>
            <w:tcW w:w="599" w:type="dxa"/>
            <w:vMerge/>
            <w:vAlign w:val="center"/>
          </w:tcPr>
          <w:p w:rsidR="0071342E" w:rsidRPr="00295CF9" w:rsidRDefault="0071342E" w:rsidP="008216A5">
            <w:pPr>
              <w:jc w:val="center"/>
              <w:rPr>
                <w:rFonts w:ascii="Times New Roman" w:hAnsi="Times New Roman"/>
                <w:color w:val="000000" w:themeColor="text1"/>
                <w:szCs w:val="20"/>
              </w:rPr>
            </w:pPr>
          </w:p>
        </w:tc>
        <w:tc>
          <w:tcPr>
            <w:tcW w:w="676" w:type="dxa"/>
            <w:vMerge w:val="restart"/>
            <w:vAlign w:val="center"/>
          </w:tcPr>
          <w:p w:rsidR="0071342E" w:rsidRPr="00295CF9" w:rsidRDefault="0071342E"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всего</w:t>
            </w:r>
          </w:p>
        </w:tc>
        <w:tc>
          <w:tcPr>
            <w:tcW w:w="3437" w:type="dxa"/>
            <w:gridSpan w:val="3"/>
            <w:vAlign w:val="center"/>
          </w:tcPr>
          <w:p w:rsidR="0071342E" w:rsidRPr="00295CF9" w:rsidRDefault="0071342E"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в том  числе задолженность</w:t>
            </w:r>
          </w:p>
        </w:tc>
      </w:tr>
      <w:tr w:rsidR="008B0C8A" w:rsidRPr="00295CF9" w:rsidTr="0047646B">
        <w:tc>
          <w:tcPr>
            <w:tcW w:w="1555" w:type="dxa"/>
            <w:vMerge/>
            <w:vAlign w:val="center"/>
          </w:tcPr>
          <w:p w:rsidR="0071342E" w:rsidRPr="00295CF9" w:rsidRDefault="0071342E" w:rsidP="008216A5">
            <w:pPr>
              <w:jc w:val="center"/>
              <w:rPr>
                <w:rFonts w:ascii="Times New Roman" w:hAnsi="Times New Roman"/>
                <w:color w:val="000000" w:themeColor="text1"/>
                <w:szCs w:val="20"/>
              </w:rPr>
            </w:pPr>
          </w:p>
        </w:tc>
        <w:tc>
          <w:tcPr>
            <w:tcW w:w="599" w:type="dxa"/>
            <w:vMerge/>
            <w:vAlign w:val="center"/>
          </w:tcPr>
          <w:p w:rsidR="0071342E" w:rsidRPr="00295CF9" w:rsidRDefault="0071342E" w:rsidP="008216A5">
            <w:pPr>
              <w:jc w:val="center"/>
              <w:rPr>
                <w:rFonts w:ascii="Times New Roman" w:hAnsi="Times New Roman"/>
                <w:color w:val="000000" w:themeColor="text1"/>
                <w:szCs w:val="20"/>
              </w:rPr>
            </w:pPr>
          </w:p>
        </w:tc>
        <w:tc>
          <w:tcPr>
            <w:tcW w:w="676" w:type="dxa"/>
            <w:vMerge/>
            <w:vAlign w:val="center"/>
          </w:tcPr>
          <w:p w:rsidR="0071342E" w:rsidRPr="00295CF9" w:rsidRDefault="0071342E" w:rsidP="008216A5">
            <w:pPr>
              <w:jc w:val="center"/>
              <w:rPr>
                <w:rFonts w:ascii="Times New Roman" w:hAnsi="Times New Roman"/>
                <w:color w:val="000000" w:themeColor="text1"/>
                <w:szCs w:val="20"/>
              </w:rPr>
            </w:pPr>
          </w:p>
        </w:tc>
        <w:tc>
          <w:tcPr>
            <w:tcW w:w="1242" w:type="dxa"/>
            <w:vAlign w:val="center"/>
          </w:tcPr>
          <w:p w:rsidR="0071342E" w:rsidRPr="00295CF9" w:rsidRDefault="0047646B"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п</w:t>
            </w:r>
            <w:r w:rsidR="0071342E" w:rsidRPr="00295CF9">
              <w:rPr>
                <w:rFonts w:ascii="Times New Roman" w:hAnsi="Times New Roman"/>
                <w:color w:val="000000" w:themeColor="text1"/>
                <w:szCs w:val="20"/>
              </w:rPr>
              <w:t>одтвержден</w:t>
            </w:r>
            <w:r w:rsidRPr="00295CF9">
              <w:rPr>
                <w:rFonts w:ascii="Times New Roman" w:hAnsi="Times New Roman"/>
                <w:color w:val="000000" w:themeColor="text1"/>
                <w:szCs w:val="20"/>
              </w:rPr>
              <w:t>-</w:t>
            </w:r>
            <w:r w:rsidR="0071342E" w:rsidRPr="00295CF9">
              <w:rPr>
                <w:rFonts w:ascii="Times New Roman" w:hAnsi="Times New Roman"/>
                <w:color w:val="000000" w:themeColor="text1"/>
                <w:szCs w:val="20"/>
              </w:rPr>
              <w:t>ная дебиторская</w:t>
            </w:r>
          </w:p>
        </w:tc>
        <w:tc>
          <w:tcPr>
            <w:tcW w:w="1242" w:type="dxa"/>
            <w:vAlign w:val="center"/>
          </w:tcPr>
          <w:p w:rsidR="0071342E" w:rsidRPr="00295CF9" w:rsidRDefault="0071342E"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не подтвержден-ная дебиторская</w:t>
            </w:r>
          </w:p>
        </w:tc>
        <w:tc>
          <w:tcPr>
            <w:tcW w:w="953" w:type="dxa"/>
            <w:vAlign w:val="center"/>
          </w:tcPr>
          <w:p w:rsidR="0071342E" w:rsidRPr="00295CF9" w:rsidRDefault="0071342E"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с истекшим сроком исковой давности</w:t>
            </w:r>
          </w:p>
        </w:tc>
      </w:tr>
      <w:tr w:rsidR="008B0C8A" w:rsidRPr="00295CF9" w:rsidTr="0047646B">
        <w:tc>
          <w:tcPr>
            <w:tcW w:w="1555" w:type="dxa"/>
            <w:vAlign w:val="center"/>
          </w:tcPr>
          <w:p w:rsidR="0071342E" w:rsidRPr="00295CF9" w:rsidRDefault="0071342E"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599" w:type="dxa"/>
            <w:vAlign w:val="center"/>
          </w:tcPr>
          <w:p w:rsidR="0071342E" w:rsidRPr="00295CF9" w:rsidRDefault="0071342E"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676" w:type="dxa"/>
            <w:vAlign w:val="center"/>
          </w:tcPr>
          <w:p w:rsidR="0071342E" w:rsidRPr="00295CF9" w:rsidRDefault="0071342E"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c>
          <w:tcPr>
            <w:tcW w:w="1242" w:type="dxa"/>
            <w:vAlign w:val="center"/>
          </w:tcPr>
          <w:p w:rsidR="0071342E" w:rsidRPr="00295CF9" w:rsidRDefault="0071342E"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4</w:t>
            </w:r>
          </w:p>
        </w:tc>
        <w:tc>
          <w:tcPr>
            <w:tcW w:w="1242" w:type="dxa"/>
            <w:vAlign w:val="center"/>
          </w:tcPr>
          <w:p w:rsidR="0071342E" w:rsidRPr="00295CF9" w:rsidRDefault="0071342E"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5</w:t>
            </w:r>
          </w:p>
        </w:tc>
        <w:tc>
          <w:tcPr>
            <w:tcW w:w="953" w:type="dxa"/>
            <w:vAlign w:val="center"/>
          </w:tcPr>
          <w:p w:rsidR="0071342E" w:rsidRPr="00295CF9" w:rsidRDefault="0071342E"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6</w:t>
            </w:r>
          </w:p>
        </w:tc>
      </w:tr>
      <w:tr w:rsidR="008B0C8A" w:rsidRPr="00295CF9" w:rsidTr="0047646B">
        <w:tc>
          <w:tcPr>
            <w:tcW w:w="1555" w:type="dxa"/>
          </w:tcPr>
          <w:p w:rsidR="0071342E" w:rsidRPr="00295CF9" w:rsidRDefault="0071342E" w:rsidP="00157E9C">
            <w:pPr>
              <w:rPr>
                <w:rFonts w:ascii="Times New Roman" w:hAnsi="Times New Roman"/>
                <w:color w:val="000000" w:themeColor="text1"/>
                <w:szCs w:val="20"/>
              </w:rPr>
            </w:pPr>
            <w:r w:rsidRPr="00295CF9">
              <w:rPr>
                <w:rFonts w:ascii="Times New Roman" w:hAnsi="Times New Roman"/>
                <w:color w:val="000000" w:themeColor="text1"/>
                <w:szCs w:val="20"/>
              </w:rPr>
              <w:t xml:space="preserve">ООО </w:t>
            </w:r>
            <w:r w:rsidR="00157E9C" w:rsidRPr="00295CF9">
              <w:rPr>
                <w:rFonts w:ascii="Times New Roman" w:hAnsi="Times New Roman"/>
                <w:color w:val="000000" w:themeColor="text1"/>
                <w:szCs w:val="20"/>
              </w:rPr>
              <w:t>«</w:t>
            </w:r>
            <w:r w:rsidRPr="00295CF9">
              <w:rPr>
                <w:rFonts w:ascii="Times New Roman" w:hAnsi="Times New Roman"/>
                <w:color w:val="000000" w:themeColor="text1"/>
                <w:szCs w:val="20"/>
              </w:rPr>
              <w:t>Стрела</w:t>
            </w:r>
            <w:r w:rsidR="00157E9C" w:rsidRPr="00295CF9">
              <w:rPr>
                <w:rFonts w:ascii="Times New Roman" w:hAnsi="Times New Roman"/>
                <w:color w:val="000000" w:themeColor="text1"/>
                <w:szCs w:val="20"/>
              </w:rPr>
              <w:t>»</w:t>
            </w:r>
          </w:p>
        </w:tc>
        <w:tc>
          <w:tcPr>
            <w:tcW w:w="599" w:type="dxa"/>
          </w:tcPr>
          <w:p w:rsidR="0071342E" w:rsidRPr="00295CF9" w:rsidRDefault="0071342E" w:rsidP="008216A5">
            <w:pPr>
              <w:rPr>
                <w:rFonts w:ascii="Times New Roman" w:hAnsi="Times New Roman"/>
                <w:color w:val="000000" w:themeColor="text1"/>
                <w:szCs w:val="20"/>
              </w:rPr>
            </w:pPr>
            <w:r w:rsidRPr="00295CF9">
              <w:rPr>
                <w:rFonts w:ascii="Times New Roman" w:hAnsi="Times New Roman"/>
                <w:color w:val="000000" w:themeColor="text1"/>
                <w:szCs w:val="20"/>
              </w:rPr>
              <w:t>76</w:t>
            </w:r>
          </w:p>
        </w:tc>
        <w:tc>
          <w:tcPr>
            <w:tcW w:w="676" w:type="dxa"/>
          </w:tcPr>
          <w:p w:rsidR="0071342E" w:rsidRPr="00295CF9" w:rsidRDefault="0047646B" w:rsidP="008216A5">
            <w:pPr>
              <w:rPr>
                <w:rFonts w:ascii="Times New Roman" w:hAnsi="Times New Roman"/>
                <w:color w:val="000000" w:themeColor="text1"/>
                <w:szCs w:val="20"/>
              </w:rPr>
            </w:pPr>
            <w:r w:rsidRPr="00295CF9">
              <w:rPr>
                <w:rFonts w:ascii="Times New Roman" w:hAnsi="Times New Roman"/>
                <w:color w:val="000000" w:themeColor="text1"/>
                <w:szCs w:val="20"/>
              </w:rPr>
              <w:t>25 000</w:t>
            </w:r>
          </w:p>
        </w:tc>
        <w:tc>
          <w:tcPr>
            <w:tcW w:w="1242" w:type="dxa"/>
          </w:tcPr>
          <w:p w:rsidR="0071342E" w:rsidRPr="00295CF9" w:rsidRDefault="0071342E" w:rsidP="008216A5">
            <w:pPr>
              <w:rPr>
                <w:rFonts w:ascii="Times New Roman" w:hAnsi="Times New Roman"/>
                <w:color w:val="000000" w:themeColor="text1"/>
                <w:szCs w:val="20"/>
              </w:rPr>
            </w:pPr>
            <w:r w:rsidRPr="00295CF9">
              <w:rPr>
                <w:rFonts w:ascii="Times New Roman" w:hAnsi="Times New Roman"/>
                <w:color w:val="000000" w:themeColor="text1"/>
                <w:szCs w:val="20"/>
              </w:rPr>
              <w:t>-</w:t>
            </w:r>
          </w:p>
        </w:tc>
        <w:tc>
          <w:tcPr>
            <w:tcW w:w="1242" w:type="dxa"/>
          </w:tcPr>
          <w:p w:rsidR="0071342E" w:rsidRPr="00295CF9" w:rsidRDefault="0071342E" w:rsidP="008216A5">
            <w:pPr>
              <w:rPr>
                <w:rFonts w:ascii="Times New Roman" w:hAnsi="Times New Roman"/>
                <w:color w:val="000000" w:themeColor="text1"/>
                <w:szCs w:val="20"/>
              </w:rPr>
            </w:pPr>
            <w:r w:rsidRPr="00295CF9">
              <w:rPr>
                <w:rFonts w:ascii="Times New Roman" w:hAnsi="Times New Roman"/>
                <w:color w:val="000000" w:themeColor="text1"/>
                <w:szCs w:val="20"/>
              </w:rPr>
              <w:t>-</w:t>
            </w:r>
          </w:p>
        </w:tc>
        <w:tc>
          <w:tcPr>
            <w:tcW w:w="953" w:type="dxa"/>
          </w:tcPr>
          <w:p w:rsidR="0071342E" w:rsidRPr="00295CF9" w:rsidRDefault="0047646B" w:rsidP="008216A5">
            <w:pPr>
              <w:rPr>
                <w:rFonts w:ascii="Times New Roman" w:hAnsi="Times New Roman"/>
                <w:color w:val="000000" w:themeColor="text1"/>
                <w:szCs w:val="20"/>
              </w:rPr>
            </w:pPr>
            <w:r w:rsidRPr="00295CF9">
              <w:rPr>
                <w:rFonts w:ascii="Times New Roman" w:hAnsi="Times New Roman"/>
                <w:color w:val="000000" w:themeColor="text1"/>
                <w:szCs w:val="20"/>
              </w:rPr>
              <w:t>25 000</w:t>
            </w:r>
          </w:p>
        </w:tc>
      </w:tr>
      <w:tr w:rsidR="008B0C8A" w:rsidRPr="00295CF9" w:rsidTr="0047646B">
        <w:tc>
          <w:tcPr>
            <w:tcW w:w="1555" w:type="dxa"/>
          </w:tcPr>
          <w:p w:rsidR="0071342E" w:rsidRPr="00295CF9" w:rsidRDefault="0071342E" w:rsidP="00157E9C">
            <w:pPr>
              <w:rPr>
                <w:rFonts w:ascii="Times New Roman" w:hAnsi="Times New Roman"/>
                <w:color w:val="000000" w:themeColor="text1"/>
                <w:szCs w:val="20"/>
              </w:rPr>
            </w:pPr>
            <w:r w:rsidRPr="00295CF9">
              <w:rPr>
                <w:rFonts w:ascii="Times New Roman" w:hAnsi="Times New Roman"/>
                <w:color w:val="000000" w:themeColor="text1"/>
                <w:szCs w:val="20"/>
              </w:rPr>
              <w:t xml:space="preserve">ООО </w:t>
            </w:r>
            <w:r w:rsidR="00157E9C" w:rsidRPr="00295CF9">
              <w:rPr>
                <w:rFonts w:ascii="Times New Roman" w:hAnsi="Times New Roman"/>
                <w:color w:val="000000" w:themeColor="text1"/>
                <w:szCs w:val="20"/>
              </w:rPr>
              <w:t>«</w:t>
            </w:r>
            <w:r w:rsidRPr="00295CF9">
              <w:rPr>
                <w:rFonts w:ascii="Times New Roman" w:hAnsi="Times New Roman"/>
                <w:color w:val="000000" w:themeColor="text1"/>
                <w:szCs w:val="20"/>
              </w:rPr>
              <w:t>Импульс</w:t>
            </w:r>
            <w:r w:rsidR="00157E9C" w:rsidRPr="00295CF9">
              <w:rPr>
                <w:rFonts w:ascii="Times New Roman" w:hAnsi="Times New Roman"/>
                <w:color w:val="000000" w:themeColor="text1"/>
                <w:szCs w:val="20"/>
              </w:rPr>
              <w:t>»</w:t>
            </w:r>
          </w:p>
        </w:tc>
        <w:tc>
          <w:tcPr>
            <w:tcW w:w="599" w:type="dxa"/>
          </w:tcPr>
          <w:p w:rsidR="0071342E" w:rsidRPr="00295CF9" w:rsidRDefault="0071342E" w:rsidP="008216A5">
            <w:pPr>
              <w:rPr>
                <w:rFonts w:ascii="Times New Roman" w:hAnsi="Times New Roman"/>
                <w:color w:val="000000" w:themeColor="text1"/>
                <w:szCs w:val="20"/>
              </w:rPr>
            </w:pPr>
            <w:r w:rsidRPr="00295CF9">
              <w:rPr>
                <w:rFonts w:ascii="Times New Roman" w:hAnsi="Times New Roman"/>
                <w:color w:val="000000" w:themeColor="text1"/>
                <w:szCs w:val="20"/>
              </w:rPr>
              <w:t>62</w:t>
            </w:r>
          </w:p>
        </w:tc>
        <w:tc>
          <w:tcPr>
            <w:tcW w:w="676" w:type="dxa"/>
          </w:tcPr>
          <w:p w:rsidR="0071342E" w:rsidRPr="00295CF9" w:rsidRDefault="0047646B" w:rsidP="008216A5">
            <w:pPr>
              <w:rPr>
                <w:rFonts w:ascii="Times New Roman" w:hAnsi="Times New Roman"/>
                <w:color w:val="000000" w:themeColor="text1"/>
                <w:szCs w:val="20"/>
              </w:rPr>
            </w:pPr>
            <w:r w:rsidRPr="00295CF9">
              <w:rPr>
                <w:rFonts w:ascii="Times New Roman" w:hAnsi="Times New Roman"/>
                <w:color w:val="000000" w:themeColor="text1"/>
                <w:szCs w:val="20"/>
              </w:rPr>
              <w:t>87 000</w:t>
            </w:r>
          </w:p>
        </w:tc>
        <w:tc>
          <w:tcPr>
            <w:tcW w:w="1242" w:type="dxa"/>
          </w:tcPr>
          <w:p w:rsidR="0071342E" w:rsidRPr="00295CF9" w:rsidRDefault="0047646B" w:rsidP="008216A5">
            <w:pPr>
              <w:rPr>
                <w:rFonts w:ascii="Times New Roman" w:hAnsi="Times New Roman"/>
                <w:color w:val="000000" w:themeColor="text1"/>
                <w:szCs w:val="20"/>
              </w:rPr>
            </w:pPr>
            <w:r w:rsidRPr="00295CF9">
              <w:rPr>
                <w:rFonts w:ascii="Times New Roman" w:hAnsi="Times New Roman"/>
                <w:color w:val="000000" w:themeColor="text1"/>
                <w:szCs w:val="20"/>
              </w:rPr>
              <w:t>87 000</w:t>
            </w:r>
          </w:p>
        </w:tc>
        <w:tc>
          <w:tcPr>
            <w:tcW w:w="1242" w:type="dxa"/>
          </w:tcPr>
          <w:p w:rsidR="0071342E" w:rsidRPr="00295CF9" w:rsidRDefault="0071342E" w:rsidP="008216A5">
            <w:pPr>
              <w:rPr>
                <w:rFonts w:ascii="Times New Roman" w:hAnsi="Times New Roman"/>
                <w:color w:val="000000" w:themeColor="text1"/>
                <w:szCs w:val="20"/>
              </w:rPr>
            </w:pPr>
            <w:r w:rsidRPr="00295CF9">
              <w:rPr>
                <w:rFonts w:ascii="Times New Roman" w:hAnsi="Times New Roman"/>
                <w:color w:val="000000" w:themeColor="text1"/>
                <w:szCs w:val="20"/>
              </w:rPr>
              <w:t>-</w:t>
            </w:r>
          </w:p>
        </w:tc>
        <w:tc>
          <w:tcPr>
            <w:tcW w:w="953" w:type="dxa"/>
          </w:tcPr>
          <w:p w:rsidR="0071342E" w:rsidRPr="00295CF9" w:rsidRDefault="0071342E" w:rsidP="008216A5">
            <w:pPr>
              <w:rPr>
                <w:rFonts w:ascii="Times New Roman" w:hAnsi="Times New Roman"/>
                <w:color w:val="000000" w:themeColor="text1"/>
                <w:szCs w:val="20"/>
              </w:rPr>
            </w:pPr>
            <w:r w:rsidRPr="00295CF9">
              <w:rPr>
                <w:rFonts w:ascii="Times New Roman" w:hAnsi="Times New Roman"/>
                <w:color w:val="000000" w:themeColor="text1"/>
                <w:szCs w:val="20"/>
              </w:rPr>
              <w:t>-</w:t>
            </w:r>
          </w:p>
        </w:tc>
      </w:tr>
    </w:tbl>
    <w:p w:rsidR="001A6B96" w:rsidRPr="00295CF9" w:rsidRDefault="001A6B96" w:rsidP="001A6B96">
      <w:pPr>
        <w:rPr>
          <w:rFonts w:ascii="Times New Roman" w:hAnsi="Times New Roman"/>
          <w:color w:val="000000" w:themeColor="text1"/>
          <w:sz w:val="22"/>
          <w:szCs w:val="22"/>
        </w:rPr>
      </w:pPr>
      <w:r w:rsidRPr="00295CF9">
        <w:rPr>
          <w:rFonts w:ascii="Times New Roman" w:hAnsi="Times New Roman"/>
          <w:color w:val="000000" w:themeColor="text1"/>
          <w:sz w:val="22"/>
          <w:szCs w:val="22"/>
        </w:rPr>
        <w:t>2. По кредиторской задолженности</w:t>
      </w:r>
    </w:p>
    <w:tbl>
      <w:tblPr>
        <w:tblStyle w:val="ab"/>
        <w:tblW w:w="6267" w:type="dxa"/>
        <w:tblCellMar>
          <w:left w:w="0" w:type="dxa"/>
          <w:right w:w="0" w:type="dxa"/>
        </w:tblCellMar>
        <w:tblLook w:val="01E0" w:firstRow="1" w:lastRow="1" w:firstColumn="1" w:lastColumn="1" w:noHBand="0" w:noVBand="0"/>
      </w:tblPr>
      <w:tblGrid>
        <w:gridCol w:w="1555"/>
        <w:gridCol w:w="599"/>
        <w:gridCol w:w="676"/>
        <w:gridCol w:w="1242"/>
        <w:gridCol w:w="1242"/>
        <w:gridCol w:w="953"/>
      </w:tblGrid>
      <w:tr w:rsidR="001A6B96" w:rsidRPr="00295CF9" w:rsidTr="008216A5">
        <w:tc>
          <w:tcPr>
            <w:tcW w:w="1555" w:type="dxa"/>
            <w:vMerge w:val="restart"/>
            <w:vAlign w:val="center"/>
          </w:tcPr>
          <w:p w:rsidR="001A6B96" w:rsidRPr="00295CF9" w:rsidRDefault="001A6B96" w:rsidP="001A6B96">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кредитора</w:t>
            </w:r>
          </w:p>
        </w:tc>
        <w:tc>
          <w:tcPr>
            <w:tcW w:w="599" w:type="dxa"/>
            <w:vMerge w:val="restart"/>
            <w:vAlign w:val="center"/>
          </w:tcPr>
          <w:p w:rsidR="001A6B96" w:rsidRPr="00295CF9" w:rsidRDefault="001A6B96"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Номер счета</w:t>
            </w:r>
          </w:p>
        </w:tc>
        <w:tc>
          <w:tcPr>
            <w:tcW w:w="4113" w:type="dxa"/>
            <w:gridSpan w:val="4"/>
            <w:vAlign w:val="center"/>
          </w:tcPr>
          <w:p w:rsidR="001A6B96" w:rsidRPr="00295CF9" w:rsidRDefault="001A6B96"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Сумма по балансу, руб. коп.</w:t>
            </w:r>
          </w:p>
        </w:tc>
      </w:tr>
      <w:tr w:rsidR="008B0C8A" w:rsidRPr="00295CF9" w:rsidTr="008216A5">
        <w:tc>
          <w:tcPr>
            <w:tcW w:w="1555" w:type="dxa"/>
            <w:vMerge/>
            <w:vAlign w:val="center"/>
          </w:tcPr>
          <w:p w:rsidR="001A6B96" w:rsidRPr="00295CF9" w:rsidRDefault="001A6B96" w:rsidP="008216A5">
            <w:pPr>
              <w:jc w:val="center"/>
              <w:rPr>
                <w:rFonts w:ascii="Times New Roman" w:hAnsi="Times New Roman"/>
                <w:color w:val="000000" w:themeColor="text1"/>
                <w:szCs w:val="20"/>
              </w:rPr>
            </w:pPr>
          </w:p>
        </w:tc>
        <w:tc>
          <w:tcPr>
            <w:tcW w:w="599" w:type="dxa"/>
            <w:vMerge/>
            <w:vAlign w:val="center"/>
          </w:tcPr>
          <w:p w:rsidR="001A6B96" w:rsidRPr="00295CF9" w:rsidRDefault="001A6B96" w:rsidP="008216A5">
            <w:pPr>
              <w:jc w:val="center"/>
              <w:rPr>
                <w:rFonts w:ascii="Times New Roman" w:hAnsi="Times New Roman"/>
                <w:color w:val="000000" w:themeColor="text1"/>
                <w:szCs w:val="20"/>
              </w:rPr>
            </w:pPr>
          </w:p>
        </w:tc>
        <w:tc>
          <w:tcPr>
            <w:tcW w:w="676" w:type="dxa"/>
            <w:vMerge w:val="restart"/>
            <w:vAlign w:val="center"/>
          </w:tcPr>
          <w:p w:rsidR="001A6B96" w:rsidRPr="00295CF9" w:rsidRDefault="001A6B96"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всего</w:t>
            </w:r>
          </w:p>
        </w:tc>
        <w:tc>
          <w:tcPr>
            <w:tcW w:w="3437" w:type="dxa"/>
            <w:gridSpan w:val="3"/>
            <w:vAlign w:val="center"/>
          </w:tcPr>
          <w:p w:rsidR="001A6B96" w:rsidRPr="00295CF9" w:rsidRDefault="001A6B96"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в том  числе задолженность</w:t>
            </w:r>
          </w:p>
        </w:tc>
      </w:tr>
      <w:tr w:rsidR="008B0C8A" w:rsidRPr="00295CF9" w:rsidTr="008216A5">
        <w:tc>
          <w:tcPr>
            <w:tcW w:w="1555" w:type="dxa"/>
            <w:vMerge/>
            <w:vAlign w:val="center"/>
          </w:tcPr>
          <w:p w:rsidR="001A6B96" w:rsidRPr="00295CF9" w:rsidRDefault="001A6B96" w:rsidP="008216A5">
            <w:pPr>
              <w:jc w:val="center"/>
              <w:rPr>
                <w:rFonts w:ascii="Times New Roman" w:hAnsi="Times New Roman"/>
                <w:color w:val="000000" w:themeColor="text1"/>
                <w:szCs w:val="20"/>
              </w:rPr>
            </w:pPr>
          </w:p>
        </w:tc>
        <w:tc>
          <w:tcPr>
            <w:tcW w:w="599" w:type="dxa"/>
            <w:vMerge/>
            <w:vAlign w:val="center"/>
          </w:tcPr>
          <w:p w:rsidR="001A6B96" w:rsidRPr="00295CF9" w:rsidRDefault="001A6B96" w:rsidP="008216A5">
            <w:pPr>
              <w:jc w:val="center"/>
              <w:rPr>
                <w:rFonts w:ascii="Times New Roman" w:hAnsi="Times New Roman"/>
                <w:color w:val="000000" w:themeColor="text1"/>
                <w:szCs w:val="20"/>
              </w:rPr>
            </w:pPr>
          </w:p>
        </w:tc>
        <w:tc>
          <w:tcPr>
            <w:tcW w:w="676" w:type="dxa"/>
            <w:vMerge/>
            <w:vAlign w:val="center"/>
          </w:tcPr>
          <w:p w:rsidR="001A6B96" w:rsidRPr="00295CF9" w:rsidRDefault="001A6B96" w:rsidP="008216A5">
            <w:pPr>
              <w:jc w:val="center"/>
              <w:rPr>
                <w:rFonts w:ascii="Times New Roman" w:hAnsi="Times New Roman"/>
                <w:color w:val="000000" w:themeColor="text1"/>
                <w:szCs w:val="20"/>
              </w:rPr>
            </w:pPr>
          </w:p>
        </w:tc>
        <w:tc>
          <w:tcPr>
            <w:tcW w:w="1242" w:type="dxa"/>
            <w:vAlign w:val="center"/>
          </w:tcPr>
          <w:p w:rsidR="001A6B96" w:rsidRPr="00295CF9" w:rsidRDefault="001A6B96" w:rsidP="001A6B96">
            <w:pPr>
              <w:jc w:val="center"/>
              <w:rPr>
                <w:rFonts w:ascii="Times New Roman" w:hAnsi="Times New Roman"/>
                <w:color w:val="000000" w:themeColor="text1"/>
                <w:szCs w:val="20"/>
              </w:rPr>
            </w:pPr>
            <w:r w:rsidRPr="00295CF9">
              <w:rPr>
                <w:rFonts w:ascii="Times New Roman" w:hAnsi="Times New Roman"/>
                <w:color w:val="000000" w:themeColor="text1"/>
                <w:szCs w:val="20"/>
              </w:rPr>
              <w:t>подтвержден-ная кредиторская</w:t>
            </w:r>
          </w:p>
        </w:tc>
        <w:tc>
          <w:tcPr>
            <w:tcW w:w="1242" w:type="dxa"/>
            <w:vAlign w:val="center"/>
          </w:tcPr>
          <w:p w:rsidR="001A6B96" w:rsidRPr="00295CF9" w:rsidRDefault="001A6B96"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не подтвержден-ная кредиторская</w:t>
            </w:r>
          </w:p>
        </w:tc>
        <w:tc>
          <w:tcPr>
            <w:tcW w:w="953" w:type="dxa"/>
            <w:vAlign w:val="center"/>
          </w:tcPr>
          <w:p w:rsidR="001A6B96" w:rsidRPr="00295CF9" w:rsidRDefault="001A6B96"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с истекшим сроком исковой давности</w:t>
            </w:r>
          </w:p>
        </w:tc>
      </w:tr>
      <w:tr w:rsidR="008B0C8A" w:rsidRPr="00295CF9" w:rsidTr="008216A5">
        <w:tc>
          <w:tcPr>
            <w:tcW w:w="1555" w:type="dxa"/>
            <w:vAlign w:val="center"/>
          </w:tcPr>
          <w:p w:rsidR="001A6B96" w:rsidRPr="00295CF9" w:rsidRDefault="001A6B96"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599" w:type="dxa"/>
            <w:vAlign w:val="center"/>
          </w:tcPr>
          <w:p w:rsidR="001A6B96" w:rsidRPr="00295CF9" w:rsidRDefault="001A6B96"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676" w:type="dxa"/>
            <w:vAlign w:val="center"/>
          </w:tcPr>
          <w:p w:rsidR="001A6B96" w:rsidRPr="00295CF9" w:rsidRDefault="001A6B96"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c>
          <w:tcPr>
            <w:tcW w:w="1242" w:type="dxa"/>
            <w:vAlign w:val="center"/>
          </w:tcPr>
          <w:p w:rsidR="001A6B96" w:rsidRPr="00295CF9" w:rsidRDefault="001A6B96"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4</w:t>
            </w:r>
          </w:p>
        </w:tc>
        <w:tc>
          <w:tcPr>
            <w:tcW w:w="1242" w:type="dxa"/>
            <w:vAlign w:val="center"/>
          </w:tcPr>
          <w:p w:rsidR="001A6B96" w:rsidRPr="00295CF9" w:rsidRDefault="001A6B96"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5</w:t>
            </w:r>
          </w:p>
        </w:tc>
        <w:tc>
          <w:tcPr>
            <w:tcW w:w="953" w:type="dxa"/>
            <w:vAlign w:val="center"/>
          </w:tcPr>
          <w:p w:rsidR="001A6B96" w:rsidRPr="00295CF9" w:rsidRDefault="001A6B96" w:rsidP="008216A5">
            <w:pPr>
              <w:jc w:val="center"/>
              <w:rPr>
                <w:rFonts w:ascii="Times New Roman" w:hAnsi="Times New Roman"/>
                <w:color w:val="000000" w:themeColor="text1"/>
                <w:szCs w:val="20"/>
              </w:rPr>
            </w:pPr>
            <w:r w:rsidRPr="00295CF9">
              <w:rPr>
                <w:rFonts w:ascii="Times New Roman" w:hAnsi="Times New Roman"/>
                <w:color w:val="000000" w:themeColor="text1"/>
                <w:szCs w:val="20"/>
              </w:rPr>
              <w:t>6</w:t>
            </w:r>
          </w:p>
        </w:tc>
      </w:tr>
      <w:tr w:rsidR="008B0C8A" w:rsidRPr="00295CF9" w:rsidTr="008216A5">
        <w:tc>
          <w:tcPr>
            <w:tcW w:w="1555" w:type="dxa"/>
          </w:tcPr>
          <w:p w:rsidR="001A6B96" w:rsidRPr="00295CF9" w:rsidRDefault="001A6B96" w:rsidP="00157E9C">
            <w:pPr>
              <w:rPr>
                <w:rFonts w:ascii="Times New Roman" w:hAnsi="Times New Roman"/>
                <w:color w:val="000000" w:themeColor="text1"/>
                <w:szCs w:val="20"/>
              </w:rPr>
            </w:pPr>
            <w:r w:rsidRPr="00295CF9">
              <w:rPr>
                <w:rFonts w:ascii="Times New Roman" w:hAnsi="Times New Roman"/>
                <w:color w:val="000000" w:themeColor="text1"/>
                <w:szCs w:val="20"/>
              </w:rPr>
              <w:t xml:space="preserve">ООО </w:t>
            </w:r>
            <w:r w:rsidR="00157E9C" w:rsidRPr="00295CF9">
              <w:rPr>
                <w:rFonts w:ascii="Times New Roman" w:hAnsi="Times New Roman"/>
                <w:color w:val="000000" w:themeColor="text1"/>
                <w:szCs w:val="20"/>
              </w:rPr>
              <w:t>«</w:t>
            </w:r>
            <w:r w:rsidRPr="00295CF9">
              <w:rPr>
                <w:rFonts w:ascii="Times New Roman" w:hAnsi="Times New Roman"/>
                <w:color w:val="000000" w:themeColor="text1"/>
                <w:szCs w:val="20"/>
              </w:rPr>
              <w:t>Лучина</w:t>
            </w:r>
            <w:r w:rsidR="00157E9C" w:rsidRPr="00295CF9">
              <w:rPr>
                <w:rFonts w:ascii="Times New Roman" w:hAnsi="Times New Roman"/>
                <w:color w:val="000000" w:themeColor="text1"/>
                <w:szCs w:val="20"/>
              </w:rPr>
              <w:t>»</w:t>
            </w:r>
          </w:p>
        </w:tc>
        <w:tc>
          <w:tcPr>
            <w:tcW w:w="599" w:type="dxa"/>
          </w:tcPr>
          <w:p w:rsidR="001A6B96" w:rsidRPr="00295CF9" w:rsidRDefault="001A6B96" w:rsidP="008216A5">
            <w:pPr>
              <w:rPr>
                <w:rFonts w:ascii="Times New Roman" w:hAnsi="Times New Roman"/>
                <w:color w:val="000000" w:themeColor="text1"/>
                <w:szCs w:val="20"/>
              </w:rPr>
            </w:pPr>
            <w:r w:rsidRPr="00295CF9">
              <w:rPr>
                <w:rFonts w:ascii="Times New Roman" w:hAnsi="Times New Roman"/>
                <w:color w:val="000000" w:themeColor="text1"/>
                <w:szCs w:val="20"/>
              </w:rPr>
              <w:t>60</w:t>
            </w:r>
          </w:p>
        </w:tc>
        <w:tc>
          <w:tcPr>
            <w:tcW w:w="676" w:type="dxa"/>
          </w:tcPr>
          <w:p w:rsidR="001A6B96" w:rsidRPr="00295CF9" w:rsidRDefault="001A6B96" w:rsidP="008216A5">
            <w:pPr>
              <w:rPr>
                <w:rFonts w:ascii="Times New Roman" w:hAnsi="Times New Roman"/>
                <w:color w:val="000000" w:themeColor="text1"/>
                <w:szCs w:val="20"/>
              </w:rPr>
            </w:pPr>
            <w:r w:rsidRPr="00295CF9">
              <w:rPr>
                <w:rFonts w:ascii="Times New Roman" w:hAnsi="Times New Roman"/>
                <w:color w:val="000000" w:themeColor="text1"/>
                <w:szCs w:val="20"/>
              </w:rPr>
              <w:t>30 000</w:t>
            </w:r>
          </w:p>
        </w:tc>
        <w:tc>
          <w:tcPr>
            <w:tcW w:w="1242" w:type="dxa"/>
          </w:tcPr>
          <w:p w:rsidR="001A6B96" w:rsidRPr="00295CF9" w:rsidRDefault="001A6B96" w:rsidP="008216A5">
            <w:pPr>
              <w:rPr>
                <w:rFonts w:ascii="Times New Roman" w:hAnsi="Times New Roman"/>
                <w:color w:val="000000" w:themeColor="text1"/>
                <w:szCs w:val="20"/>
              </w:rPr>
            </w:pPr>
            <w:r w:rsidRPr="00295CF9">
              <w:rPr>
                <w:rFonts w:ascii="Times New Roman" w:hAnsi="Times New Roman"/>
                <w:color w:val="000000" w:themeColor="text1"/>
                <w:szCs w:val="20"/>
              </w:rPr>
              <w:t>-</w:t>
            </w:r>
          </w:p>
        </w:tc>
        <w:tc>
          <w:tcPr>
            <w:tcW w:w="1242" w:type="dxa"/>
          </w:tcPr>
          <w:p w:rsidR="001A6B96" w:rsidRPr="00295CF9" w:rsidRDefault="001A6B96" w:rsidP="008216A5">
            <w:pPr>
              <w:rPr>
                <w:rFonts w:ascii="Times New Roman" w:hAnsi="Times New Roman"/>
                <w:color w:val="000000" w:themeColor="text1"/>
                <w:szCs w:val="20"/>
              </w:rPr>
            </w:pPr>
            <w:r w:rsidRPr="00295CF9">
              <w:rPr>
                <w:rFonts w:ascii="Times New Roman" w:hAnsi="Times New Roman"/>
                <w:color w:val="000000" w:themeColor="text1"/>
                <w:szCs w:val="20"/>
              </w:rPr>
              <w:t>-</w:t>
            </w:r>
          </w:p>
        </w:tc>
        <w:tc>
          <w:tcPr>
            <w:tcW w:w="953" w:type="dxa"/>
          </w:tcPr>
          <w:p w:rsidR="001A6B96" w:rsidRPr="00295CF9" w:rsidRDefault="001A6B96" w:rsidP="008216A5">
            <w:pPr>
              <w:rPr>
                <w:rFonts w:ascii="Times New Roman" w:hAnsi="Times New Roman"/>
                <w:color w:val="000000" w:themeColor="text1"/>
                <w:szCs w:val="20"/>
              </w:rPr>
            </w:pPr>
            <w:r w:rsidRPr="00295CF9">
              <w:rPr>
                <w:rFonts w:ascii="Times New Roman" w:hAnsi="Times New Roman"/>
                <w:color w:val="000000" w:themeColor="text1"/>
                <w:szCs w:val="20"/>
              </w:rPr>
              <w:t>30 000</w:t>
            </w:r>
          </w:p>
        </w:tc>
      </w:tr>
      <w:tr w:rsidR="008B0C8A" w:rsidRPr="00295CF9" w:rsidTr="008216A5">
        <w:tc>
          <w:tcPr>
            <w:tcW w:w="1555" w:type="dxa"/>
          </w:tcPr>
          <w:p w:rsidR="001A6B96" w:rsidRPr="00295CF9" w:rsidRDefault="001A6B96" w:rsidP="00157E9C">
            <w:pPr>
              <w:rPr>
                <w:rFonts w:ascii="Times New Roman" w:hAnsi="Times New Roman"/>
                <w:color w:val="000000" w:themeColor="text1"/>
                <w:szCs w:val="20"/>
              </w:rPr>
            </w:pPr>
            <w:r w:rsidRPr="00295CF9">
              <w:rPr>
                <w:rFonts w:ascii="Times New Roman" w:hAnsi="Times New Roman"/>
                <w:color w:val="000000" w:themeColor="text1"/>
                <w:szCs w:val="20"/>
              </w:rPr>
              <w:t xml:space="preserve">ООО </w:t>
            </w:r>
            <w:r w:rsidR="00157E9C" w:rsidRPr="00295CF9">
              <w:rPr>
                <w:rFonts w:ascii="Times New Roman" w:hAnsi="Times New Roman"/>
                <w:color w:val="000000" w:themeColor="text1"/>
                <w:szCs w:val="20"/>
              </w:rPr>
              <w:t>«</w:t>
            </w:r>
            <w:r w:rsidRPr="00295CF9">
              <w:rPr>
                <w:rFonts w:ascii="Times New Roman" w:hAnsi="Times New Roman"/>
                <w:color w:val="000000" w:themeColor="text1"/>
                <w:szCs w:val="20"/>
              </w:rPr>
              <w:t>Кирка</w:t>
            </w:r>
            <w:r w:rsidR="00157E9C" w:rsidRPr="00295CF9">
              <w:rPr>
                <w:rFonts w:ascii="Times New Roman" w:hAnsi="Times New Roman"/>
                <w:color w:val="000000" w:themeColor="text1"/>
                <w:szCs w:val="20"/>
              </w:rPr>
              <w:t>»</w:t>
            </w:r>
          </w:p>
        </w:tc>
        <w:tc>
          <w:tcPr>
            <w:tcW w:w="599" w:type="dxa"/>
          </w:tcPr>
          <w:p w:rsidR="001A6B96" w:rsidRPr="00295CF9" w:rsidRDefault="001A6B96" w:rsidP="008216A5">
            <w:pPr>
              <w:rPr>
                <w:rFonts w:ascii="Times New Roman" w:hAnsi="Times New Roman"/>
                <w:color w:val="000000" w:themeColor="text1"/>
                <w:szCs w:val="20"/>
              </w:rPr>
            </w:pPr>
            <w:r w:rsidRPr="00295CF9">
              <w:rPr>
                <w:rFonts w:ascii="Times New Roman" w:hAnsi="Times New Roman"/>
                <w:color w:val="000000" w:themeColor="text1"/>
                <w:szCs w:val="20"/>
              </w:rPr>
              <w:t>76</w:t>
            </w:r>
          </w:p>
        </w:tc>
        <w:tc>
          <w:tcPr>
            <w:tcW w:w="676" w:type="dxa"/>
          </w:tcPr>
          <w:p w:rsidR="001A6B96" w:rsidRPr="00295CF9" w:rsidRDefault="001A6B96" w:rsidP="008216A5">
            <w:pPr>
              <w:rPr>
                <w:rFonts w:ascii="Times New Roman" w:hAnsi="Times New Roman"/>
                <w:color w:val="000000" w:themeColor="text1"/>
                <w:szCs w:val="20"/>
              </w:rPr>
            </w:pPr>
            <w:r w:rsidRPr="00295CF9">
              <w:rPr>
                <w:rFonts w:ascii="Times New Roman" w:hAnsi="Times New Roman"/>
                <w:color w:val="000000" w:themeColor="text1"/>
                <w:szCs w:val="20"/>
              </w:rPr>
              <w:t>45 000</w:t>
            </w:r>
          </w:p>
        </w:tc>
        <w:tc>
          <w:tcPr>
            <w:tcW w:w="1242" w:type="dxa"/>
          </w:tcPr>
          <w:p w:rsidR="001A6B96" w:rsidRPr="00295CF9" w:rsidRDefault="001A6B96" w:rsidP="008216A5">
            <w:pPr>
              <w:rPr>
                <w:rFonts w:ascii="Times New Roman" w:hAnsi="Times New Roman"/>
                <w:color w:val="000000" w:themeColor="text1"/>
                <w:szCs w:val="20"/>
              </w:rPr>
            </w:pPr>
            <w:r w:rsidRPr="00295CF9">
              <w:rPr>
                <w:rFonts w:ascii="Times New Roman" w:hAnsi="Times New Roman"/>
                <w:color w:val="000000" w:themeColor="text1"/>
                <w:szCs w:val="20"/>
              </w:rPr>
              <w:t>-</w:t>
            </w:r>
          </w:p>
        </w:tc>
        <w:tc>
          <w:tcPr>
            <w:tcW w:w="1242" w:type="dxa"/>
          </w:tcPr>
          <w:p w:rsidR="001A6B96" w:rsidRPr="00295CF9" w:rsidRDefault="001A6B96" w:rsidP="008216A5">
            <w:pPr>
              <w:rPr>
                <w:rFonts w:ascii="Times New Roman" w:hAnsi="Times New Roman"/>
                <w:color w:val="000000" w:themeColor="text1"/>
                <w:szCs w:val="20"/>
              </w:rPr>
            </w:pPr>
            <w:r w:rsidRPr="00295CF9">
              <w:rPr>
                <w:rFonts w:ascii="Times New Roman" w:hAnsi="Times New Roman"/>
                <w:color w:val="000000" w:themeColor="text1"/>
                <w:szCs w:val="20"/>
              </w:rPr>
              <w:t>45 000</w:t>
            </w:r>
          </w:p>
        </w:tc>
        <w:tc>
          <w:tcPr>
            <w:tcW w:w="953" w:type="dxa"/>
          </w:tcPr>
          <w:p w:rsidR="001A6B96" w:rsidRPr="00295CF9" w:rsidRDefault="001A6B96" w:rsidP="008216A5">
            <w:pPr>
              <w:rPr>
                <w:rFonts w:ascii="Times New Roman" w:hAnsi="Times New Roman"/>
                <w:color w:val="000000" w:themeColor="text1"/>
                <w:szCs w:val="20"/>
              </w:rPr>
            </w:pPr>
            <w:r w:rsidRPr="00295CF9">
              <w:rPr>
                <w:rFonts w:ascii="Times New Roman" w:hAnsi="Times New Roman"/>
                <w:color w:val="000000" w:themeColor="text1"/>
                <w:szCs w:val="20"/>
              </w:rPr>
              <w:t>-</w:t>
            </w:r>
          </w:p>
        </w:tc>
      </w:tr>
    </w:tbl>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lastRenderedPageBreak/>
        <w:t>Все подсчеты итогов по строкам, страницам и в целом по акту инвентаризации проверены.</w:t>
      </w: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Подписи председателя и всех членов комиссии – обязательны.</w:t>
      </w: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Акт заполняется в 2 экземплярах. Один передается в бухгалтерию, второй остается в комиссии.</w:t>
      </w: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Согласно показателям данной формы дебиторская</w:t>
      </w:r>
      <w:r w:rsidR="00D2728F" w:rsidRPr="00295CF9">
        <w:rPr>
          <w:rFonts w:ascii="Times New Roman" w:hAnsi="Times New Roman"/>
          <w:color w:val="000000" w:themeColor="text1"/>
          <w:sz w:val="22"/>
          <w:szCs w:val="22"/>
        </w:rPr>
        <w:t xml:space="preserve"> (кредиторская)</w:t>
      </w:r>
      <w:r w:rsidRPr="00295CF9">
        <w:rPr>
          <w:rFonts w:ascii="Times New Roman" w:hAnsi="Times New Roman"/>
          <w:color w:val="000000" w:themeColor="text1"/>
          <w:sz w:val="22"/>
          <w:szCs w:val="22"/>
        </w:rPr>
        <w:t xml:space="preserve"> задолженность делится на подтвержденную, неподтвержденную и задолженность с истекшим сроком исковой давности. К сожалению, в акте не отведено места для указания сумм задолженности с еще не истекшим сроком давности, но которую, тем не менее, посчитали нереальной для взыскания. Организация может ввести в документ дополнительную графу.</w:t>
      </w: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На основании составленного акта руководитель издает приказ о списании безнадежной задолженности.</w:t>
      </w:r>
    </w:p>
    <w:p w:rsidR="0071342E" w:rsidRPr="00295CF9" w:rsidRDefault="0071342E" w:rsidP="0071342E">
      <w:pPr>
        <w:ind w:firstLine="540"/>
        <w:jc w:val="both"/>
        <w:rPr>
          <w:rFonts w:ascii="Times New Roman" w:hAnsi="Times New Roman"/>
          <w:color w:val="000000" w:themeColor="text1"/>
          <w:sz w:val="22"/>
          <w:szCs w:val="22"/>
        </w:rPr>
      </w:pPr>
      <w:r w:rsidRPr="00295CF9">
        <w:rPr>
          <w:rStyle w:val="a9"/>
          <w:rFonts w:ascii="Times New Roman" w:hAnsi="Times New Roman"/>
          <w:bCs/>
          <w:color w:val="000000" w:themeColor="text1"/>
          <w:sz w:val="22"/>
          <w:szCs w:val="22"/>
        </w:rPr>
        <w:t>Ликвидация должника.</w:t>
      </w:r>
      <w:r w:rsidRPr="00295CF9">
        <w:rPr>
          <w:rFonts w:ascii="Times New Roman" w:hAnsi="Times New Roman"/>
          <w:color w:val="000000" w:themeColor="text1"/>
          <w:sz w:val="22"/>
          <w:szCs w:val="22"/>
        </w:rPr>
        <w:t xml:space="preserve"> В процессе проведения инвентаризации расчетов может оказаться, что на просьбу подтвердить задолженность по акту сверки контрагент-должник сообщит, что он ликвидируется либо уже ликвидировался. При ликвидации на основе имущества должника формируется конкурсная масса, предназначенная для удовлетворения требований кредиторов. Как правило, ее недостаточно, чтобы удовлетворить требования всех кредиторов. Согласно ст. 64 ГК РФ организация-кредитор, у которой числится дебиторская</w:t>
      </w:r>
      <w:r w:rsidR="00D2728F" w:rsidRPr="00295CF9">
        <w:rPr>
          <w:rFonts w:ascii="Times New Roman" w:hAnsi="Times New Roman"/>
          <w:color w:val="000000" w:themeColor="text1"/>
          <w:sz w:val="22"/>
          <w:szCs w:val="22"/>
        </w:rPr>
        <w:t xml:space="preserve"> (кредиторская)</w:t>
      </w:r>
      <w:r w:rsidRPr="00295CF9">
        <w:rPr>
          <w:rFonts w:ascii="Times New Roman" w:hAnsi="Times New Roman"/>
          <w:color w:val="000000" w:themeColor="text1"/>
          <w:sz w:val="22"/>
          <w:szCs w:val="22"/>
        </w:rPr>
        <w:t xml:space="preserve"> задолженность за отгруженную продукцию или выданный аванс на поставку продукции, является кредитором пятой очереди. Если конкурсной массы не хватает для погашения дебиторской задолженности, то организация-кредитор обязана списать дебиторскую задолженность на финансовые результаты, но лишь после юридической ликвидации должника.</w:t>
      </w:r>
      <w:r w:rsidR="00D2728F" w:rsidRPr="00295CF9">
        <w:rPr>
          <w:rFonts w:ascii="Times New Roman" w:hAnsi="Times New Roman"/>
          <w:color w:val="000000" w:themeColor="text1"/>
          <w:sz w:val="22"/>
          <w:szCs w:val="22"/>
        </w:rPr>
        <w:t xml:space="preserve"> Такая же ситуация складывается и по кредиторской задолженности.</w:t>
      </w:r>
      <w:r w:rsidRPr="00295CF9">
        <w:rPr>
          <w:rFonts w:ascii="Times New Roman" w:hAnsi="Times New Roman"/>
          <w:color w:val="000000" w:themeColor="text1"/>
          <w:sz w:val="22"/>
          <w:szCs w:val="22"/>
        </w:rPr>
        <w:t xml:space="preserve"> Согласно п. 8 ст. 63 ГК РФ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 Первичным документом, на основании которого списывается не реальная к взысканию дебиторская</w:t>
      </w:r>
      <w:r w:rsidR="00D2728F" w:rsidRPr="00295CF9">
        <w:rPr>
          <w:rFonts w:ascii="Times New Roman" w:hAnsi="Times New Roman"/>
          <w:color w:val="000000" w:themeColor="text1"/>
          <w:sz w:val="22"/>
          <w:szCs w:val="22"/>
        </w:rPr>
        <w:t xml:space="preserve"> (кредиторская)</w:t>
      </w:r>
      <w:r w:rsidRPr="00295CF9">
        <w:rPr>
          <w:rFonts w:ascii="Times New Roman" w:hAnsi="Times New Roman"/>
          <w:color w:val="000000" w:themeColor="text1"/>
          <w:sz w:val="22"/>
          <w:szCs w:val="22"/>
        </w:rPr>
        <w:t xml:space="preserve"> задолженность, может служить определение арбитражного суда о завершении </w:t>
      </w:r>
      <w:r w:rsidRPr="00295CF9">
        <w:rPr>
          <w:rFonts w:ascii="Times New Roman" w:hAnsi="Times New Roman"/>
          <w:color w:val="000000" w:themeColor="text1"/>
          <w:sz w:val="22"/>
          <w:szCs w:val="22"/>
        </w:rPr>
        <w:lastRenderedPageBreak/>
        <w:t>конкурсного производства и ликвидации должника.</w:t>
      </w:r>
    </w:p>
    <w:p w:rsidR="006370BA" w:rsidRPr="00295CF9" w:rsidRDefault="00157E9C" w:rsidP="00B15217">
      <w:pPr>
        <w:ind w:firstLine="540"/>
        <w:jc w:val="both"/>
        <w:rPr>
          <w:rFonts w:ascii="Times New Roman" w:hAnsi="Times New Roman"/>
          <w:color w:val="000000" w:themeColor="text1"/>
          <w:sz w:val="22"/>
          <w:szCs w:val="22"/>
        </w:rPr>
      </w:pPr>
      <w:r w:rsidRPr="00295CF9">
        <w:rPr>
          <w:rStyle w:val="a9"/>
          <w:rFonts w:ascii="Times New Roman" w:hAnsi="Times New Roman"/>
          <w:bCs/>
          <w:color w:val="000000" w:themeColor="text1"/>
          <w:sz w:val="22"/>
          <w:szCs w:val="22"/>
        </w:rPr>
        <w:t>«</w:t>
      </w:r>
      <w:r w:rsidR="0071342E" w:rsidRPr="00295CF9">
        <w:rPr>
          <w:rStyle w:val="a9"/>
          <w:rFonts w:ascii="Times New Roman" w:hAnsi="Times New Roman"/>
          <w:bCs/>
          <w:color w:val="000000" w:themeColor="text1"/>
          <w:sz w:val="22"/>
          <w:szCs w:val="22"/>
        </w:rPr>
        <w:t>Зависание</w:t>
      </w:r>
      <w:r w:rsidRPr="00295CF9">
        <w:rPr>
          <w:rStyle w:val="a9"/>
          <w:rFonts w:ascii="Times New Roman" w:hAnsi="Times New Roman"/>
          <w:bCs/>
          <w:color w:val="000000" w:themeColor="text1"/>
          <w:sz w:val="22"/>
          <w:szCs w:val="22"/>
        </w:rPr>
        <w:t>»</w:t>
      </w:r>
      <w:r w:rsidR="0071342E" w:rsidRPr="00295CF9">
        <w:rPr>
          <w:rStyle w:val="a9"/>
          <w:rFonts w:ascii="Times New Roman" w:hAnsi="Times New Roman"/>
          <w:bCs/>
          <w:color w:val="000000" w:themeColor="text1"/>
          <w:sz w:val="22"/>
          <w:szCs w:val="22"/>
        </w:rPr>
        <w:t xml:space="preserve"> денег в проблемном банке.</w:t>
      </w:r>
      <w:r w:rsidR="0071342E" w:rsidRPr="00295CF9">
        <w:rPr>
          <w:rFonts w:ascii="Times New Roman" w:hAnsi="Times New Roman"/>
          <w:color w:val="000000" w:themeColor="text1"/>
          <w:sz w:val="22"/>
          <w:szCs w:val="22"/>
        </w:rPr>
        <w:t xml:space="preserve"> Если юридической ликвидации банка не было и предусматривается его реструктуризация, то целесообразно на сумму задолженности создать резерв по сомнительным долгам и наблюдать за возможностью восстановления банком его платежеспособности. Если же арбитражный суд вынес постановление о ликвидации проблемного банка и его имущества не хватает для погашения дебиторской</w:t>
      </w:r>
      <w:r w:rsidR="006370BA" w:rsidRPr="00295CF9">
        <w:rPr>
          <w:rFonts w:ascii="Times New Roman" w:hAnsi="Times New Roman"/>
          <w:color w:val="000000" w:themeColor="text1"/>
          <w:sz w:val="22"/>
          <w:szCs w:val="22"/>
        </w:rPr>
        <w:t xml:space="preserve"> (кредиторской)</w:t>
      </w:r>
      <w:r w:rsidR="0071342E" w:rsidRPr="00295CF9">
        <w:rPr>
          <w:rFonts w:ascii="Times New Roman" w:hAnsi="Times New Roman"/>
          <w:color w:val="000000" w:themeColor="text1"/>
          <w:sz w:val="22"/>
          <w:szCs w:val="22"/>
        </w:rPr>
        <w:t xml:space="preserve"> задолженности, то такая задолженность признается не реальной к взысканию и подлежит спи</w:t>
      </w:r>
      <w:r w:rsidR="006370BA" w:rsidRPr="00295CF9">
        <w:rPr>
          <w:rFonts w:ascii="Times New Roman" w:hAnsi="Times New Roman"/>
          <w:color w:val="000000" w:themeColor="text1"/>
          <w:sz w:val="22"/>
          <w:szCs w:val="22"/>
        </w:rPr>
        <w:t>санию на финансовые результаты.</w:t>
      </w:r>
    </w:p>
    <w:p w:rsidR="00B15217" w:rsidRPr="00295CF9" w:rsidRDefault="00B15217" w:rsidP="006370BA">
      <w:pPr>
        <w:ind w:firstLine="540"/>
        <w:jc w:val="both"/>
        <w:rPr>
          <w:rFonts w:ascii="Times New Roman" w:hAnsi="Times New Roman"/>
          <w:color w:val="000000" w:themeColor="text1"/>
          <w:sz w:val="22"/>
          <w:szCs w:val="22"/>
        </w:rPr>
      </w:pPr>
    </w:p>
    <w:p w:rsidR="0071342E" w:rsidRPr="00295CF9" w:rsidRDefault="006370BA" w:rsidP="006370BA">
      <w:pPr>
        <w:ind w:firstLine="540"/>
        <w:jc w:val="both"/>
        <w:rPr>
          <w:rFonts w:ascii="Times New Roman" w:hAnsi="Times New Roman"/>
          <w:b/>
          <w:color w:val="000000" w:themeColor="text1"/>
          <w:sz w:val="22"/>
          <w:szCs w:val="22"/>
        </w:rPr>
      </w:pPr>
      <w:r w:rsidRPr="00295CF9">
        <w:rPr>
          <w:rFonts w:ascii="Times New Roman" w:hAnsi="Times New Roman"/>
          <w:b/>
          <w:color w:val="000000" w:themeColor="text1"/>
          <w:sz w:val="22"/>
          <w:szCs w:val="22"/>
        </w:rPr>
        <w:t>1.</w:t>
      </w:r>
      <w:r w:rsidR="00B15217" w:rsidRPr="00295CF9">
        <w:rPr>
          <w:rFonts w:ascii="Times New Roman" w:hAnsi="Times New Roman"/>
          <w:b/>
          <w:color w:val="000000" w:themeColor="text1"/>
          <w:sz w:val="22"/>
          <w:szCs w:val="22"/>
        </w:rPr>
        <w:t>4</w:t>
      </w:r>
      <w:r w:rsidRPr="00295CF9">
        <w:rPr>
          <w:rFonts w:ascii="Times New Roman" w:hAnsi="Times New Roman"/>
          <w:b/>
          <w:color w:val="000000" w:themeColor="text1"/>
          <w:sz w:val="22"/>
          <w:szCs w:val="22"/>
        </w:rPr>
        <w:t>.2</w:t>
      </w:r>
      <w:r w:rsidR="0071342E" w:rsidRPr="00295CF9">
        <w:rPr>
          <w:rFonts w:ascii="Times New Roman" w:hAnsi="Times New Roman"/>
          <w:b/>
          <w:color w:val="000000" w:themeColor="text1"/>
          <w:sz w:val="22"/>
          <w:szCs w:val="22"/>
        </w:rPr>
        <w:t xml:space="preserve"> Инвентаризация дебиторской</w:t>
      </w:r>
      <w:r w:rsidRPr="00295CF9">
        <w:rPr>
          <w:rFonts w:ascii="Times New Roman" w:hAnsi="Times New Roman"/>
          <w:b/>
          <w:color w:val="000000" w:themeColor="text1"/>
          <w:sz w:val="22"/>
          <w:szCs w:val="22"/>
        </w:rPr>
        <w:t xml:space="preserve"> (кредиторской)</w:t>
      </w:r>
      <w:r w:rsidR="0071342E" w:rsidRPr="00295CF9">
        <w:rPr>
          <w:rFonts w:ascii="Times New Roman" w:hAnsi="Times New Roman"/>
          <w:b/>
          <w:color w:val="000000" w:themeColor="text1"/>
          <w:sz w:val="22"/>
          <w:szCs w:val="22"/>
        </w:rPr>
        <w:t xml:space="preserve"> задолженности с бюджетом и фондами</w:t>
      </w:r>
    </w:p>
    <w:p w:rsidR="0071342E" w:rsidRPr="00295CF9" w:rsidRDefault="0071342E" w:rsidP="0071342E">
      <w:pPr>
        <w:ind w:firstLine="540"/>
        <w:jc w:val="both"/>
        <w:rPr>
          <w:rFonts w:ascii="Times New Roman" w:hAnsi="Times New Roman"/>
          <w:color w:val="000000" w:themeColor="text1"/>
          <w:sz w:val="22"/>
          <w:szCs w:val="22"/>
        </w:rPr>
      </w:pPr>
    </w:p>
    <w:p w:rsidR="0071342E" w:rsidRPr="00295CF9" w:rsidRDefault="0071342E" w:rsidP="0071342E">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В ходе инвентаризации расчетов с бюджетом и внебюджетными фондами сверяются данные бухгалтерского учета по счетам 68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Расчеты по налогам и сборам</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и 69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Расчеты по социальному страхованию и обеспечению</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с суммами налогов, исчисленных в налоговых декларациях, а также с суммами, перечисленными в оплату налогов и сборов. По налогам, не уплаченным в установленный срок, надо проконтролировать исчисление и уплату пеней.</w:t>
      </w:r>
    </w:p>
    <w:p w:rsidR="006B139A" w:rsidRPr="00295CF9" w:rsidRDefault="0071342E" w:rsidP="006B139A">
      <w:pPr>
        <w:ind w:firstLine="540"/>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По окончании года налогоплательщику следует сверить показатели бухгалтерского учета в части расчетов с бюджетом с данными, отраженными в его лицевом счете в налоговой инспекции. Если расхождений между данными налоговых органов и налогоплательщика не выявлено, стороны подписывают акт сверки расчетов. Если же расхождения есть, они фиксируются в акте сверки расчетов налогоплательщика с бюджетом.</w:t>
      </w:r>
    </w:p>
    <w:p w:rsidR="00E86DF3" w:rsidRPr="00295CF9" w:rsidRDefault="00E86DF3" w:rsidP="006B139A">
      <w:pPr>
        <w:ind w:firstLine="540"/>
        <w:jc w:val="both"/>
        <w:rPr>
          <w:rFonts w:ascii="Times New Roman" w:hAnsi="Times New Roman"/>
          <w:color w:val="000000" w:themeColor="text1"/>
          <w:sz w:val="22"/>
          <w:szCs w:val="22"/>
        </w:rPr>
      </w:pPr>
    </w:p>
    <w:p w:rsidR="0071342E" w:rsidRPr="00295CF9" w:rsidRDefault="00B15217" w:rsidP="008B0C8A">
      <w:pPr>
        <w:ind w:firstLine="539"/>
        <w:jc w:val="both"/>
        <w:rPr>
          <w:rFonts w:ascii="Times New Roman" w:hAnsi="Times New Roman"/>
          <w:b/>
          <w:color w:val="000000" w:themeColor="text1"/>
          <w:sz w:val="22"/>
          <w:szCs w:val="22"/>
        </w:rPr>
      </w:pPr>
      <w:r w:rsidRPr="00295CF9">
        <w:rPr>
          <w:rFonts w:ascii="Times New Roman" w:hAnsi="Times New Roman"/>
          <w:b/>
          <w:color w:val="000000" w:themeColor="text1"/>
          <w:sz w:val="22"/>
          <w:szCs w:val="22"/>
        </w:rPr>
        <w:t>1.4.3</w:t>
      </w:r>
      <w:r w:rsidR="0071342E" w:rsidRPr="00295CF9">
        <w:rPr>
          <w:rFonts w:ascii="Times New Roman" w:hAnsi="Times New Roman"/>
          <w:b/>
          <w:color w:val="000000" w:themeColor="text1"/>
          <w:sz w:val="22"/>
          <w:szCs w:val="22"/>
        </w:rPr>
        <w:t xml:space="preserve"> Инвентаризация дебиторской</w:t>
      </w:r>
      <w:r w:rsidR="006B139A" w:rsidRPr="00295CF9">
        <w:rPr>
          <w:rFonts w:ascii="Times New Roman" w:hAnsi="Times New Roman"/>
          <w:b/>
          <w:color w:val="000000" w:themeColor="text1"/>
          <w:sz w:val="22"/>
          <w:szCs w:val="22"/>
        </w:rPr>
        <w:t xml:space="preserve"> (кредиторская)</w:t>
      </w:r>
      <w:r w:rsidR="0071342E" w:rsidRPr="00295CF9">
        <w:rPr>
          <w:rFonts w:ascii="Times New Roman" w:hAnsi="Times New Roman"/>
          <w:b/>
          <w:color w:val="000000" w:themeColor="text1"/>
          <w:sz w:val="22"/>
          <w:szCs w:val="22"/>
        </w:rPr>
        <w:t xml:space="preserve"> задолженности с работниками</w:t>
      </w:r>
    </w:p>
    <w:p w:rsidR="0071342E" w:rsidRPr="00295CF9" w:rsidRDefault="0071342E" w:rsidP="008B0C8A">
      <w:pPr>
        <w:ind w:firstLine="539"/>
        <w:jc w:val="both"/>
        <w:rPr>
          <w:rFonts w:ascii="Times New Roman" w:hAnsi="Times New Roman"/>
          <w:color w:val="000000" w:themeColor="text1"/>
          <w:sz w:val="22"/>
          <w:szCs w:val="22"/>
        </w:rPr>
      </w:pPr>
    </w:p>
    <w:p w:rsidR="0071342E" w:rsidRPr="00295CF9" w:rsidRDefault="0071342E"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При инвентаризации расчетов с работниками проверке подлежат счета 70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Расчеты с персоналом по оплате труда</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71 </w:t>
      </w:r>
      <w:r w:rsidR="00157E9C" w:rsidRPr="00295CF9">
        <w:rPr>
          <w:rFonts w:ascii="Times New Roman" w:hAnsi="Times New Roman"/>
          <w:color w:val="000000" w:themeColor="text1"/>
          <w:sz w:val="22"/>
          <w:szCs w:val="22"/>
        </w:rPr>
        <w:t>«</w:t>
      </w:r>
      <w:r w:rsidR="006B139A" w:rsidRPr="00295CF9">
        <w:rPr>
          <w:rFonts w:ascii="Times New Roman" w:hAnsi="Times New Roman"/>
          <w:color w:val="000000" w:themeColor="text1"/>
          <w:sz w:val="22"/>
          <w:szCs w:val="22"/>
        </w:rPr>
        <w:t>Расчеты с подотчетными лицами</w:t>
      </w:r>
      <w:r w:rsidR="00157E9C" w:rsidRPr="00295CF9">
        <w:rPr>
          <w:rFonts w:ascii="Times New Roman" w:hAnsi="Times New Roman"/>
          <w:color w:val="000000" w:themeColor="text1"/>
          <w:sz w:val="22"/>
          <w:szCs w:val="22"/>
        </w:rPr>
        <w:t>»</w:t>
      </w:r>
      <w:r w:rsidR="006B139A"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а также субсчет</w:t>
      </w:r>
      <w:r w:rsidR="006B139A" w:rsidRPr="00295CF9">
        <w:rPr>
          <w:rFonts w:ascii="Times New Roman" w:hAnsi="Times New Roman"/>
          <w:color w:val="000000" w:themeColor="text1"/>
          <w:sz w:val="22"/>
          <w:szCs w:val="22"/>
        </w:rPr>
        <w:t xml:space="preserve"> 4</w:t>
      </w:r>
      <w:r w:rsidRPr="00295CF9">
        <w:rPr>
          <w:rFonts w:ascii="Times New Roman" w:hAnsi="Times New Roman"/>
          <w:color w:val="000000" w:themeColor="text1"/>
          <w:sz w:val="22"/>
          <w:szCs w:val="22"/>
        </w:rPr>
        <w:t xml:space="preserve">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Расчеты </w:t>
      </w:r>
      <w:r w:rsidRPr="00295CF9">
        <w:rPr>
          <w:rFonts w:ascii="Times New Roman" w:hAnsi="Times New Roman"/>
          <w:color w:val="000000" w:themeColor="text1"/>
          <w:sz w:val="22"/>
          <w:szCs w:val="22"/>
        </w:rPr>
        <w:lastRenderedPageBreak/>
        <w:t>по депонированным суммам</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счета 76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Расчеты с разными дебиторами и кредиторами</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w:t>
      </w:r>
    </w:p>
    <w:p w:rsidR="0071342E" w:rsidRPr="00295CF9" w:rsidRDefault="0071342E"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По задолженности работникам организации выявляются не выплаченные суммы по оплате труда, подлежащие перечислению на счет депонентов, а также суммы и причины возникновения переплат работникам. Кроме того, следует выявить суммы депонентской задолженности, по которым истек срок исковой давности.</w:t>
      </w:r>
    </w:p>
    <w:p w:rsidR="0071342E" w:rsidRPr="00295CF9" w:rsidRDefault="0071342E"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Главной задачей инвентаризации расчетов с персоналом по прочим операциям является проверка полноты отражения в бухгалтерском учете сумм займов, предоставленных работникам, а также выявление задолженности по оплате процентов и погашению займов. Кроме того, проверяются расчеты по возмещению материального ущерба, причиненного работниками в результате брака, недостач и хищений денежных и товарно-материальных ценностей и др.</w:t>
      </w:r>
    </w:p>
    <w:p w:rsidR="008B0C8A" w:rsidRPr="00295CF9" w:rsidRDefault="0071342E"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Инвентаризация расчетов с подотчетными лицами состоит в проверке </w:t>
      </w:r>
      <w:r w:rsidRPr="00295CF9">
        <w:rPr>
          <w:rFonts w:ascii="Times New Roman" w:hAnsi="Times New Roman"/>
          <w:i/>
          <w:color w:val="000000" w:themeColor="text1"/>
          <w:sz w:val="22"/>
          <w:szCs w:val="22"/>
          <w:u w:val="single"/>
        </w:rPr>
        <w:t>авансовых отчетов работников</w:t>
      </w:r>
      <w:r w:rsidRPr="00295CF9">
        <w:rPr>
          <w:rFonts w:ascii="Times New Roman" w:hAnsi="Times New Roman"/>
          <w:color w:val="000000" w:themeColor="text1"/>
          <w:sz w:val="22"/>
          <w:szCs w:val="22"/>
        </w:rPr>
        <w:t>. При этом проверяется соответствие данных бухучета и авансовых отчетов о суммах выданных и возвращенных средств по каждому подотчетному лицу, а также целевое использование подотчетных сумм. Устанавливает остаток задолженности за работником либо за организацией по подотчетным суммам. Помимо этого нужно проверить наличие оправдательных документов по израсходованным средствам, а также выявить, не истек ли срок, на который работникам выдавались под отчет денежные средства.</w:t>
      </w:r>
    </w:p>
    <w:p w:rsidR="008B0C8A" w:rsidRPr="00295CF9" w:rsidRDefault="008B0C8A" w:rsidP="008B0C8A">
      <w:pPr>
        <w:ind w:firstLine="539"/>
        <w:jc w:val="both"/>
        <w:rPr>
          <w:rFonts w:ascii="Times New Roman" w:hAnsi="Times New Roman"/>
          <w:color w:val="000000" w:themeColor="text1"/>
          <w:sz w:val="22"/>
          <w:szCs w:val="22"/>
        </w:rPr>
      </w:pPr>
    </w:p>
    <w:p w:rsidR="008B0C8A" w:rsidRPr="00295CF9" w:rsidRDefault="008B0C8A" w:rsidP="008B0C8A">
      <w:pPr>
        <w:ind w:firstLine="539"/>
        <w:jc w:val="both"/>
        <w:rPr>
          <w:rFonts w:ascii="Times New Roman" w:hAnsi="Times New Roman"/>
          <w:b/>
          <w:color w:val="000000" w:themeColor="text1"/>
          <w:sz w:val="22"/>
          <w:szCs w:val="22"/>
        </w:rPr>
      </w:pPr>
      <w:r w:rsidRPr="00295CF9">
        <w:rPr>
          <w:rFonts w:ascii="Times New Roman" w:hAnsi="Times New Roman"/>
          <w:b/>
          <w:color w:val="000000" w:themeColor="text1"/>
          <w:sz w:val="22"/>
          <w:szCs w:val="22"/>
        </w:rPr>
        <w:t>1.5 Резерв сомнительных долгов: преимущества и сложности. Бухгалтерский резерв сомнительных долгов</w:t>
      </w:r>
    </w:p>
    <w:p w:rsidR="008B0C8A" w:rsidRPr="00295CF9" w:rsidRDefault="008B0C8A" w:rsidP="008B0C8A">
      <w:pPr>
        <w:ind w:firstLine="539"/>
        <w:jc w:val="both"/>
        <w:rPr>
          <w:rFonts w:ascii="Times New Roman" w:hAnsi="Times New Roman"/>
          <w:color w:val="000000" w:themeColor="text1"/>
          <w:sz w:val="22"/>
          <w:szCs w:val="22"/>
        </w:rPr>
      </w:pP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В соответствии с абз. 1 п. 70 Положения по ведению бухгалтерского учета и бухгалтерской отчетности в РФ организация может создавать резервы сомнительных долгов по расчетам с другими организациями и гражданами за продукцию, товары, работы и услуги с отнесением сумм резервов на свои финансовые результаты. Таким образом, в общем случае резерв в бухгалтерском учете может быть создан только по той дебиторской задолженности, которая ранее привела к </w:t>
      </w:r>
      <w:r w:rsidRPr="00295CF9">
        <w:rPr>
          <w:rFonts w:ascii="Times New Roman" w:hAnsi="Times New Roman"/>
          <w:color w:val="000000" w:themeColor="text1"/>
          <w:sz w:val="22"/>
          <w:szCs w:val="22"/>
        </w:rPr>
        <w:lastRenderedPageBreak/>
        <w:t xml:space="preserve">формированию доходов от обычной деятельности, перечень которых определен п. 5 ПБУ 9/99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Доходы организации</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и включает доходы от продаж продукции, товаров, работ, услуг. Следовательно, иные долги перед организацией, например</w:t>
      </w:r>
      <w:r w:rsidR="00097E7E"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задолженность по авансам, перечисленным поставщикам товаров, поставка которых не была выполнена в предусмотренные договором сроки, не могут участвовать в формировании резерва по сомнительным долгам.</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Решение о создании резервов по сомнительным долгам должно быть закреплено в приказе об учетной политике организации на соответствующий год.</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Сомнительным долгом для создания резерва в бухгалтерском учете признается дебиторская задолженность, которая не погашена в сроки, установленные договором, и не обеспечена соответствующими гарантиями (абз. 2 п. 70 Положения по ведению бухгалтерского учета).</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Однако в п. 3 Письма Минфина РФ от 29.01.2009 N 07-02-18/01 подчеркнуто, что при принятии решения об отнесении суммы дебиторской задолженности в состав сомнительной с целью формирования по ней резерва необходимо не просто формальное выполнение условий о признании долга сомнительным (то есть отсутствие погашения в предусмотренные договором сроки и необеспеченность гарантиями), но и оценка кредитором реальной вероятности оплаты или неоплаты каждой конкретной просроченной задолженности в течение 12 месяцев после отчетной даты. Если вероятность оплаты, даже с учетом соответствия формальным критериям признания задолженности сомнительной, по данному контрагенту высока, резерв по этому долгу создавать не следует (нельзя рассматривать его как сомнительный долг).</w:t>
      </w:r>
    </w:p>
    <w:p w:rsidR="008B0C8A" w:rsidRPr="00295CF9" w:rsidRDefault="001201F5"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П</w:t>
      </w:r>
      <w:r w:rsidR="008B0C8A" w:rsidRPr="00295CF9">
        <w:rPr>
          <w:rFonts w:ascii="Times New Roman" w:hAnsi="Times New Roman"/>
          <w:color w:val="000000" w:themeColor="text1"/>
          <w:sz w:val="22"/>
          <w:szCs w:val="22"/>
        </w:rPr>
        <w:t xml:space="preserve">одобная трактовка согласуется с содержанием абз. 4 п. 70 Положения по ведению бухгалтерского учета, который предусматривает определение величины резерва по каждому сомнительному долгу в зависимости от финансового состояния должника (его платежеспособности) и оценки вероятности погашения долга полностью или частично. То есть если по результатам подобной оценки имеется высокая вероятность погашения, например, 30% суммы сомнительной дебиторской </w:t>
      </w:r>
      <w:r w:rsidR="008B0C8A" w:rsidRPr="00295CF9">
        <w:rPr>
          <w:rFonts w:ascii="Times New Roman" w:hAnsi="Times New Roman"/>
          <w:color w:val="000000" w:themeColor="text1"/>
          <w:sz w:val="22"/>
          <w:szCs w:val="22"/>
        </w:rPr>
        <w:lastRenderedPageBreak/>
        <w:t>задолженности в течение 12 месяцев, то резерв должен быть создан лишь на 70% размера долга.</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Инструкция по применению Плана счетов бухгалтерского учета также предполагает индивидуальный подход к каждой задолженности для целей формирования резерва сомнительных долгов, так как предусматривает организацию аналитического учета по счету 63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Резервы по сомнительным долгам</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в разрезе каждого созданного резерва (то есть каждого сомнительного долга).</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Следует внимательно отнестись и к условию о том, что сомнительная дебиторская задолженность не должна быть обеспечена гарантиями. В соответствии с п. 1 ст. 329 ГК РФ исполнение обязательства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 Однако</w:t>
      </w:r>
      <w:r w:rsidR="001201F5"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наличие в договоре условия о выплате неустойки еще не означает, что обязательство как по погашению основной задолженности по договору поставки, так и по выплате должником установленной договором неустойки будет исполнено. Поэтому если кредитор оценивает платежеспособность должника как очень низкую (например, должник находится в процессе процедуры банкротства), то наличие такой гарантии в договоре, как условие о неустойке, не должно быть причиной для исключения задолженности из состава сомнительных долгов, по которым будет создан соответствующий резерв. Подобная точка зрения подтверждается в п. 1 Письма УМНС по г. Москве от 11.05.2001 N 03-12/20862.</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Таким образом, при создании резерва по сомнительным долгам для целей бухгалтерского учета необходимо в значительной степени руководствоваться требованиями осмотрительности и приоритета содержания над формой, которые установлены в п. 6 ПБУ 1/2008 </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Учетная политика организации</w:t>
      </w:r>
      <w:r w:rsidR="00157E9C"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Обязательным мероприятием, предшествующим формированию резерва по сомнительным долгам, должно быть проведение и документальное оформление инвентаризации дебиторской задолженности, как этого требует абз. 3 п. 70 </w:t>
      </w:r>
      <w:r w:rsidRPr="00295CF9">
        <w:rPr>
          <w:rFonts w:ascii="Times New Roman" w:hAnsi="Times New Roman"/>
          <w:color w:val="000000" w:themeColor="text1"/>
          <w:sz w:val="22"/>
          <w:szCs w:val="22"/>
        </w:rPr>
        <w:lastRenderedPageBreak/>
        <w:t>Положения по ведению бухгалтерского учета. Напомним, что итоги инвентаризации расчетов оформляются по форме N ИНВ-17, в которой отражаются сведения о задолженности, подтвержденной дебиторами, не подтвержденной дебиторами, а также о задолженности с истекшим сроком исковой давности. По итогам проведенной инвентаризации также составляется справка к акту инвентаризации расчетов с покупателями, поставщиками и прочими дебиторами и кредиторами (приложение к форме N ИНВ-17), заполнение которой весьма трудоемко, так как требует указания реквизитов документа, на основании которого возникла задолженность, даты возникновения задолженности и иных сведений.</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В соответствии с п. 27 Положения по ведению бухгалтерского учета проведение инвентаризации дебиторской задолженности обязательно как минимум раз в год перед составлением годовой бухгалтерской</w:t>
      </w:r>
      <w:r w:rsidR="001201F5" w:rsidRPr="00295CF9">
        <w:rPr>
          <w:rFonts w:ascii="Times New Roman" w:hAnsi="Times New Roman"/>
          <w:color w:val="000000" w:themeColor="text1"/>
          <w:sz w:val="22"/>
          <w:szCs w:val="22"/>
        </w:rPr>
        <w:t xml:space="preserve"> (финансовой)</w:t>
      </w:r>
      <w:r w:rsidRPr="00295CF9">
        <w:rPr>
          <w:rFonts w:ascii="Times New Roman" w:hAnsi="Times New Roman"/>
          <w:color w:val="000000" w:themeColor="text1"/>
          <w:sz w:val="22"/>
          <w:szCs w:val="22"/>
        </w:rPr>
        <w:t xml:space="preserve"> отчетности. Однако</w:t>
      </w:r>
      <w:r w:rsidR="006C7C0A"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бухгалтерское законодательство не запрещает проведение подобной инвентаризации и чаще (по решению руководителя организации), на что указывает п. 26 Положения по ведению бухгалтерского учета. Возможность создания резерва по сомнительным долгам в бухгалтерском учете не только по итогам отчетного года, но и по итогам отчетного квартала (и даже месяца), при условии проведения на эти отчетные даты инвентаризации дебиторской задолженности, подтверждается в п. 2 Письма УМНС по г. Москве от 11.05.2001 N 03-12/20862.</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Пунктом 77 Положения по ведению бухгалтерского учета предусмотрено единственно возможное направление использования резерва сомнительных долгов - списание за счет него дебиторской задолженности, по которой ранее был создан соответствующий резерв, а затем истек срок исковой давности или возникли другие обстоятельства, делающие долг нереальным для взыскания. Списание таких долгов за счет резерва должно осуществляться отдельно по каждому долгу на основании данных проведенной инвентаризации, письменного обоснования и приказа (распоряжения) руководителя организации.</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На сумму создаваемых резервов делаются записи по дебету счета 91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Прочие доходы и расходы</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и кредиту счета 63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Резервы по сомнительным долгам</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При списании невостребованных </w:t>
      </w:r>
      <w:r w:rsidRPr="00295CF9">
        <w:rPr>
          <w:rFonts w:ascii="Times New Roman" w:hAnsi="Times New Roman"/>
          <w:color w:val="000000" w:themeColor="text1"/>
          <w:sz w:val="22"/>
          <w:szCs w:val="22"/>
        </w:rPr>
        <w:lastRenderedPageBreak/>
        <w:t xml:space="preserve">долгов, ранее признанных организацией сомнительными, записи производятся по дебету счета 63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Резервы по сомнительным долгам</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в корреспонденции с соответствующими счетами учета расчетов с дебиторами. Присоединение неиспользованных сумм резервов по сомнительным долгам к прибыли отчетного периода, следующего за периодом их создания, отражается по дебету счета 63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Резервы по сомнительным долгам</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и кредиту счета 91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Прочие доходы и расходы</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Для целей бухгалтерского учета за счет резерва должна списываться лишь та задолженность, по которой ранее был создан резерв сомнительных долгов в соответствующей сумме.</w:t>
      </w:r>
    </w:p>
    <w:p w:rsidR="006C7C0A" w:rsidRPr="00295CF9" w:rsidRDefault="006C7C0A" w:rsidP="008B0C8A">
      <w:pPr>
        <w:ind w:firstLine="539"/>
        <w:jc w:val="both"/>
        <w:rPr>
          <w:rStyle w:val="a9"/>
          <w:rFonts w:ascii="Times New Roman" w:hAnsi="Times New Roman"/>
          <w:bCs/>
          <w:color w:val="000000" w:themeColor="text1"/>
          <w:sz w:val="22"/>
          <w:szCs w:val="22"/>
        </w:rPr>
      </w:pPr>
    </w:p>
    <w:p w:rsidR="008B0C8A" w:rsidRPr="00295CF9" w:rsidRDefault="008B0C8A" w:rsidP="008B0C8A">
      <w:pPr>
        <w:ind w:firstLine="539"/>
        <w:jc w:val="both"/>
        <w:rPr>
          <w:rFonts w:ascii="Times New Roman" w:hAnsi="Times New Roman"/>
          <w:color w:val="000000" w:themeColor="text1"/>
          <w:sz w:val="22"/>
          <w:szCs w:val="22"/>
        </w:rPr>
      </w:pPr>
      <w:r w:rsidRPr="00295CF9">
        <w:rPr>
          <w:rStyle w:val="a9"/>
          <w:rFonts w:ascii="Times New Roman" w:hAnsi="Times New Roman"/>
          <w:bCs/>
          <w:color w:val="000000" w:themeColor="text1"/>
          <w:sz w:val="22"/>
          <w:szCs w:val="22"/>
        </w:rPr>
        <w:t>Пример 1</w:t>
      </w:r>
    </w:p>
    <w:p w:rsidR="006C7C0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На конец 20</w:t>
      </w:r>
      <w:r w:rsidR="006C7C0A" w:rsidRPr="00295CF9">
        <w:rPr>
          <w:rFonts w:ascii="Times New Roman" w:hAnsi="Times New Roman"/>
          <w:color w:val="000000" w:themeColor="text1"/>
          <w:sz w:val="22"/>
          <w:szCs w:val="22"/>
        </w:rPr>
        <w:t>20</w:t>
      </w:r>
      <w:r w:rsidRPr="00295CF9">
        <w:rPr>
          <w:rFonts w:ascii="Times New Roman" w:hAnsi="Times New Roman"/>
          <w:color w:val="000000" w:themeColor="text1"/>
          <w:sz w:val="22"/>
          <w:szCs w:val="22"/>
        </w:rPr>
        <w:t xml:space="preserve"> г. существовал сомнительный долг за проданную продукцию в сумме 1</w:t>
      </w:r>
      <w:r w:rsidR="006C7C0A" w:rsidRPr="00295CF9">
        <w:rPr>
          <w:rFonts w:ascii="Times New Roman" w:hAnsi="Times New Roman"/>
          <w:color w:val="000000" w:themeColor="text1"/>
          <w:sz w:val="22"/>
          <w:szCs w:val="22"/>
        </w:rPr>
        <w:t>20</w:t>
      </w:r>
      <w:r w:rsidRPr="00295CF9">
        <w:rPr>
          <w:rFonts w:ascii="Times New Roman" w:hAnsi="Times New Roman"/>
          <w:color w:val="000000" w:themeColor="text1"/>
          <w:sz w:val="22"/>
          <w:szCs w:val="22"/>
        </w:rPr>
        <w:t xml:space="preserve"> тыс. руб. (в том числе НДС - </w:t>
      </w:r>
      <w:r w:rsidR="006C7C0A" w:rsidRPr="00295CF9">
        <w:rPr>
          <w:rFonts w:ascii="Times New Roman" w:hAnsi="Times New Roman"/>
          <w:color w:val="000000" w:themeColor="text1"/>
          <w:sz w:val="22"/>
          <w:szCs w:val="22"/>
        </w:rPr>
        <w:t>20</w:t>
      </w:r>
      <w:r w:rsidRPr="00295CF9">
        <w:rPr>
          <w:rFonts w:ascii="Times New Roman" w:hAnsi="Times New Roman"/>
          <w:color w:val="000000" w:themeColor="text1"/>
          <w:sz w:val="22"/>
          <w:szCs w:val="22"/>
        </w:rPr>
        <w:t xml:space="preserve"> тыс. руб.). На тот момент оценка вероятности погашения долга исходя из финансового состояния должника составляла 50%, поэтому в состав резерва сомнительных долгов на конец 20</w:t>
      </w:r>
      <w:r w:rsidR="006C7C0A" w:rsidRPr="00295CF9">
        <w:rPr>
          <w:rFonts w:ascii="Times New Roman" w:hAnsi="Times New Roman"/>
          <w:color w:val="000000" w:themeColor="text1"/>
          <w:sz w:val="22"/>
          <w:szCs w:val="22"/>
        </w:rPr>
        <w:t>21</w:t>
      </w:r>
      <w:r w:rsidRPr="00295CF9">
        <w:rPr>
          <w:rFonts w:ascii="Times New Roman" w:hAnsi="Times New Roman"/>
          <w:color w:val="000000" w:themeColor="text1"/>
          <w:sz w:val="22"/>
          <w:szCs w:val="22"/>
        </w:rPr>
        <w:t xml:space="preserve"> г. была отнесена сумма </w:t>
      </w:r>
      <w:r w:rsidR="006C7C0A" w:rsidRPr="00295CF9">
        <w:rPr>
          <w:rFonts w:ascii="Times New Roman" w:hAnsi="Times New Roman"/>
          <w:color w:val="000000" w:themeColor="text1"/>
          <w:sz w:val="22"/>
          <w:szCs w:val="22"/>
        </w:rPr>
        <w:t>60</w:t>
      </w:r>
      <w:r w:rsidRPr="00295CF9">
        <w:rPr>
          <w:rFonts w:ascii="Times New Roman" w:hAnsi="Times New Roman"/>
          <w:color w:val="000000" w:themeColor="text1"/>
          <w:sz w:val="22"/>
          <w:szCs w:val="22"/>
        </w:rPr>
        <w:t xml:space="preserve"> тыс. руб. (Дебет 91-2 Кредит 63). </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Однако</w:t>
      </w:r>
      <w:r w:rsidR="006C7C0A"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при проведении инвентаризации дебиторской задолженности на 31.12.20</w:t>
      </w:r>
      <w:r w:rsidR="006C7C0A" w:rsidRPr="00295CF9">
        <w:rPr>
          <w:rFonts w:ascii="Times New Roman" w:hAnsi="Times New Roman"/>
          <w:color w:val="000000" w:themeColor="text1"/>
          <w:sz w:val="22"/>
          <w:szCs w:val="22"/>
        </w:rPr>
        <w:t>21</w:t>
      </w:r>
      <w:r w:rsidRPr="00295CF9">
        <w:rPr>
          <w:rFonts w:ascii="Times New Roman" w:hAnsi="Times New Roman"/>
          <w:color w:val="000000" w:themeColor="text1"/>
          <w:sz w:val="22"/>
          <w:szCs w:val="22"/>
        </w:rPr>
        <w:t xml:space="preserve"> данный долг был признан безнадежным в полной сумме (должник ликвидировался по результатам процедуры банкротства).</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В этом случае за счет резерва сомнительных долгов (счет 63) в конце 20</w:t>
      </w:r>
      <w:r w:rsidR="006C7C0A" w:rsidRPr="00295CF9">
        <w:rPr>
          <w:rFonts w:ascii="Times New Roman" w:hAnsi="Times New Roman"/>
          <w:color w:val="000000" w:themeColor="text1"/>
          <w:sz w:val="22"/>
          <w:szCs w:val="22"/>
        </w:rPr>
        <w:t>21</w:t>
      </w:r>
      <w:r w:rsidRPr="00295CF9">
        <w:rPr>
          <w:rFonts w:ascii="Times New Roman" w:hAnsi="Times New Roman"/>
          <w:color w:val="000000" w:themeColor="text1"/>
          <w:sz w:val="22"/>
          <w:szCs w:val="22"/>
        </w:rPr>
        <w:t xml:space="preserve"> года должно быть списано </w:t>
      </w:r>
      <w:r w:rsidR="006C7C0A" w:rsidRPr="00295CF9">
        <w:rPr>
          <w:rFonts w:ascii="Times New Roman" w:hAnsi="Times New Roman"/>
          <w:color w:val="000000" w:themeColor="text1"/>
          <w:sz w:val="22"/>
          <w:szCs w:val="22"/>
        </w:rPr>
        <w:t>60</w:t>
      </w:r>
      <w:r w:rsidRPr="00295CF9">
        <w:rPr>
          <w:rFonts w:ascii="Times New Roman" w:hAnsi="Times New Roman"/>
          <w:color w:val="000000" w:themeColor="text1"/>
          <w:sz w:val="22"/>
          <w:szCs w:val="22"/>
        </w:rPr>
        <w:t xml:space="preserve"> тыс. руб. безнадежной задолженности, остальные </w:t>
      </w:r>
      <w:r w:rsidR="006C7C0A" w:rsidRPr="00295CF9">
        <w:rPr>
          <w:rFonts w:ascii="Times New Roman" w:hAnsi="Times New Roman"/>
          <w:color w:val="000000" w:themeColor="text1"/>
          <w:sz w:val="22"/>
          <w:szCs w:val="22"/>
        </w:rPr>
        <w:t>60</w:t>
      </w:r>
      <w:r w:rsidRPr="00295CF9">
        <w:rPr>
          <w:rFonts w:ascii="Times New Roman" w:hAnsi="Times New Roman"/>
          <w:color w:val="000000" w:themeColor="text1"/>
          <w:sz w:val="22"/>
          <w:szCs w:val="22"/>
        </w:rPr>
        <w:t xml:space="preserve"> тыс. руб. должны быть отнесены на счет прочих расходов организации (счет 91-2).</w:t>
      </w:r>
    </w:p>
    <w:p w:rsidR="000E20D4" w:rsidRPr="00295CF9" w:rsidRDefault="000E20D4" w:rsidP="008B0C8A">
      <w:pPr>
        <w:ind w:firstLine="539"/>
        <w:jc w:val="both"/>
        <w:rPr>
          <w:rStyle w:val="a9"/>
          <w:rFonts w:ascii="Times New Roman" w:hAnsi="Times New Roman"/>
          <w:bCs/>
          <w:color w:val="000000" w:themeColor="text1"/>
          <w:sz w:val="22"/>
          <w:szCs w:val="22"/>
        </w:rPr>
      </w:pPr>
    </w:p>
    <w:p w:rsidR="008B0C8A" w:rsidRPr="00295CF9" w:rsidRDefault="008B0C8A" w:rsidP="008B0C8A">
      <w:pPr>
        <w:ind w:firstLine="539"/>
        <w:jc w:val="both"/>
        <w:rPr>
          <w:rStyle w:val="a9"/>
          <w:rFonts w:ascii="Times New Roman" w:hAnsi="Times New Roman"/>
          <w:bCs/>
          <w:color w:val="000000" w:themeColor="text1"/>
          <w:sz w:val="22"/>
          <w:szCs w:val="22"/>
        </w:rPr>
      </w:pPr>
      <w:r w:rsidRPr="00295CF9">
        <w:rPr>
          <w:rStyle w:val="a9"/>
          <w:rFonts w:ascii="Times New Roman" w:hAnsi="Times New Roman"/>
          <w:bCs/>
          <w:color w:val="000000" w:themeColor="text1"/>
          <w:sz w:val="22"/>
          <w:szCs w:val="22"/>
        </w:rPr>
        <w:t>Пример 2</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Операции по созданию резерва отражаются в учете проводками:</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Дебет 91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Прочие доходы и расходы</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Кредит 63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Резервы по сомнительным долгам</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 создание резерва по сомнительным долгам по результатам инвентаризации;</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Дебет 63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Резервы по сомнительным долгам</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Кредит 60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Расчеты с поставщиками и подрядчиками</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76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Расчеты с разными дебиторами и кредиторами</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 списание безнадежных долгов;</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lastRenderedPageBreak/>
        <w:t>31.12.20</w:t>
      </w:r>
      <w:r w:rsidR="006C7C0A" w:rsidRPr="00295CF9">
        <w:rPr>
          <w:rFonts w:ascii="Times New Roman" w:hAnsi="Times New Roman"/>
          <w:color w:val="000000" w:themeColor="text1"/>
          <w:sz w:val="22"/>
          <w:szCs w:val="22"/>
        </w:rPr>
        <w:t>21</w:t>
      </w:r>
      <w:r w:rsidRPr="00295CF9">
        <w:rPr>
          <w:rFonts w:ascii="Times New Roman" w:hAnsi="Times New Roman"/>
          <w:color w:val="000000" w:themeColor="text1"/>
          <w:sz w:val="22"/>
          <w:szCs w:val="22"/>
        </w:rPr>
        <w:t xml:space="preserve"> г. - Дебет 63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Резервы по </w:t>
      </w:r>
      <w:r w:rsidR="006C7C0A" w:rsidRPr="00295CF9">
        <w:rPr>
          <w:rFonts w:ascii="Times New Roman" w:hAnsi="Times New Roman"/>
          <w:color w:val="000000" w:themeColor="text1"/>
          <w:sz w:val="22"/>
          <w:szCs w:val="22"/>
        </w:rPr>
        <w:t>сомнительным долгам</w:t>
      </w:r>
      <w:r w:rsidR="000328B0" w:rsidRPr="00295CF9">
        <w:rPr>
          <w:rFonts w:ascii="Times New Roman" w:hAnsi="Times New Roman"/>
          <w:color w:val="000000" w:themeColor="text1"/>
          <w:sz w:val="22"/>
          <w:szCs w:val="22"/>
        </w:rPr>
        <w:t>»</w:t>
      </w:r>
      <w:r w:rsidR="006C7C0A" w:rsidRPr="00295CF9">
        <w:rPr>
          <w:rFonts w:ascii="Times New Roman" w:hAnsi="Times New Roman"/>
          <w:color w:val="000000" w:themeColor="text1"/>
          <w:sz w:val="22"/>
          <w:szCs w:val="22"/>
        </w:rPr>
        <w:t xml:space="preserve"> Кредит 91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Прочие доходы и расходы</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 списание остатка резерва на конец года;</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Дебет 91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Прочие доходы и расходы</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Кредит 63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Резервы по сомнительным долгам</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 создание нового резерва по сомнительным долгам по результатам инвентаризации на последнюю отчетную дату.</w:t>
      </w:r>
    </w:p>
    <w:p w:rsidR="008B0C8A" w:rsidRPr="00295CF9" w:rsidRDefault="008B0C8A" w:rsidP="008B0C8A">
      <w:pPr>
        <w:ind w:firstLine="539"/>
        <w:jc w:val="both"/>
        <w:rPr>
          <w:rFonts w:ascii="Times New Roman" w:hAnsi="Times New Roman"/>
          <w:color w:val="000000" w:themeColor="text1"/>
          <w:sz w:val="22"/>
          <w:szCs w:val="22"/>
        </w:rPr>
      </w:pP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Согласно п. 77 Положения по ведению бухгалтерского учета списание долга в убыток вследствие неплатежеспособности должника не является аннулированием задолженности. Эта задолженность должна отражаться за балансом на счете 007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Списанная в убыток задолженность неплатежеспособных дебиторов</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в течение пяти лет с момента списания для наблюдения за возможностью ее взыскания в случае изменения имущественного положения должника.</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Еще один важный вопрос: можно ли переносить данный резерв на следующий отчетный год? Формально - нельзя, так как в соответствии с абз. 5 п. 70 Положения по ведению бухгалтерского учета если до конца отчетного года, следующего за годом создания резерва, он в какой-либо части не будет использован, то неизрасходованные суммы присоединяются в конце отчетного года к финансовым результатам в качестве прочих доходов. Но одновременно со списанием неиспользованного резерва, сформированного в конце прошлого года, проводится процедура создания аналогичного резерва по итогам текущего отчетного года. Если ситуация с погашением долга и финансовым положением должника существенно не поменялась по отношению к прошлому году, то сомнительные долги вновь могут быть включены в резерв в той же сумме, что равнозначно переносу неиспользованного резерва на следующий год, но побуждает ежегодно пересматривать и подтверждать результатами инвентаризации обоснованность его создания.</w:t>
      </w:r>
    </w:p>
    <w:p w:rsidR="008B0C8A" w:rsidRPr="00295CF9" w:rsidRDefault="008B0C8A" w:rsidP="008B0C8A">
      <w:pPr>
        <w:ind w:firstLine="539"/>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В бухгалтерском балансе остаток по счету 63 отдельной строкой не показывается, суммы дебиторской задолженности отражаются за вычетом размера начисленного резерва (п. 35 ПБУ 4/99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Бухгалтерская отчетность организации</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Письмо Минфина РФ от 23.12.2005 N 07-05-06/353).</w:t>
      </w:r>
    </w:p>
    <w:p w:rsidR="00BB4FB4" w:rsidRPr="00295CF9" w:rsidRDefault="00BB4FB4" w:rsidP="00BB4FB4">
      <w:pPr>
        <w:ind w:firstLine="540"/>
        <w:rPr>
          <w:rFonts w:ascii="Times New Roman" w:hAnsi="Times New Roman"/>
          <w:b/>
          <w:sz w:val="22"/>
          <w:szCs w:val="22"/>
        </w:rPr>
      </w:pPr>
      <w:r w:rsidRPr="00295CF9">
        <w:rPr>
          <w:rFonts w:ascii="Times New Roman" w:hAnsi="Times New Roman"/>
          <w:b/>
          <w:sz w:val="22"/>
          <w:szCs w:val="22"/>
        </w:rPr>
        <w:lastRenderedPageBreak/>
        <w:t>1.6 Система критериев надежности контрагентов</w:t>
      </w:r>
    </w:p>
    <w:p w:rsidR="00BB4FB4" w:rsidRPr="00295CF9" w:rsidRDefault="00BB4FB4" w:rsidP="00BB4FB4">
      <w:pPr>
        <w:ind w:firstLine="540"/>
        <w:rPr>
          <w:rFonts w:ascii="Times New Roman" w:hAnsi="Times New Roman"/>
          <w:sz w:val="22"/>
          <w:szCs w:val="22"/>
        </w:rPr>
      </w:pP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Для создания резерва предлагается ввести систему оценки надежности контрагента. Отнесение контрагента к той или иной группе происходит на основании объективных значений, которые имеются в бухгалтерской информационной системе, и потому может быть автоматизировано по приведенному ниже алгоритму.</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Все контрагенты объединяются в четыре группы по уровню надежности:</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 надежные контрагенты (группа риска 1);</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 обычные контрагенты (группа риска 2);</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 ненадежные контрагенты (группа риска 3);</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 критические контрагенты - контрагенты риска (группа риска 4).</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Оценка надежности контрагента производится на основании периода просрочки платежа, доли в общем объеме продаж (за период) и просроченной необеспеченной задолженности на конец периода.</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Отнесение контрагента к той или иной группе осуществляется на основе интегральной оценки, которая рассчитывается как произведение балльных оценок по всем показателям.</w:t>
      </w:r>
    </w:p>
    <w:p w:rsidR="00BB4FB4" w:rsidRPr="00295CF9" w:rsidRDefault="00BB4FB4" w:rsidP="00BB4FB4">
      <w:pPr>
        <w:ind w:firstLine="540"/>
        <w:rPr>
          <w:rFonts w:ascii="Times New Roman" w:hAnsi="Times New Roman"/>
          <w:sz w:val="22"/>
          <w:szCs w:val="22"/>
        </w:rPr>
      </w:pPr>
      <w:r w:rsidRPr="00295CF9">
        <w:rPr>
          <w:rFonts w:ascii="Times New Roman" w:hAnsi="Times New Roman"/>
          <w:sz w:val="22"/>
          <w:szCs w:val="22"/>
        </w:rPr>
        <w:t>Таблица 4 – Система оценки надежности контрагентов</w:t>
      </w:r>
    </w:p>
    <w:tbl>
      <w:tblPr>
        <w:tblStyle w:val="ab"/>
        <w:tblW w:w="6223" w:type="dxa"/>
        <w:tblLayout w:type="fixed"/>
        <w:tblCellMar>
          <w:left w:w="0" w:type="dxa"/>
          <w:right w:w="0" w:type="dxa"/>
        </w:tblCellMar>
        <w:tblLook w:val="01E0" w:firstRow="1" w:lastRow="1" w:firstColumn="1" w:lastColumn="1" w:noHBand="0" w:noVBand="0"/>
      </w:tblPr>
      <w:tblGrid>
        <w:gridCol w:w="1689"/>
        <w:gridCol w:w="594"/>
        <w:gridCol w:w="526"/>
        <w:gridCol w:w="565"/>
        <w:gridCol w:w="555"/>
        <w:gridCol w:w="596"/>
        <w:gridCol w:w="537"/>
        <w:gridCol w:w="609"/>
        <w:gridCol w:w="552"/>
      </w:tblGrid>
      <w:tr w:rsidR="00BB4FB4" w:rsidRPr="00295CF9" w:rsidTr="0018495E">
        <w:tc>
          <w:tcPr>
            <w:tcW w:w="1689" w:type="dxa"/>
            <w:vMerge w:val="restart"/>
          </w:tcPr>
          <w:p w:rsidR="00BB4FB4" w:rsidRPr="00295CF9" w:rsidRDefault="00BB4FB4" w:rsidP="009D7D78">
            <w:pPr>
              <w:jc w:val="center"/>
              <w:rPr>
                <w:rFonts w:ascii="Times New Roman" w:hAnsi="Times New Roman"/>
                <w:szCs w:val="20"/>
              </w:rPr>
            </w:pPr>
            <w:r w:rsidRPr="00295CF9">
              <w:rPr>
                <w:rFonts w:ascii="Times New Roman" w:hAnsi="Times New Roman"/>
                <w:szCs w:val="20"/>
              </w:rPr>
              <w:t>Организации</w:t>
            </w:r>
          </w:p>
        </w:tc>
        <w:tc>
          <w:tcPr>
            <w:tcW w:w="1120" w:type="dxa"/>
            <w:gridSpan w:val="2"/>
          </w:tcPr>
          <w:p w:rsidR="00BB4FB4" w:rsidRPr="00295CF9" w:rsidRDefault="00BB4FB4" w:rsidP="009D7D78">
            <w:pPr>
              <w:jc w:val="center"/>
              <w:rPr>
                <w:rFonts w:ascii="Times New Roman" w:hAnsi="Times New Roman"/>
                <w:szCs w:val="20"/>
              </w:rPr>
            </w:pPr>
            <w:r w:rsidRPr="00295CF9">
              <w:rPr>
                <w:rFonts w:ascii="Times New Roman" w:hAnsi="Times New Roman"/>
                <w:szCs w:val="20"/>
              </w:rPr>
              <w:t>Надежные контрагенты</w:t>
            </w:r>
          </w:p>
        </w:tc>
        <w:tc>
          <w:tcPr>
            <w:tcW w:w="1120" w:type="dxa"/>
            <w:gridSpan w:val="2"/>
          </w:tcPr>
          <w:p w:rsidR="00BB4FB4" w:rsidRPr="00295CF9" w:rsidRDefault="00BB4FB4" w:rsidP="009D7D78">
            <w:pPr>
              <w:jc w:val="center"/>
              <w:rPr>
                <w:rFonts w:ascii="Times New Roman" w:hAnsi="Times New Roman"/>
                <w:szCs w:val="20"/>
              </w:rPr>
            </w:pPr>
            <w:r w:rsidRPr="00295CF9">
              <w:rPr>
                <w:rFonts w:ascii="Times New Roman" w:hAnsi="Times New Roman"/>
                <w:szCs w:val="20"/>
              </w:rPr>
              <w:t>Обычные контрагенты</w:t>
            </w:r>
          </w:p>
        </w:tc>
        <w:tc>
          <w:tcPr>
            <w:tcW w:w="1133" w:type="dxa"/>
            <w:gridSpan w:val="2"/>
          </w:tcPr>
          <w:p w:rsidR="00BB4FB4" w:rsidRPr="00295CF9" w:rsidRDefault="00BB4FB4" w:rsidP="009D7D78">
            <w:pPr>
              <w:jc w:val="center"/>
              <w:rPr>
                <w:rFonts w:ascii="Times New Roman" w:hAnsi="Times New Roman"/>
                <w:szCs w:val="20"/>
              </w:rPr>
            </w:pPr>
            <w:r w:rsidRPr="00295CF9">
              <w:rPr>
                <w:rFonts w:ascii="Times New Roman" w:hAnsi="Times New Roman"/>
                <w:szCs w:val="20"/>
              </w:rPr>
              <w:t>Ненадежные контрагенты</w:t>
            </w:r>
          </w:p>
        </w:tc>
        <w:tc>
          <w:tcPr>
            <w:tcW w:w="1161" w:type="dxa"/>
            <w:gridSpan w:val="2"/>
          </w:tcPr>
          <w:p w:rsidR="00BB4FB4" w:rsidRPr="00295CF9" w:rsidRDefault="00BB4FB4" w:rsidP="009D7D78">
            <w:pPr>
              <w:jc w:val="center"/>
              <w:rPr>
                <w:rFonts w:ascii="Times New Roman" w:hAnsi="Times New Roman"/>
                <w:szCs w:val="20"/>
              </w:rPr>
            </w:pPr>
            <w:r w:rsidRPr="00295CF9">
              <w:rPr>
                <w:rFonts w:ascii="Times New Roman" w:hAnsi="Times New Roman"/>
                <w:szCs w:val="20"/>
              </w:rPr>
              <w:t>Критические контрагенты</w:t>
            </w:r>
          </w:p>
        </w:tc>
      </w:tr>
      <w:tr w:rsidR="00BB4FB4" w:rsidRPr="00295CF9" w:rsidTr="0018495E">
        <w:tc>
          <w:tcPr>
            <w:tcW w:w="1689" w:type="dxa"/>
            <w:vMerge/>
          </w:tcPr>
          <w:p w:rsidR="00BB4FB4" w:rsidRPr="00295CF9" w:rsidRDefault="00BB4FB4" w:rsidP="009D7D78">
            <w:pPr>
              <w:jc w:val="center"/>
              <w:rPr>
                <w:rFonts w:ascii="Times New Roman" w:hAnsi="Times New Roman"/>
                <w:szCs w:val="20"/>
              </w:rPr>
            </w:pPr>
          </w:p>
        </w:tc>
        <w:tc>
          <w:tcPr>
            <w:tcW w:w="594" w:type="dxa"/>
          </w:tcPr>
          <w:p w:rsidR="00BB4FB4" w:rsidRPr="00295CF9" w:rsidRDefault="00BB4FB4" w:rsidP="009D7D78">
            <w:pPr>
              <w:jc w:val="center"/>
              <w:rPr>
                <w:rFonts w:ascii="Times New Roman" w:hAnsi="Times New Roman"/>
                <w:szCs w:val="20"/>
              </w:rPr>
            </w:pPr>
            <w:r w:rsidRPr="00295CF9">
              <w:rPr>
                <w:rFonts w:ascii="Times New Roman" w:hAnsi="Times New Roman"/>
                <w:szCs w:val="20"/>
              </w:rPr>
              <w:t>Балл</w:t>
            </w:r>
          </w:p>
        </w:tc>
        <w:tc>
          <w:tcPr>
            <w:tcW w:w="526" w:type="dxa"/>
          </w:tcPr>
          <w:p w:rsidR="00BB4FB4" w:rsidRPr="00295CF9" w:rsidRDefault="00BB4FB4" w:rsidP="009D7D78">
            <w:pPr>
              <w:jc w:val="center"/>
              <w:rPr>
                <w:rFonts w:ascii="Times New Roman" w:hAnsi="Times New Roman"/>
                <w:szCs w:val="20"/>
              </w:rPr>
            </w:pPr>
            <w:r w:rsidRPr="00295CF9">
              <w:rPr>
                <w:rFonts w:ascii="Times New Roman" w:hAnsi="Times New Roman"/>
                <w:szCs w:val="20"/>
              </w:rPr>
              <w:t>% к итогу</w:t>
            </w:r>
          </w:p>
        </w:tc>
        <w:tc>
          <w:tcPr>
            <w:tcW w:w="565" w:type="dxa"/>
          </w:tcPr>
          <w:p w:rsidR="00BB4FB4" w:rsidRPr="00295CF9" w:rsidRDefault="00BB4FB4" w:rsidP="009D7D78">
            <w:pPr>
              <w:jc w:val="center"/>
              <w:rPr>
                <w:rFonts w:ascii="Times New Roman" w:hAnsi="Times New Roman"/>
                <w:szCs w:val="20"/>
              </w:rPr>
            </w:pPr>
            <w:r w:rsidRPr="00295CF9">
              <w:rPr>
                <w:rFonts w:ascii="Times New Roman" w:hAnsi="Times New Roman"/>
                <w:szCs w:val="20"/>
              </w:rPr>
              <w:t>Балл</w:t>
            </w:r>
          </w:p>
        </w:tc>
        <w:tc>
          <w:tcPr>
            <w:tcW w:w="555" w:type="dxa"/>
          </w:tcPr>
          <w:p w:rsidR="00BB4FB4" w:rsidRPr="00295CF9" w:rsidRDefault="00BB4FB4" w:rsidP="009D7D78">
            <w:pPr>
              <w:jc w:val="center"/>
              <w:rPr>
                <w:rFonts w:ascii="Times New Roman" w:hAnsi="Times New Roman"/>
                <w:szCs w:val="20"/>
              </w:rPr>
            </w:pPr>
            <w:r w:rsidRPr="00295CF9">
              <w:rPr>
                <w:rFonts w:ascii="Times New Roman" w:hAnsi="Times New Roman"/>
                <w:szCs w:val="20"/>
              </w:rPr>
              <w:t>% к итогу</w:t>
            </w:r>
          </w:p>
        </w:tc>
        <w:tc>
          <w:tcPr>
            <w:tcW w:w="596" w:type="dxa"/>
          </w:tcPr>
          <w:p w:rsidR="00BB4FB4" w:rsidRPr="00295CF9" w:rsidRDefault="00BB4FB4" w:rsidP="009D7D78">
            <w:pPr>
              <w:jc w:val="center"/>
              <w:rPr>
                <w:rFonts w:ascii="Times New Roman" w:hAnsi="Times New Roman"/>
                <w:szCs w:val="20"/>
              </w:rPr>
            </w:pPr>
            <w:r w:rsidRPr="00295CF9">
              <w:rPr>
                <w:rFonts w:ascii="Times New Roman" w:hAnsi="Times New Roman"/>
                <w:szCs w:val="20"/>
              </w:rPr>
              <w:t>Балл</w:t>
            </w:r>
          </w:p>
        </w:tc>
        <w:tc>
          <w:tcPr>
            <w:tcW w:w="537" w:type="dxa"/>
          </w:tcPr>
          <w:p w:rsidR="00BB4FB4" w:rsidRPr="00295CF9" w:rsidRDefault="00BB4FB4" w:rsidP="009D7D78">
            <w:pPr>
              <w:jc w:val="center"/>
              <w:rPr>
                <w:rFonts w:ascii="Times New Roman" w:hAnsi="Times New Roman"/>
                <w:szCs w:val="20"/>
              </w:rPr>
            </w:pPr>
            <w:r w:rsidRPr="00295CF9">
              <w:rPr>
                <w:rFonts w:ascii="Times New Roman" w:hAnsi="Times New Roman"/>
                <w:szCs w:val="20"/>
              </w:rPr>
              <w:t>% к итогу</w:t>
            </w:r>
          </w:p>
        </w:tc>
        <w:tc>
          <w:tcPr>
            <w:tcW w:w="609" w:type="dxa"/>
          </w:tcPr>
          <w:p w:rsidR="00BB4FB4" w:rsidRPr="00295CF9" w:rsidRDefault="00BB4FB4" w:rsidP="009D7D78">
            <w:pPr>
              <w:jc w:val="center"/>
              <w:rPr>
                <w:rFonts w:ascii="Times New Roman" w:hAnsi="Times New Roman"/>
                <w:szCs w:val="20"/>
              </w:rPr>
            </w:pPr>
            <w:r w:rsidRPr="00295CF9">
              <w:rPr>
                <w:rFonts w:ascii="Times New Roman" w:hAnsi="Times New Roman"/>
                <w:szCs w:val="20"/>
              </w:rPr>
              <w:t>Балл</w:t>
            </w:r>
          </w:p>
        </w:tc>
        <w:tc>
          <w:tcPr>
            <w:tcW w:w="552" w:type="dxa"/>
          </w:tcPr>
          <w:p w:rsidR="00BB4FB4" w:rsidRPr="00295CF9" w:rsidRDefault="00BB4FB4" w:rsidP="009D7D78">
            <w:pPr>
              <w:jc w:val="center"/>
              <w:rPr>
                <w:rFonts w:ascii="Times New Roman" w:hAnsi="Times New Roman"/>
                <w:szCs w:val="20"/>
              </w:rPr>
            </w:pPr>
            <w:r w:rsidRPr="00295CF9">
              <w:rPr>
                <w:rFonts w:ascii="Times New Roman" w:hAnsi="Times New Roman"/>
                <w:szCs w:val="20"/>
              </w:rPr>
              <w:t>% к итогу</w:t>
            </w:r>
          </w:p>
        </w:tc>
      </w:tr>
      <w:tr w:rsidR="009D7D78" w:rsidRPr="00295CF9" w:rsidTr="0018495E">
        <w:tc>
          <w:tcPr>
            <w:tcW w:w="1689" w:type="dxa"/>
          </w:tcPr>
          <w:p w:rsidR="009D7D78" w:rsidRPr="00295CF9" w:rsidRDefault="009D7D78" w:rsidP="009D7D78">
            <w:pPr>
              <w:jc w:val="center"/>
              <w:rPr>
                <w:rFonts w:ascii="Times New Roman" w:hAnsi="Times New Roman"/>
                <w:szCs w:val="20"/>
              </w:rPr>
            </w:pPr>
            <w:r w:rsidRPr="00295CF9">
              <w:rPr>
                <w:rFonts w:ascii="Times New Roman" w:hAnsi="Times New Roman"/>
                <w:szCs w:val="20"/>
              </w:rPr>
              <w:t>1</w:t>
            </w:r>
          </w:p>
        </w:tc>
        <w:tc>
          <w:tcPr>
            <w:tcW w:w="594" w:type="dxa"/>
          </w:tcPr>
          <w:p w:rsidR="009D7D78" w:rsidRPr="00295CF9" w:rsidRDefault="009D7D78" w:rsidP="009D7D78">
            <w:pPr>
              <w:jc w:val="center"/>
              <w:rPr>
                <w:rFonts w:ascii="Times New Roman" w:hAnsi="Times New Roman"/>
                <w:szCs w:val="20"/>
              </w:rPr>
            </w:pPr>
            <w:r w:rsidRPr="00295CF9">
              <w:rPr>
                <w:rFonts w:ascii="Times New Roman" w:hAnsi="Times New Roman"/>
                <w:szCs w:val="20"/>
              </w:rPr>
              <w:t>2</w:t>
            </w:r>
          </w:p>
        </w:tc>
        <w:tc>
          <w:tcPr>
            <w:tcW w:w="526" w:type="dxa"/>
          </w:tcPr>
          <w:p w:rsidR="009D7D78" w:rsidRPr="00295CF9" w:rsidRDefault="009D7D78" w:rsidP="009D7D78">
            <w:pPr>
              <w:jc w:val="center"/>
              <w:rPr>
                <w:rFonts w:ascii="Times New Roman" w:hAnsi="Times New Roman"/>
                <w:szCs w:val="20"/>
              </w:rPr>
            </w:pPr>
            <w:r w:rsidRPr="00295CF9">
              <w:rPr>
                <w:rFonts w:ascii="Times New Roman" w:hAnsi="Times New Roman"/>
                <w:szCs w:val="20"/>
              </w:rPr>
              <w:t>3</w:t>
            </w:r>
          </w:p>
        </w:tc>
        <w:tc>
          <w:tcPr>
            <w:tcW w:w="565" w:type="dxa"/>
          </w:tcPr>
          <w:p w:rsidR="009D7D78" w:rsidRPr="00295CF9" w:rsidRDefault="009D7D78" w:rsidP="009D7D78">
            <w:pPr>
              <w:jc w:val="center"/>
              <w:rPr>
                <w:rFonts w:ascii="Times New Roman" w:hAnsi="Times New Roman"/>
                <w:szCs w:val="20"/>
              </w:rPr>
            </w:pPr>
            <w:r w:rsidRPr="00295CF9">
              <w:rPr>
                <w:rFonts w:ascii="Times New Roman" w:hAnsi="Times New Roman"/>
                <w:szCs w:val="20"/>
              </w:rPr>
              <w:t>4</w:t>
            </w:r>
          </w:p>
        </w:tc>
        <w:tc>
          <w:tcPr>
            <w:tcW w:w="555" w:type="dxa"/>
          </w:tcPr>
          <w:p w:rsidR="009D7D78" w:rsidRPr="00295CF9" w:rsidRDefault="009D7D78" w:rsidP="009D7D78">
            <w:pPr>
              <w:jc w:val="center"/>
              <w:rPr>
                <w:rFonts w:ascii="Times New Roman" w:hAnsi="Times New Roman"/>
                <w:szCs w:val="20"/>
              </w:rPr>
            </w:pPr>
            <w:r w:rsidRPr="00295CF9">
              <w:rPr>
                <w:rFonts w:ascii="Times New Roman" w:hAnsi="Times New Roman"/>
                <w:szCs w:val="20"/>
              </w:rPr>
              <w:t>5</w:t>
            </w:r>
          </w:p>
        </w:tc>
        <w:tc>
          <w:tcPr>
            <w:tcW w:w="596" w:type="dxa"/>
          </w:tcPr>
          <w:p w:rsidR="009D7D78" w:rsidRPr="00295CF9" w:rsidRDefault="009D7D78" w:rsidP="009D7D78">
            <w:pPr>
              <w:jc w:val="center"/>
              <w:rPr>
                <w:rFonts w:ascii="Times New Roman" w:hAnsi="Times New Roman"/>
                <w:szCs w:val="20"/>
              </w:rPr>
            </w:pPr>
            <w:r w:rsidRPr="00295CF9">
              <w:rPr>
                <w:rFonts w:ascii="Times New Roman" w:hAnsi="Times New Roman"/>
                <w:szCs w:val="20"/>
              </w:rPr>
              <w:t>6</w:t>
            </w:r>
          </w:p>
        </w:tc>
        <w:tc>
          <w:tcPr>
            <w:tcW w:w="537" w:type="dxa"/>
          </w:tcPr>
          <w:p w:rsidR="009D7D78" w:rsidRPr="00295CF9" w:rsidRDefault="009D7D78" w:rsidP="009D7D78">
            <w:pPr>
              <w:jc w:val="center"/>
              <w:rPr>
                <w:rFonts w:ascii="Times New Roman" w:hAnsi="Times New Roman"/>
                <w:szCs w:val="20"/>
              </w:rPr>
            </w:pPr>
            <w:r w:rsidRPr="00295CF9">
              <w:rPr>
                <w:rFonts w:ascii="Times New Roman" w:hAnsi="Times New Roman"/>
                <w:szCs w:val="20"/>
              </w:rPr>
              <w:t>7</w:t>
            </w:r>
          </w:p>
        </w:tc>
        <w:tc>
          <w:tcPr>
            <w:tcW w:w="609" w:type="dxa"/>
          </w:tcPr>
          <w:p w:rsidR="009D7D78" w:rsidRPr="00295CF9" w:rsidRDefault="009D7D78" w:rsidP="009D7D78">
            <w:pPr>
              <w:jc w:val="center"/>
              <w:rPr>
                <w:rFonts w:ascii="Times New Roman" w:hAnsi="Times New Roman"/>
                <w:szCs w:val="20"/>
              </w:rPr>
            </w:pPr>
            <w:r w:rsidRPr="00295CF9">
              <w:rPr>
                <w:rFonts w:ascii="Times New Roman" w:hAnsi="Times New Roman"/>
                <w:szCs w:val="20"/>
              </w:rPr>
              <w:t>8</w:t>
            </w:r>
          </w:p>
        </w:tc>
        <w:tc>
          <w:tcPr>
            <w:tcW w:w="552" w:type="dxa"/>
          </w:tcPr>
          <w:p w:rsidR="009D7D78" w:rsidRPr="00295CF9" w:rsidRDefault="009D7D78" w:rsidP="009D7D78">
            <w:pPr>
              <w:jc w:val="center"/>
              <w:rPr>
                <w:rFonts w:ascii="Times New Roman" w:hAnsi="Times New Roman"/>
                <w:szCs w:val="20"/>
              </w:rPr>
            </w:pPr>
            <w:r w:rsidRPr="00295CF9">
              <w:rPr>
                <w:rFonts w:ascii="Times New Roman" w:hAnsi="Times New Roman"/>
                <w:szCs w:val="20"/>
              </w:rPr>
              <w:t>9</w:t>
            </w:r>
          </w:p>
        </w:tc>
      </w:tr>
      <w:tr w:rsidR="00BB4FB4" w:rsidRPr="00295CF9" w:rsidTr="0018495E">
        <w:tc>
          <w:tcPr>
            <w:tcW w:w="1689" w:type="dxa"/>
          </w:tcPr>
          <w:p w:rsidR="00BB4FB4" w:rsidRPr="00295CF9" w:rsidRDefault="00BB4FB4" w:rsidP="008216A5">
            <w:pPr>
              <w:rPr>
                <w:rFonts w:ascii="Times New Roman" w:hAnsi="Times New Roman"/>
                <w:szCs w:val="20"/>
              </w:rPr>
            </w:pPr>
            <w:r w:rsidRPr="00295CF9">
              <w:rPr>
                <w:rFonts w:ascii="Times New Roman" w:hAnsi="Times New Roman"/>
                <w:szCs w:val="20"/>
              </w:rPr>
              <w:t xml:space="preserve">1 ООО </w:t>
            </w:r>
            <w:r w:rsidR="000328B0" w:rsidRPr="00295CF9">
              <w:rPr>
                <w:rFonts w:ascii="Times New Roman" w:hAnsi="Times New Roman"/>
                <w:szCs w:val="20"/>
              </w:rPr>
              <w:t>«</w:t>
            </w:r>
            <w:r w:rsidRPr="00295CF9">
              <w:rPr>
                <w:rFonts w:ascii="Times New Roman" w:hAnsi="Times New Roman"/>
                <w:szCs w:val="20"/>
              </w:rPr>
              <w:t>Стрела»</w:t>
            </w:r>
          </w:p>
        </w:tc>
        <w:tc>
          <w:tcPr>
            <w:tcW w:w="594" w:type="dxa"/>
          </w:tcPr>
          <w:p w:rsidR="00BB4FB4" w:rsidRPr="00295CF9" w:rsidRDefault="00BB4FB4" w:rsidP="008216A5">
            <w:pPr>
              <w:jc w:val="center"/>
              <w:rPr>
                <w:rFonts w:ascii="Times New Roman" w:hAnsi="Times New Roman"/>
                <w:szCs w:val="20"/>
              </w:rPr>
            </w:pPr>
          </w:p>
        </w:tc>
        <w:tc>
          <w:tcPr>
            <w:tcW w:w="526" w:type="dxa"/>
          </w:tcPr>
          <w:p w:rsidR="00BB4FB4" w:rsidRPr="00295CF9" w:rsidRDefault="00BB4FB4" w:rsidP="008216A5">
            <w:pPr>
              <w:jc w:val="center"/>
              <w:rPr>
                <w:rFonts w:ascii="Times New Roman" w:hAnsi="Times New Roman"/>
                <w:szCs w:val="20"/>
              </w:rPr>
            </w:pPr>
          </w:p>
        </w:tc>
        <w:tc>
          <w:tcPr>
            <w:tcW w:w="565" w:type="dxa"/>
          </w:tcPr>
          <w:p w:rsidR="00BB4FB4" w:rsidRPr="00295CF9" w:rsidRDefault="00BB4FB4" w:rsidP="008216A5">
            <w:pPr>
              <w:jc w:val="center"/>
              <w:rPr>
                <w:rFonts w:ascii="Times New Roman" w:hAnsi="Times New Roman"/>
                <w:szCs w:val="20"/>
              </w:rPr>
            </w:pPr>
          </w:p>
        </w:tc>
        <w:tc>
          <w:tcPr>
            <w:tcW w:w="555" w:type="dxa"/>
          </w:tcPr>
          <w:p w:rsidR="00BB4FB4" w:rsidRPr="00295CF9" w:rsidRDefault="00BB4FB4" w:rsidP="008216A5">
            <w:pPr>
              <w:jc w:val="center"/>
              <w:rPr>
                <w:rFonts w:ascii="Times New Roman" w:hAnsi="Times New Roman"/>
                <w:szCs w:val="20"/>
              </w:rPr>
            </w:pPr>
          </w:p>
        </w:tc>
        <w:tc>
          <w:tcPr>
            <w:tcW w:w="596" w:type="dxa"/>
          </w:tcPr>
          <w:p w:rsidR="00BB4FB4" w:rsidRPr="00295CF9" w:rsidRDefault="00BB4FB4" w:rsidP="008216A5">
            <w:pPr>
              <w:jc w:val="center"/>
              <w:rPr>
                <w:rFonts w:ascii="Times New Roman" w:hAnsi="Times New Roman"/>
                <w:szCs w:val="20"/>
              </w:rPr>
            </w:pPr>
          </w:p>
        </w:tc>
        <w:tc>
          <w:tcPr>
            <w:tcW w:w="537" w:type="dxa"/>
          </w:tcPr>
          <w:p w:rsidR="00BB4FB4" w:rsidRPr="00295CF9" w:rsidRDefault="00BB4FB4" w:rsidP="008216A5">
            <w:pPr>
              <w:jc w:val="center"/>
              <w:rPr>
                <w:rFonts w:ascii="Times New Roman" w:hAnsi="Times New Roman"/>
                <w:szCs w:val="20"/>
              </w:rPr>
            </w:pPr>
          </w:p>
        </w:tc>
        <w:tc>
          <w:tcPr>
            <w:tcW w:w="609" w:type="dxa"/>
          </w:tcPr>
          <w:p w:rsidR="00BB4FB4" w:rsidRPr="00295CF9" w:rsidRDefault="00BB4FB4" w:rsidP="008216A5">
            <w:pPr>
              <w:jc w:val="center"/>
              <w:rPr>
                <w:rFonts w:ascii="Times New Roman" w:hAnsi="Times New Roman"/>
                <w:szCs w:val="20"/>
              </w:rPr>
            </w:pPr>
          </w:p>
        </w:tc>
        <w:tc>
          <w:tcPr>
            <w:tcW w:w="552" w:type="dxa"/>
          </w:tcPr>
          <w:p w:rsidR="00BB4FB4" w:rsidRPr="00295CF9" w:rsidRDefault="00BB4FB4" w:rsidP="008216A5">
            <w:pPr>
              <w:jc w:val="center"/>
              <w:rPr>
                <w:rFonts w:ascii="Times New Roman" w:hAnsi="Times New Roman"/>
                <w:szCs w:val="20"/>
              </w:rPr>
            </w:pPr>
          </w:p>
        </w:tc>
      </w:tr>
      <w:tr w:rsidR="00BB4FB4" w:rsidRPr="00295CF9" w:rsidTr="0018495E">
        <w:tc>
          <w:tcPr>
            <w:tcW w:w="1689" w:type="dxa"/>
          </w:tcPr>
          <w:p w:rsidR="00BB4FB4" w:rsidRPr="00295CF9" w:rsidRDefault="00BB4FB4" w:rsidP="008216A5">
            <w:pPr>
              <w:rPr>
                <w:rFonts w:ascii="Times New Roman" w:hAnsi="Times New Roman"/>
                <w:szCs w:val="20"/>
              </w:rPr>
            </w:pPr>
            <w:r w:rsidRPr="00295CF9">
              <w:rPr>
                <w:rFonts w:ascii="Times New Roman" w:hAnsi="Times New Roman"/>
                <w:szCs w:val="20"/>
              </w:rPr>
              <w:t>2 ООО «Витязь»</w:t>
            </w:r>
          </w:p>
        </w:tc>
        <w:tc>
          <w:tcPr>
            <w:tcW w:w="594" w:type="dxa"/>
          </w:tcPr>
          <w:p w:rsidR="00BB4FB4" w:rsidRPr="00295CF9" w:rsidRDefault="00BB4FB4" w:rsidP="008216A5">
            <w:pPr>
              <w:jc w:val="center"/>
              <w:rPr>
                <w:rFonts w:ascii="Times New Roman" w:hAnsi="Times New Roman"/>
                <w:szCs w:val="20"/>
              </w:rPr>
            </w:pPr>
          </w:p>
        </w:tc>
        <w:tc>
          <w:tcPr>
            <w:tcW w:w="526" w:type="dxa"/>
          </w:tcPr>
          <w:p w:rsidR="00BB4FB4" w:rsidRPr="00295CF9" w:rsidRDefault="00BB4FB4" w:rsidP="008216A5">
            <w:pPr>
              <w:jc w:val="center"/>
              <w:rPr>
                <w:rFonts w:ascii="Times New Roman" w:hAnsi="Times New Roman"/>
                <w:szCs w:val="20"/>
              </w:rPr>
            </w:pPr>
          </w:p>
        </w:tc>
        <w:tc>
          <w:tcPr>
            <w:tcW w:w="565" w:type="dxa"/>
          </w:tcPr>
          <w:p w:rsidR="00BB4FB4" w:rsidRPr="00295CF9" w:rsidRDefault="00BB4FB4" w:rsidP="008216A5">
            <w:pPr>
              <w:jc w:val="center"/>
              <w:rPr>
                <w:rFonts w:ascii="Times New Roman" w:hAnsi="Times New Roman"/>
                <w:szCs w:val="20"/>
              </w:rPr>
            </w:pPr>
          </w:p>
        </w:tc>
        <w:tc>
          <w:tcPr>
            <w:tcW w:w="555" w:type="dxa"/>
          </w:tcPr>
          <w:p w:rsidR="00BB4FB4" w:rsidRPr="00295CF9" w:rsidRDefault="00BB4FB4" w:rsidP="008216A5">
            <w:pPr>
              <w:jc w:val="center"/>
              <w:rPr>
                <w:rFonts w:ascii="Times New Roman" w:hAnsi="Times New Roman"/>
                <w:szCs w:val="20"/>
              </w:rPr>
            </w:pPr>
          </w:p>
        </w:tc>
        <w:tc>
          <w:tcPr>
            <w:tcW w:w="596" w:type="dxa"/>
          </w:tcPr>
          <w:p w:rsidR="00BB4FB4" w:rsidRPr="00295CF9" w:rsidRDefault="00BB4FB4" w:rsidP="008216A5">
            <w:pPr>
              <w:jc w:val="center"/>
              <w:rPr>
                <w:rFonts w:ascii="Times New Roman" w:hAnsi="Times New Roman"/>
                <w:szCs w:val="20"/>
              </w:rPr>
            </w:pPr>
          </w:p>
        </w:tc>
        <w:tc>
          <w:tcPr>
            <w:tcW w:w="537" w:type="dxa"/>
          </w:tcPr>
          <w:p w:rsidR="00BB4FB4" w:rsidRPr="00295CF9" w:rsidRDefault="00BB4FB4" w:rsidP="008216A5">
            <w:pPr>
              <w:jc w:val="center"/>
              <w:rPr>
                <w:rFonts w:ascii="Times New Roman" w:hAnsi="Times New Roman"/>
                <w:szCs w:val="20"/>
              </w:rPr>
            </w:pPr>
          </w:p>
        </w:tc>
        <w:tc>
          <w:tcPr>
            <w:tcW w:w="609" w:type="dxa"/>
          </w:tcPr>
          <w:p w:rsidR="00BB4FB4" w:rsidRPr="00295CF9" w:rsidRDefault="00BB4FB4" w:rsidP="008216A5">
            <w:pPr>
              <w:jc w:val="center"/>
              <w:rPr>
                <w:rFonts w:ascii="Times New Roman" w:hAnsi="Times New Roman"/>
                <w:szCs w:val="20"/>
              </w:rPr>
            </w:pPr>
          </w:p>
        </w:tc>
        <w:tc>
          <w:tcPr>
            <w:tcW w:w="552" w:type="dxa"/>
          </w:tcPr>
          <w:p w:rsidR="00BB4FB4" w:rsidRPr="00295CF9" w:rsidRDefault="00BB4FB4" w:rsidP="008216A5">
            <w:pPr>
              <w:jc w:val="center"/>
              <w:rPr>
                <w:rFonts w:ascii="Times New Roman" w:hAnsi="Times New Roman"/>
                <w:szCs w:val="20"/>
              </w:rPr>
            </w:pPr>
          </w:p>
        </w:tc>
      </w:tr>
      <w:tr w:rsidR="00BB4FB4" w:rsidRPr="00295CF9" w:rsidTr="0018495E">
        <w:tc>
          <w:tcPr>
            <w:tcW w:w="1689" w:type="dxa"/>
          </w:tcPr>
          <w:p w:rsidR="00BB4FB4" w:rsidRPr="00295CF9" w:rsidRDefault="00BB4FB4" w:rsidP="00BB4FB4">
            <w:pPr>
              <w:rPr>
                <w:rFonts w:ascii="Times New Roman" w:hAnsi="Times New Roman"/>
                <w:szCs w:val="20"/>
              </w:rPr>
            </w:pPr>
            <w:r w:rsidRPr="00295CF9">
              <w:rPr>
                <w:rFonts w:ascii="Times New Roman" w:hAnsi="Times New Roman"/>
                <w:szCs w:val="20"/>
              </w:rPr>
              <w:t>3 ПАО «Пальмир»</w:t>
            </w:r>
          </w:p>
        </w:tc>
        <w:tc>
          <w:tcPr>
            <w:tcW w:w="594" w:type="dxa"/>
          </w:tcPr>
          <w:p w:rsidR="00BB4FB4" w:rsidRPr="00295CF9" w:rsidRDefault="00BB4FB4" w:rsidP="008216A5">
            <w:pPr>
              <w:jc w:val="center"/>
              <w:rPr>
                <w:rFonts w:ascii="Times New Roman" w:hAnsi="Times New Roman"/>
                <w:szCs w:val="20"/>
              </w:rPr>
            </w:pPr>
          </w:p>
        </w:tc>
        <w:tc>
          <w:tcPr>
            <w:tcW w:w="526" w:type="dxa"/>
          </w:tcPr>
          <w:p w:rsidR="00BB4FB4" w:rsidRPr="00295CF9" w:rsidRDefault="00BB4FB4" w:rsidP="008216A5">
            <w:pPr>
              <w:jc w:val="center"/>
              <w:rPr>
                <w:rFonts w:ascii="Times New Roman" w:hAnsi="Times New Roman"/>
                <w:szCs w:val="20"/>
              </w:rPr>
            </w:pPr>
          </w:p>
        </w:tc>
        <w:tc>
          <w:tcPr>
            <w:tcW w:w="565" w:type="dxa"/>
          </w:tcPr>
          <w:p w:rsidR="00BB4FB4" w:rsidRPr="00295CF9" w:rsidRDefault="00BB4FB4" w:rsidP="008216A5">
            <w:pPr>
              <w:jc w:val="center"/>
              <w:rPr>
                <w:rFonts w:ascii="Times New Roman" w:hAnsi="Times New Roman"/>
                <w:szCs w:val="20"/>
              </w:rPr>
            </w:pPr>
          </w:p>
        </w:tc>
        <w:tc>
          <w:tcPr>
            <w:tcW w:w="555" w:type="dxa"/>
          </w:tcPr>
          <w:p w:rsidR="00BB4FB4" w:rsidRPr="00295CF9" w:rsidRDefault="00BB4FB4" w:rsidP="008216A5">
            <w:pPr>
              <w:jc w:val="center"/>
              <w:rPr>
                <w:rFonts w:ascii="Times New Roman" w:hAnsi="Times New Roman"/>
                <w:szCs w:val="20"/>
              </w:rPr>
            </w:pPr>
          </w:p>
        </w:tc>
        <w:tc>
          <w:tcPr>
            <w:tcW w:w="596" w:type="dxa"/>
          </w:tcPr>
          <w:p w:rsidR="00BB4FB4" w:rsidRPr="00295CF9" w:rsidRDefault="00BB4FB4" w:rsidP="008216A5">
            <w:pPr>
              <w:jc w:val="center"/>
              <w:rPr>
                <w:rFonts w:ascii="Times New Roman" w:hAnsi="Times New Roman"/>
                <w:szCs w:val="20"/>
              </w:rPr>
            </w:pPr>
          </w:p>
        </w:tc>
        <w:tc>
          <w:tcPr>
            <w:tcW w:w="537" w:type="dxa"/>
          </w:tcPr>
          <w:p w:rsidR="00BB4FB4" w:rsidRPr="00295CF9" w:rsidRDefault="00BB4FB4" w:rsidP="008216A5">
            <w:pPr>
              <w:jc w:val="center"/>
              <w:rPr>
                <w:rFonts w:ascii="Times New Roman" w:hAnsi="Times New Roman"/>
                <w:szCs w:val="20"/>
              </w:rPr>
            </w:pPr>
          </w:p>
        </w:tc>
        <w:tc>
          <w:tcPr>
            <w:tcW w:w="609" w:type="dxa"/>
          </w:tcPr>
          <w:p w:rsidR="00BB4FB4" w:rsidRPr="00295CF9" w:rsidRDefault="00BB4FB4" w:rsidP="008216A5">
            <w:pPr>
              <w:jc w:val="center"/>
              <w:rPr>
                <w:rFonts w:ascii="Times New Roman" w:hAnsi="Times New Roman"/>
                <w:szCs w:val="20"/>
              </w:rPr>
            </w:pPr>
          </w:p>
        </w:tc>
        <w:tc>
          <w:tcPr>
            <w:tcW w:w="552" w:type="dxa"/>
          </w:tcPr>
          <w:p w:rsidR="00BB4FB4" w:rsidRPr="00295CF9" w:rsidRDefault="00BB4FB4" w:rsidP="008216A5">
            <w:pPr>
              <w:jc w:val="center"/>
              <w:rPr>
                <w:rFonts w:ascii="Times New Roman" w:hAnsi="Times New Roman"/>
                <w:szCs w:val="20"/>
              </w:rPr>
            </w:pPr>
          </w:p>
        </w:tc>
      </w:tr>
      <w:tr w:rsidR="00BB4FB4" w:rsidRPr="00295CF9" w:rsidTr="0018495E">
        <w:tc>
          <w:tcPr>
            <w:tcW w:w="1689" w:type="dxa"/>
          </w:tcPr>
          <w:p w:rsidR="00BB4FB4" w:rsidRPr="00295CF9" w:rsidRDefault="00BB4FB4" w:rsidP="00BB4FB4">
            <w:pPr>
              <w:rPr>
                <w:rFonts w:ascii="Times New Roman" w:hAnsi="Times New Roman"/>
                <w:szCs w:val="20"/>
              </w:rPr>
            </w:pPr>
            <w:r w:rsidRPr="00295CF9">
              <w:rPr>
                <w:rFonts w:ascii="Times New Roman" w:hAnsi="Times New Roman"/>
                <w:szCs w:val="20"/>
              </w:rPr>
              <w:t>4 ПАО «Мистер»</w:t>
            </w:r>
          </w:p>
        </w:tc>
        <w:tc>
          <w:tcPr>
            <w:tcW w:w="594" w:type="dxa"/>
          </w:tcPr>
          <w:p w:rsidR="00BB4FB4" w:rsidRPr="00295CF9" w:rsidRDefault="00BB4FB4" w:rsidP="008216A5">
            <w:pPr>
              <w:jc w:val="center"/>
              <w:rPr>
                <w:rFonts w:ascii="Times New Roman" w:hAnsi="Times New Roman"/>
                <w:szCs w:val="20"/>
              </w:rPr>
            </w:pPr>
          </w:p>
        </w:tc>
        <w:tc>
          <w:tcPr>
            <w:tcW w:w="526" w:type="dxa"/>
          </w:tcPr>
          <w:p w:rsidR="00BB4FB4" w:rsidRPr="00295CF9" w:rsidRDefault="00BB4FB4" w:rsidP="008216A5">
            <w:pPr>
              <w:jc w:val="center"/>
              <w:rPr>
                <w:rFonts w:ascii="Times New Roman" w:hAnsi="Times New Roman"/>
                <w:szCs w:val="20"/>
              </w:rPr>
            </w:pPr>
          </w:p>
        </w:tc>
        <w:tc>
          <w:tcPr>
            <w:tcW w:w="565" w:type="dxa"/>
          </w:tcPr>
          <w:p w:rsidR="00BB4FB4" w:rsidRPr="00295CF9" w:rsidRDefault="00BB4FB4" w:rsidP="008216A5">
            <w:pPr>
              <w:jc w:val="center"/>
              <w:rPr>
                <w:rFonts w:ascii="Times New Roman" w:hAnsi="Times New Roman"/>
                <w:szCs w:val="20"/>
              </w:rPr>
            </w:pPr>
          </w:p>
        </w:tc>
        <w:tc>
          <w:tcPr>
            <w:tcW w:w="555" w:type="dxa"/>
          </w:tcPr>
          <w:p w:rsidR="00BB4FB4" w:rsidRPr="00295CF9" w:rsidRDefault="00BB4FB4" w:rsidP="008216A5">
            <w:pPr>
              <w:jc w:val="center"/>
              <w:rPr>
                <w:rFonts w:ascii="Times New Roman" w:hAnsi="Times New Roman"/>
                <w:szCs w:val="20"/>
              </w:rPr>
            </w:pPr>
          </w:p>
        </w:tc>
        <w:tc>
          <w:tcPr>
            <w:tcW w:w="596" w:type="dxa"/>
          </w:tcPr>
          <w:p w:rsidR="00BB4FB4" w:rsidRPr="00295CF9" w:rsidRDefault="00BB4FB4" w:rsidP="008216A5">
            <w:pPr>
              <w:jc w:val="center"/>
              <w:rPr>
                <w:rFonts w:ascii="Times New Roman" w:hAnsi="Times New Roman"/>
                <w:szCs w:val="20"/>
              </w:rPr>
            </w:pPr>
          </w:p>
        </w:tc>
        <w:tc>
          <w:tcPr>
            <w:tcW w:w="537" w:type="dxa"/>
          </w:tcPr>
          <w:p w:rsidR="00BB4FB4" w:rsidRPr="00295CF9" w:rsidRDefault="00BB4FB4" w:rsidP="008216A5">
            <w:pPr>
              <w:jc w:val="center"/>
              <w:rPr>
                <w:rFonts w:ascii="Times New Roman" w:hAnsi="Times New Roman"/>
                <w:szCs w:val="20"/>
              </w:rPr>
            </w:pPr>
          </w:p>
        </w:tc>
        <w:tc>
          <w:tcPr>
            <w:tcW w:w="609" w:type="dxa"/>
          </w:tcPr>
          <w:p w:rsidR="00BB4FB4" w:rsidRPr="00295CF9" w:rsidRDefault="00BB4FB4" w:rsidP="008216A5">
            <w:pPr>
              <w:jc w:val="center"/>
              <w:rPr>
                <w:rFonts w:ascii="Times New Roman" w:hAnsi="Times New Roman"/>
                <w:szCs w:val="20"/>
              </w:rPr>
            </w:pPr>
          </w:p>
        </w:tc>
        <w:tc>
          <w:tcPr>
            <w:tcW w:w="552" w:type="dxa"/>
          </w:tcPr>
          <w:p w:rsidR="00BB4FB4" w:rsidRPr="00295CF9" w:rsidRDefault="00BB4FB4" w:rsidP="008216A5">
            <w:pPr>
              <w:jc w:val="center"/>
              <w:rPr>
                <w:rFonts w:ascii="Times New Roman" w:hAnsi="Times New Roman"/>
                <w:szCs w:val="20"/>
              </w:rPr>
            </w:pPr>
          </w:p>
        </w:tc>
      </w:tr>
      <w:tr w:rsidR="00BB4FB4" w:rsidRPr="00295CF9" w:rsidTr="0018495E">
        <w:tc>
          <w:tcPr>
            <w:tcW w:w="1689" w:type="dxa"/>
          </w:tcPr>
          <w:p w:rsidR="00BB4FB4" w:rsidRPr="00295CF9" w:rsidRDefault="00BB4FB4" w:rsidP="008216A5">
            <w:pPr>
              <w:rPr>
                <w:rFonts w:ascii="Times New Roman" w:hAnsi="Times New Roman"/>
                <w:szCs w:val="20"/>
              </w:rPr>
            </w:pPr>
            <w:r w:rsidRPr="00295CF9">
              <w:rPr>
                <w:rFonts w:ascii="Times New Roman" w:hAnsi="Times New Roman"/>
                <w:szCs w:val="20"/>
              </w:rPr>
              <w:t>5 Иванов В.И.</w:t>
            </w:r>
          </w:p>
        </w:tc>
        <w:tc>
          <w:tcPr>
            <w:tcW w:w="594" w:type="dxa"/>
          </w:tcPr>
          <w:p w:rsidR="00BB4FB4" w:rsidRPr="00295CF9" w:rsidRDefault="00BB4FB4" w:rsidP="008216A5">
            <w:pPr>
              <w:jc w:val="center"/>
              <w:rPr>
                <w:rFonts w:ascii="Times New Roman" w:hAnsi="Times New Roman"/>
                <w:szCs w:val="20"/>
              </w:rPr>
            </w:pPr>
          </w:p>
        </w:tc>
        <w:tc>
          <w:tcPr>
            <w:tcW w:w="526" w:type="dxa"/>
          </w:tcPr>
          <w:p w:rsidR="00BB4FB4" w:rsidRPr="00295CF9" w:rsidRDefault="00BB4FB4" w:rsidP="008216A5">
            <w:pPr>
              <w:jc w:val="center"/>
              <w:rPr>
                <w:rFonts w:ascii="Times New Roman" w:hAnsi="Times New Roman"/>
                <w:szCs w:val="20"/>
              </w:rPr>
            </w:pPr>
          </w:p>
        </w:tc>
        <w:tc>
          <w:tcPr>
            <w:tcW w:w="565" w:type="dxa"/>
          </w:tcPr>
          <w:p w:rsidR="00BB4FB4" w:rsidRPr="00295CF9" w:rsidRDefault="00BB4FB4" w:rsidP="008216A5">
            <w:pPr>
              <w:jc w:val="center"/>
              <w:rPr>
                <w:rFonts w:ascii="Times New Roman" w:hAnsi="Times New Roman"/>
                <w:szCs w:val="20"/>
              </w:rPr>
            </w:pPr>
          </w:p>
        </w:tc>
        <w:tc>
          <w:tcPr>
            <w:tcW w:w="555" w:type="dxa"/>
          </w:tcPr>
          <w:p w:rsidR="00BB4FB4" w:rsidRPr="00295CF9" w:rsidRDefault="00BB4FB4" w:rsidP="008216A5">
            <w:pPr>
              <w:jc w:val="center"/>
              <w:rPr>
                <w:rFonts w:ascii="Times New Roman" w:hAnsi="Times New Roman"/>
                <w:szCs w:val="20"/>
              </w:rPr>
            </w:pPr>
          </w:p>
        </w:tc>
        <w:tc>
          <w:tcPr>
            <w:tcW w:w="596" w:type="dxa"/>
          </w:tcPr>
          <w:p w:rsidR="00BB4FB4" w:rsidRPr="00295CF9" w:rsidRDefault="00BB4FB4" w:rsidP="008216A5">
            <w:pPr>
              <w:jc w:val="center"/>
              <w:rPr>
                <w:rFonts w:ascii="Times New Roman" w:hAnsi="Times New Roman"/>
                <w:szCs w:val="20"/>
              </w:rPr>
            </w:pPr>
          </w:p>
        </w:tc>
        <w:tc>
          <w:tcPr>
            <w:tcW w:w="537" w:type="dxa"/>
          </w:tcPr>
          <w:p w:rsidR="00BB4FB4" w:rsidRPr="00295CF9" w:rsidRDefault="00BB4FB4" w:rsidP="008216A5">
            <w:pPr>
              <w:jc w:val="center"/>
              <w:rPr>
                <w:rFonts w:ascii="Times New Roman" w:hAnsi="Times New Roman"/>
                <w:szCs w:val="20"/>
              </w:rPr>
            </w:pPr>
          </w:p>
        </w:tc>
        <w:tc>
          <w:tcPr>
            <w:tcW w:w="609" w:type="dxa"/>
          </w:tcPr>
          <w:p w:rsidR="00BB4FB4" w:rsidRPr="00295CF9" w:rsidRDefault="00BB4FB4" w:rsidP="008216A5">
            <w:pPr>
              <w:jc w:val="center"/>
              <w:rPr>
                <w:rFonts w:ascii="Times New Roman" w:hAnsi="Times New Roman"/>
                <w:szCs w:val="20"/>
              </w:rPr>
            </w:pPr>
          </w:p>
        </w:tc>
        <w:tc>
          <w:tcPr>
            <w:tcW w:w="552" w:type="dxa"/>
          </w:tcPr>
          <w:p w:rsidR="00BB4FB4" w:rsidRPr="00295CF9" w:rsidRDefault="00BB4FB4" w:rsidP="008216A5">
            <w:pPr>
              <w:jc w:val="center"/>
              <w:rPr>
                <w:rFonts w:ascii="Times New Roman" w:hAnsi="Times New Roman"/>
                <w:szCs w:val="20"/>
              </w:rPr>
            </w:pPr>
          </w:p>
        </w:tc>
      </w:tr>
      <w:tr w:rsidR="00BB4FB4" w:rsidRPr="00295CF9" w:rsidTr="0018495E">
        <w:tc>
          <w:tcPr>
            <w:tcW w:w="1689" w:type="dxa"/>
          </w:tcPr>
          <w:p w:rsidR="00BB4FB4" w:rsidRPr="00295CF9" w:rsidRDefault="00BB4FB4" w:rsidP="008216A5">
            <w:pPr>
              <w:rPr>
                <w:rFonts w:ascii="Times New Roman" w:hAnsi="Times New Roman"/>
                <w:szCs w:val="20"/>
              </w:rPr>
            </w:pPr>
            <w:r w:rsidRPr="00295CF9">
              <w:rPr>
                <w:rFonts w:ascii="Times New Roman" w:hAnsi="Times New Roman"/>
                <w:szCs w:val="20"/>
              </w:rPr>
              <w:t>Всего</w:t>
            </w:r>
          </w:p>
        </w:tc>
        <w:tc>
          <w:tcPr>
            <w:tcW w:w="594" w:type="dxa"/>
          </w:tcPr>
          <w:p w:rsidR="00BB4FB4" w:rsidRPr="00295CF9" w:rsidRDefault="00BB4FB4" w:rsidP="008216A5">
            <w:pPr>
              <w:jc w:val="center"/>
              <w:rPr>
                <w:rFonts w:ascii="Times New Roman" w:hAnsi="Times New Roman"/>
                <w:szCs w:val="20"/>
              </w:rPr>
            </w:pPr>
          </w:p>
        </w:tc>
        <w:tc>
          <w:tcPr>
            <w:tcW w:w="526" w:type="dxa"/>
          </w:tcPr>
          <w:p w:rsidR="00BB4FB4" w:rsidRPr="00295CF9" w:rsidRDefault="00BB4FB4" w:rsidP="008216A5">
            <w:pPr>
              <w:jc w:val="center"/>
              <w:rPr>
                <w:rFonts w:ascii="Times New Roman" w:hAnsi="Times New Roman"/>
                <w:szCs w:val="20"/>
              </w:rPr>
            </w:pPr>
          </w:p>
        </w:tc>
        <w:tc>
          <w:tcPr>
            <w:tcW w:w="565" w:type="dxa"/>
          </w:tcPr>
          <w:p w:rsidR="00BB4FB4" w:rsidRPr="00295CF9" w:rsidRDefault="00BB4FB4" w:rsidP="008216A5">
            <w:pPr>
              <w:jc w:val="center"/>
              <w:rPr>
                <w:rFonts w:ascii="Times New Roman" w:hAnsi="Times New Roman"/>
                <w:szCs w:val="20"/>
              </w:rPr>
            </w:pPr>
          </w:p>
        </w:tc>
        <w:tc>
          <w:tcPr>
            <w:tcW w:w="555" w:type="dxa"/>
          </w:tcPr>
          <w:p w:rsidR="00BB4FB4" w:rsidRPr="00295CF9" w:rsidRDefault="00BB4FB4" w:rsidP="008216A5">
            <w:pPr>
              <w:jc w:val="center"/>
              <w:rPr>
                <w:rFonts w:ascii="Times New Roman" w:hAnsi="Times New Roman"/>
                <w:szCs w:val="20"/>
              </w:rPr>
            </w:pPr>
          </w:p>
        </w:tc>
        <w:tc>
          <w:tcPr>
            <w:tcW w:w="596" w:type="dxa"/>
          </w:tcPr>
          <w:p w:rsidR="00BB4FB4" w:rsidRPr="00295CF9" w:rsidRDefault="00BB4FB4" w:rsidP="008216A5">
            <w:pPr>
              <w:jc w:val="center"/>
              <w:rPr>
                <w:rFonts w:ascii="Times New Roman" w:hAnsi="Times New Roman"/>
                <w:szCs w:val="20"/>
              </w:rPr>
            </w:pPr>
          </w:p>
        </w:tc>
        <w:tc>
          <w:tcPr>
            <w:tcW w:w="537" w:type="dxa"/>
          </w:tcPr>
          <w:p w:rsidR="00BB4FB4" w:rsidRPr="00295CF9" w:rsidRDefault="00BB4FB4" w:rsidP="008216A5">
            <w:pPr>
              <w:jc w:val="center"/>
              <w:rPr>
                <w:rFonts w:ascii="Times New Roman" w:hAnsi="Times New Roman"/>
                <w:szCs w:val="20"/>
              </w:rPr>
            </w:pPr>
          </w:p>
        </w:tc>
        <w:tc>
          <w:tcPr>
            <w:tcW w:w="609" w:type="dxa"/>
          </w:tcPr>
          <w:p w:rsidR="00BB4FB4" w:rsidRPr="00295CF9" w:rsidRDefault="00BB4FB4" w:rsidP="008216A5">
            <w:pPr>
              <w:jc w:val="center"/>
              <w:rPr>
                <w:rFonts w:ascii="Times New Roman" w:hAnsi="Times New Roman"/>
                <w:szCs w:val="20"/>
              </w:rPr>
            </w:pPr>
          </w:p>
        </w:tc>
        <w:tc>
          <w:tcPr>
            <w:tcW w:w="552" w:type="dxa"/>
          </w:tcPr>
          <w:p w:rsidR="00BB4FB4" w:rsidRPr="00295CF9" w:rsidRDefault="00BB4FB4" w:rsidP="008216A5">
            <w:pPr>
              <w:jc w:val="center"/>
              <w:rPr>
                <w:rFonts w:ascii="Times New Roman" w:hAnsi="Times New Roman"/>
                <w:szCs w:val="20"/>
              </w:rPr>
            </w:pPr>
          </w:p>
        </w:tc>
      </w:tr>
    </w:tbl>
    <w:p w:rsidR="00BB4FB4" w:rsidRPr="00295CF9" w:rsidRDefault="00BB4FB4" w:rsidP="00BB4FB4">
      <w:pPr>
        <w:rPr>
          <w:rFonts w:ascii="Times New Roman" w:hAnsi="Times New Roman"/>
          <w:sz w:val="22"/>
          <w:szCs w:val="22"/>
        </w:rPr>
      </w:pPr>
    </w:p>
    <w:p w:rsidR="00BB4FB4" w:rsidRPr="00295CF9" w:rsidRDefault="00BB4FB4" w:rsidP="00BB4FB4">
      <w:pPr>
        <w:ind w:firstLine="540"/>
        <w:rPr>
          <w:rFonts w:ascii="Times New Roman" w:hAnsi="Times New Roman"/>
          <w:sz w:val="22"/>
          <w:szCs w:val="22"/>
        </w:rPr>
      </w:pPr>
      <w:r w:rsidRPr="00295CF9">
        <w:rPr>
          <w:rFonts w:ascii="Times New Roman" w:hAnsi="Times New Roman"/>
          <w:sz w:val="22"/>
          <w:szCs w:val="22"/>
        </w:rPr>
        <w:t>Критериальная оценка группы риска:</w:t>
      </w:r>
    </w:p>
    <w:p w:rsidR="00BB4FB4" w:rsidRPr="00295CF9" w:rsidRDefault="00BB4FB4" w:rsidP="00426BB1">
      <w:pPr>
        <w:ind w:firstLine="540"/>
        <w:jc w:val="both"/>
        <w:rPr>
          <w:rFonts w:ascii="Times New Roman" w:hAnsi="Times New Roman"/>
          <w:sz w:val="22"/>
          <w:szCs w:val="22"/>
        </w:rPr>
      </w:pPr>
      <w:r w:rsidRPr="00295CF9">
        <w:rPr>
          <w:rFonts w:ascii="Times New Roman" w:hAnsi="Times New Roman"/>
          <w:sz w:val="22"/>
          <w:szCs w:val="22"/>
        </w:rPr>
        <w:t>1 к надежным контрагентам (группа риска 1) относятся экономические субъекты от 36-100 баллов;</w:t>
      </w:r>
    </w:p>
    <w:p w:rsidR="00BB4FB4" w:rsidRPr="00295CF9" w:rsidRDefault="00BB4FB4" w:rsidP="00426BB1">
      <w:pPr>
        <w:ind w:firstLine="540"/>
        <w:jc w:val="both"/>
        <w:rPr>
          <w:rFonts w:ascii="Times New Roman" w:hAnsi="Times New Roman"/>
          <w:sz w:val="22"/>
          <w:szCs w:val="22"/>
        </w:rPr>
      </w:pPr>
      <w:r w:rsidRPr="00295CF9">
        <w:rPr>
          <w:rFonts w:ascii="Times New Roman" w:hAnsi="Times New Roman"/>
          <w:sz w:val="22"/>
          <w:szCs w:val="22"/>
        </w:rPr>
        <w:lastRenderedPageBreak/>
        <w:t>2 обычные (группа риска 2) – от 28-35 баллов;</w:t>
      </w:r>
    </w:p>
    <w:p w:rsidR="00BB4FB4" w:rsidRPr="00295CF9" w:rsidRDefault="00BB4FB4" w:rsidP="00426BB1">
      <w:pPr>
        <w:ind w:firstLine="540"/>
        <w:jc w:val="both"/>
        <w:rPr>
          <w:rFonts w:ascii="Times New Roman" w:hAnsi="Times New Roman"/>
          <w:sz w:val="22"/>
          <w:szCs w:val="22"/>
        </w:rPr>
      </w:pPr>
      <w:r w:rsidRPr="00295CF9">
        <w:rPr>
          <w:rFonts w:ascii="Times New Roman" w:hAnsi="Times New Roman"/>
          <w:sz w:val="22"/>
          <w:szCs w:val="22"/>
        </w:rPr>
        <w:t>3 ненадежнае (группа риска 3) - от 9-27 баллов;</w:t>
      </w:r>
    </w:p>
    <w:p w:rsidR="00BB4FB4" w:rsidRPr="00295CF9" w:rsidRDefault="00BB4FB4" w:rsidP="00426BB1">
      <w:pPr>
        <w:ind w:firstLine="540"/>
        <w:jc w:val="both"/>
        <w:rPr>
          <w:rFonts w:ascii="Times New Roman" w:hAnsi="Times New Roman"/>
          <w:sz w:val="22"/>
          <w:szCs w:val="22"/>
        </w:rPr>
      </w:pPr>
      <w:r w:rsidRPr="00295CF9">
        <w:rPr>
          <w:rFonts w:ascii="Times New Roman" w:hAnsi="Times New Roman"/>
          <w:sz w:val="22"/>
          <w:szCs w:val="22"/>
        </w:rPr>
        <w:t>4 критические контрагенты  (группа риска 4) – от 1-8 баллов.</w:t>
      </w:r>
    </w:p>
    <w:p w:rsidR="00426BB1" w:rsidRPr="00295CF9" w:rsidRDefault="00426BB1" w:rsidP="00426BB1">
      <w:pPr>
        <w:ind w:firstLine="540"/>
        <w:jc w:val="both"/>
        <w:rPr>
          <w:rFonts w:ascii="Times New Roman" w:hAnsi="Times New Roman"/>
          <w:sz w:val="22"/>
          <w:szCs w:val="22"/>
        </w:rPr>
      </w:pPr>
      <w:r w:rsidRPr="00295CF9">
        <w:rPr>
          <w:rFonts w:ascii="Times New Roman" w:hAnsi="Times New Roman"/>
          <w:sz w:val="22"/>
          <w:szCs w:val="22"/>
        </w:rPr>
        <w:t>По каждому контрагенту необходимо распределить то, количество баллов, которое соответствует определенной группе риска.</w:t>
      </w:r>
    </w:p>
    <w:p w:rsidR="00BB4FB4" w:rsidRPr="00295CF9" w:rsidRDefault="00BB4FB4" w:rsidP="00426BB1">
      <w:pPr>
        <w:ind w:firstLine="540"/>
        <w:jc w:val="both"/>
        <w:rPr>
          <w:rFonts w:ascii="Times New Roman" w:hAnsi="Times New Roman"/>
          <w:sz w:val="22"/>
          <w:szCs w:val="22"/>
        </w:rPr>
      </w:pPr>
    </w:p>
    <w:p w:rsidR="00BB4FB4" w:rsidRPr="00295CF9" w:rsidRDefault="00426BB1" w:rsidP="00426BB1">
      <w:pPr>
        <w:ind w:firstLine="540"/>
        <w:jc w:val="both"/>
        <w:rPr>
          <w:rFonts w:ascii="Times New Roman" w:hAnsi="Times New Roman"/>
          <w:b/>
          <w:sz w:val="22"/>
          <w:szCs w:val="22"/>
        </w:rPr>
      </w:pPr>
      <w:r w:rsidRPr="00295CF9">
        <w:rPr>
          <w:rFonts w:ascii="Times New Roman" w:hAnsi="Times New Roman"/>
          <w:b/>
          <w:sz w:val="22"/>
          <w:szCs w:val="22"/>
        </w:rPr>
        <w:t xml:space="preserve">1.6.1 </w:t>
      </w:r>
      <w:r w:rsidR="00BB4FB4" w:rsidRPr="00295CF9">
        <w:rPr>
          <w:rFonts w:ascii="Times New Roman" w:hAnsi="Times New Roman"/>
          <w:b/>
          <w:sz w:val="22"/>
          <w:szCs w:val="22"/>
        </w:rPr>
        <w:t>Шкала оценки показателей надежности контрагента</w:t>
      </w:r>
    </w:p>
    <w:p w:rsidR="00BB4FB4" w:rsidRPr="00295CF9" w:rsidRDefault="00BB4FB4" w:rsidP="00426BB1">
      <w:pPr>
        <w:ind w:firstLine="540"/>
        <w:jc w:val="both"/>
        <w:rPr>
          <w:rFonts w:ascii="Times New Roman" w:hAnsi="Times New Roman"/>
          <w:sz w:val="22"/>
          <w:szCs w:val="22"/>
        </w:rPr>
      </w:pPr>
    </w:p>
    <w:p w:rsidR="00BB4FB4" w:rsidRPr="00295CF9" w:rsidRDefault="00BB4FB4" w:rsidP="00426BB1">
      <w:pPr>
        <w:ind w:firstLine="540"/>
        <w:jc w:val="both"/>
        <w:rPr>
          <w:rFonts w:ascii="Times New Roman" w:hAnsi="Times New Roman"/>
          <w:sz w:val="22"/>
          <w:szCs w:val="22"/>
        </w:rPr>
      </w:pPr>
      <w:r w:rsidRPr="00295CF9">
        <w:rPr>
          <w:rFonts w:ascii="Times New Roman" w:hAnsi="Times New Roman"/>
          <w:sz w:val="22"/>
          <w:szCs w:val="22"/>
        </w:rPr>
        <w:t xml:space="preserve">Например, задержка оплаты по </w:t>
      </w:r>
      <w:r w:rsidR="000328B0" w:rsidRPr="00295CF9">
        <w:rPr>
          <w:rFonts w:ascii="Times New Roman" w:hAnsi="Times New Roman"/>
          <w:sz w:val="22"/>
          <w:szCs w:val="22"/>
        </w:rPr>
        <w:t>организации</w:t>
      </w:r>
      <w:r w:rsidRPr="00295CF9">
        <w:rPr>
          <w:rFonts w:ascii="Times New Roman" w:hAnsi="Times New Roman"/>
          <w:sz w:val="22"/>
          <w:szCs w:val="22"/>
        </w:rPr>
        <w:t xml:space="preserve"> X составляет 5 дней, объем продаж в общем объеме </w:t>
      </w:r>
      <w:r w:rsidR="00426BB1" w:rsidRPr="00295CF9">
        <w:rPr>
          <w:rFonts w:ascii="Times New Roman" w:hAnsi="Times New Roman"/>
          <w:sz w:val="22"/>
          <w:szCs w:val="22"/>
        </w:rPr>
        <w:t>продажи - 2%</w:t>
      </w:r>
      <w:r w:rsidRPr="00295CF9">
        <w:rPr>
          <w:rFonts w:ascii="Times New Roman" w:hAnsi="Times New Roman"/>
          <w:sz w:val="22"/>
          <w:szCs w:val="22"/>
        </w:rPr>
        <w:t xml:space="preserve">, доля просроченной задолженности от объема </w:t>
      </w:r>
      <w:r w:rsidR="00426BB1" w:rsidRPr="00295CF9">
        <w:rPr>
          <w:rFonts w:ascii="Times New Roman" w:hAnsi="Times New Roman"/>
          <w:sz w:val="22"/>
          <w:szCs w:val="22"/>
        </w:rPr>
        <w:t>проданной в периоде – 6%</w:t>
      </w:r>
      <w:r w:rsidRPr="00295CF9">
        <w:rPr>
          <w:rFonts w:ascii="Times New Roman" w:hAnsi="Times New Roman"/>
          <w:sz w:val="22"/>
          <w:szCs w:val="22"/>
        </w:rPr>
        <w:t>, вся задолженность является необеспеченной (отсутствуют залог, поручительство, банковская гарантия, задаток и т.д.).</w:t>
      </w:r>
    </w:p>
    <w:p w:rsidR="00BB4FB4" w:rsidRPr="00295CF9" w:rsidRDefault="00BB4FB4" w:rsidP="00BB4FB4">
      <w:pPr>
        <w:ind w:firstLine="540"/>
        <w:rPr>
          <w:rFonts w:ascii="Times New Roman" w:hAnsi="Times New Roman"/>
          <w:sz w:val="22"/>
          <w:szCs w:val="22"/>
        </w:rPr>
      </w:pPr>
    </w:p>
    <w:p w:rsidR="00BB4FB4" w:rsidRPr="00295CF9" w:rsidRDefault="00426BB1" w:rsidP="00BB4FB4">
      <w:pPr>
        <w:ind w:firstLine="540"/>
        <w:jc w:val="both"/>
        <w:rPr>
          <w:rFonts w:ascii="Times New Roman" w:hAnsi="Times New Roman"/>
          <w:b/>
          <w:sz w:val="22"/>
          <w:szCs w:val="22"/>
        </w:rPr>
      </w:pPr>
      <w:r w:rsidRPr="00295CF9">
        <w:rPr>
          <w:rFonts w:ascii="Times New Roman" w:hAnsi="Times New Roman"/>
          <w:b/>
          <w:sz w:val="22"/>
          <w:szCs w:val="22"/>
        </w:rPr>
        <w:t xml:space="preserve">1.6.2 </w:t>
      </w:r>
      <w:r w:rsidR="00BB4FB4" w:rsidRPr="00295CF9">
        <w:rPr>
          <w:rFonts w:ascii="Times New Roman" w:hAnsi="Times New Roman"/>
          <w:b/>
          <w:sz w:val="22"/>
          <w:szCs w:val="22"/>
        </w:rPr>
        <w:t>Коэффициент экспертной оценки</w:t>
      </w:r>
    </w:p>
    <w:p w:rsidR="00BB4FB4" w:rsidRPr="00295CF9" w:rsidRDefault="00BB4FB4" w:rsidP="00BB4FB4">
      <w:pPr>
        <w:ind w:firstLine="540"/>
        <w:jc w:val="both"/>
        <w:rPr>
          <w:rFonts w:ascii="Times New Roman" w:hAnsi="Times New Roman"/>
          <w:b/>
          <w:sz w:val="22"/>
          <w:szCs w:val="22"/>
        </w:rPr>
      </w:pP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Далее на основании знаний и опыта конкретных сотрудников, контактирующих с контрагентом, определяется коэффициент вероятности оплаты, называемый коэффициентом экспертной оценки. При присвоении коэффициента резервирования экспертной оценки рассматриваются контрагенты 2-й, 3-й и 4-й групп риска (надежные контрагенты экспертами не оцениваются). В качестве основного критерия для присвоения экспертных оценок берется наличие рисков неоплаты долга, неполной его оплаты или оплаты со значительным отклонением от установленных сроков.</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Экспертами могут выступать специалисты следующих подразделений:</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 xml:space="preserve">- по задолженности, возникшей по договорам </w:t>
      </w:r>
      <w:r w:rsidR="00426BB1" w:rsidRPr="00295CF9">
        <w:rPr>
          <w:rFonts w:ascii="Times New Roman" w:hAnsi="Times New Roman"/>
          <w:sz w:val="22"/>
          <w:szCs w:val="22"/>
        </w:rPr>
        <w:t>продажи или покупки</w:t>
      </w:r>
      <w:r w:rsidRPr="00295CF9">
        <w:rPr>
          <w:rFonts w:ascii="Times New Roman" w:hAnsi="Times New Roman"/>
          <w:sz w:val="22"/>
          <w:szCs w:val="22"/>
        </w:rPr>
        <w:t>, - коммерческий отдел;</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 по задолженности, находящейся в процессе судебного производства либо подтвержденной судебными актами, а также в отношении должников, находящихся в процедуре банкротства, - юридическая служба;</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 xml:space="preserve">- по задолженности по расчетам по договорам уступки </w:t>
      </w:r>
      <w:r w:rsidRPr="00295CF9">
        <w:rPr>
          <w:rFonts w:ascii="Times New Roman" w:hAnsi="Times New Roman"/>
          <w:sz w:val="22"/>
          <w:szCs w:val="22"/>
        </w:rPr>
        <w:lastRenderedPageBreak/>
        <w:t>права требования за реализованные товары (работы, услуги) - финансовая служба.</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Коэффициент экспертной оценки (Кэксп.) может принимать значения в диапазоне в зависимости от степени вероятности погашения задолженности:</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 низкая вероятность погашения долга - от 0,7 до 1,0;</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 средняя вероятность погашения долга - от 0,1 до 0,6;</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 высокая вероятность погашения долга - 0.</w:t>
      </w:r>
    </w:p>
    <w:p w:rsidR="00426BB1" w:rsidRPr="00295CF9" w:rsidRDefault="00426BB1" w:rsidP="00BB4FB4">
      <w:pPr>
        <w:ind w:firstLine="540"/>
        <w:jc w:val="both"/>
        <w:rPr>
          <w:rFonts w:ascii="Times New Roman" w:hAnsi="Times New Roman"/>
          <w:sz w:val="22"/>
          <w:szCs w:val="22"/>
        </w:rPr>
      </w:pPr>
      <w:r w:rsidRPr="00295CF9">
        <w:rPr>
          <w:rFonts w:ascii="Times New Roman" w:hAnsi="Times New Roman"/>
          <w:sz w:val="22"/>
          <w:szCs w:val="22"/>
        </w:rPr>
        <w:t>Данная оценка каждого контрагента формируется отдельным списком или таблицей после определения системы шкалы надежности контрагента.</w:t>
      </w:r>
    </w:p>
    <w:p w:rsidR="00BB4FB4" w:rsidRPr="00295CF9" w:rsidRDefault="00BB4FB4" w:rsidP="00BB4FB4">
      <w:pPr>
        <w:ind w:firstLine="540"/>
        <w:jc w:val="both"/>
        <w:rPr>
          <w:rFonts w:ascii="Times New Roman" w:hAnsi="Times New Roman"/>
          <w:sz w:val="22"/>
          <w:szCs w:val="22"/>
        </w:rPr>
      </w:pPr>
    </w:p>
    <w:p w:rsidR="00BB4FB4" w:rsidRPr="00295CF9" w:rsidRDefault="00426BB1" w:rsidP="00BB4FB4">
      <w:pPr>
        <w:ind w:firstLine="540"/>
        <w:jc w:val="both"/>
        <w:rPr>
          <w:rFonts w:ascii="Times New Roman" w:hAnsi="Times New Roman"/>
          <w:b/>
          <w:sz w:val="22"/>
          <w:szCs w:val="22"/>
        </w:rPr>
      </w:pPr>
      <w:r w:rsidRPr="00295CF9">
        <w:rPr>
          <w:rFonts w:ascii="Times New Roman" w:hAnsi="Times New Roman"/>
          <w:b/>
          <w:sz w:val="22"/>
          <w:szCs w:val="22"/>
        </w:rPr>
        <w:t xml:space="preserve">1.6.3 </w:t>
      </w:r>
      <w:r w:rsidR="00BB4FB4" w:rsidRPr="00295CF9">
        <w:rPr>
          <w:rFonts w:ascii="Times New Roman" w:hAnsi="Times New Roman"/>
          <w:b/>
          <w:sz w:val="22"/>
          <w:szCs w:val="22"/>
        </w:rPr>
        <w:t>Порядок расчета резерва по сомнительным долгам</w:t>
      </w:r>
    </w:p>
    <w:p w:rsidR="00BB4FB4" w:rsidRPr="00295CF9" w:rsidRDefault="00BB4FB4" w:rsidP="00BB4FB4">
      <w:pPr>
        <w:ind w:firstLine="540"/>
        <w:jc w:val="both"/>
        <w:rPr>
          <w:rFonts w:ascii="Times New Roman" w:hAnsi="Times New Roman"/>
          <w:b/>
          <w:sz w:val="22"/>
          <w:szCs w:val="22"/>
        </w:rPr>
      </w:pP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Расчет сумм резервов по сомнительным долгам производится следующим образом и в следующем порядке:</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1. Экономическим подразделением, ответственным за формирование данных о размере создаваемого резерва по сомнительным долгам, готовится отчет с оценкой надежности контрагента (на основании периода просрочки платежа, доли в общем объеме продаж и просроченной необеспеченной задолженности на конец периода). Формируется перечень контрагентов 2-й, 3-й и 4-й групп риска.</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2. Отчет о задолженности контрагентов, относящихся ко 2-й, 3-й и 4-й группам риска, направляется в ответственные структурные подразделения организации для присвоения коэффициента экспертной оценки (Кэксп.) в разрезе каждой задолженности. Отчет может быть направлен по электронной почте или с использованием возможностей системы электронного документооборота.</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t xml:space="preserve">3. Расчет суммы резерва по сомнительным долгам осуществляется специалистом экономического подразделения по каждой задолженности и каждому должнику отдельно путем умножения суммы сомнительной задолженности на соответствующий коэффициент экспертной оценки (Кэксп.). Расчет может также осуществляться автоматически и оформляется в документе, форма которого должна быть разработана и утверждена в учетной политике </w:t>
      </w:r>
      <w:r w:rsidR="001741FC" w:rsidRPr="00295CF9">
        <w:rPr>
          <w:rFonts w:ascii="Times New Roman" w:hAnsi="Times New Roman"/>
          <w:sz w:val="22"/>
          <w:szCs w:val="22"/>
        </w:rPr>
        <w:t>организации</w:t>
      </w:r>
      <w:r w:rsidRPr="00295CF9">
        <w:rPr>
          <w:rFonts w:ascii="Times New Roman" w:hAnsi="Times New Roman"/>
          <w:sz w:val="22"/>
          <w:szCs w:val="22"/>
        </w:rPr>
        <w:t>.</w:t>
      </w:r>
    </w:p>
    <w:p w:rsidR="00BB4FB4" w:rsidRPr="00295CF9" w:rsidRDefault="00BB4FB4" w:rsidP="00BB4FB4">
      <w:pPr>
        <w:ind w:firstLine="540"/>
        <w:jc w:val="both"/>
        <w:rPr>
          <w:rFonts w:ascii="Times New Roman" w:hAnsi="Times New Roman"/>
          <w:sz w:val="22"/>
          <w:szCs w:val="22"/>
        </w:rPr>
      </w:pPr>
      <w:r w:rsidRPr="00295CF9">
        <w:rPr>
          <w:rFonts w:ascii="Times New Roman" w:hAnsi="Times New Roman"/>
          <w:sz w:val="22"/>
          <w:szCs w:val="22"/>
        </w:rPr>
        <w:lastRenderedPageBreak/>
        <w:t xml:space="preserve">4. Расчет суммы резервов по сомнительным долгам подписывается руководителями подразделений-экспертов, согласовывается главным бухгалтером и утверждается директором </w:t>
      </w:r>
      <w:r w:rsidR="001741FC" w:rsidRPr="00295CF9">
        <w:rPr>
          <w:rFonts w:ascii="Times New Roman" w:hAnsi="Times New Roman"/>
          <w:sz w:val="22"/>
          <w:szCs w:val="22"/>
        </w:rPr>
        <w:t>организации</w:t>
      </w:r>
      <w:r w:rsidRPr="00295CF9">
        <w:rPr>
          <w:rFonts w:ascii="Times New Roman" w:hAnsi="Times New Roman"/>
          <w:sz w:val="22"/>
          <w:szCs w:val="22"/>
        </w:rPr>
        <w:t>.</w:t>
      </w:r>
    </w:p>
    <w:p w:rsidR="006473EB" w:rsidRPr="00295CF9" w:rsidRDefault="00BB4FB4" w:rsidP="006473EB">
      <w:pPr>
        <w:ind w:firstLine="540"/>
        <w:jc w:val="both"/>
        <w:rPr>
          <w:rFonts w:ascii="Times New Roman" w:hAnsi="Times New Roman"/>
          <w:sz w:val="22"/>
          <w:szCs w:val="22"/>
        </w:rPr>
      </w:pPr>
      <w:r w:rsidRPr="00295CF9">
        <w:rPr>
          <w:rFonts w:ascii="Times New Roman" w:hAnsi="Times New Roman"/>
          <w:sz w:val="22"/>
          <w:szCs w:val="22"/>
        </w:rPr>
        <w:t xml:space="preserve">5. На основании утвержденного документа, действующих нормативных актов и положений учетной политики организации сотрудниками бухгалтерии в бухгалтерском учете отражается создание (либо корректировка) </w:t>
      </w:r>
      <w:r w:rsidR="006473EB" w:rsidRPr="00295CF9">
        <w:rPr>
          <w:rFonts w:ascii="Times New Roman" w:hAnsi="Times New Roman"/>
          <w:sz w:val="22"/>
          <w:szCs w:val="22"/>
        </w:rPr>
        <w:t>резерва по сомнительным долгам.</w:t>
      </w:r>
    </w:p>
    <w:p w:rsidR="006473EB" w:rsidRPr="00295CF9" w:rsidRDefault="006473EB" w:rsidP="006473EB">
      <w:pPr>
        <w:ind w:firstLine="540"/>
        <w:jc w:val="both"/>
        <w:rPr>
          <w:rFonts w:ascii="Times New Roman" w:hAnsi="Times New Roman"/>
          <w:sz w:val="22"/>
          <w:szCs w:val="22"/>
        </w:rPr>
      </w:pPr>
    </w:p>
    <w:p w:rsidR="006473EB" w:rsidRPr="00295CF9" w:rsidRDefault="006473EB" w:rsidP="006473EB">
      <w:pPr>
        <w:ind w:firstLine="540"/>
        <w:jc w:val="both"/>
        <w:rPr>
          <w:rFonts w:ascii="Times New Roman" w:hAnsi="Times New Roman"/>
          <w:b/>
          <w:sz w:val="22"/>
          <w:szCs w:val="22"/>
        </w:rPr>
      </w:pPr>
      <w:r w:rsidRPr="00295CF9">
        <w:rPr>
          <w:rFonts w:ascii="Times New Roman" w:hAnsi="Times New Roman"/>
          <w:b/>
          <w:sz w:val="22"/>
          <w:szCs w:val="22"/>
        </w:rPr>
        <w:t xml:space="preserve">1.7 Управление движением дебиторской и кредиторской задолженности </w:t>
      </w:r>
      <w:r w:rsidR="001741FC" w:rsidRPr="00295CF9">
        <w:rPr>
          <w:rFonts w:ascii="Times New Roman" w:hAnsi="Times New Roman"/>
          <w:b/>
          <w:sz w:val="22"/>
          <w:szCs w:val="22"/>
        </w:rPr>
        <w:t>организации</w:t>
      </w:r>
    </w:p>
    <w:p w:rsidR="006473EB" w:rsidRPr="00295CF9" w:rsidRDefault="006473EB" w:rsidP="006473EB">
      <w:pPr>
        <w:pStyle w:val="a8"/>
        <w:spacing w:before="0" w:beforeAutospacing="0" w:after="0" w:afterAutospacing="0"/>
        <w:jc w:val="both"/>
        <w:rPr>
          <w:color w:val="auto"/>
          <w:sz w:val="22"/>
          <w:szCs w:val="22"/>
        </w:rPr>
      </w:pP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Дебиторская и кредиторская задолженность являются естественными составляющими бухгалтерского баланса </w:t>
      </w:r>
      <w:r w:rsidR="001741FC" w:rsidRPr="00295CF9">
        <w:rPr>
          <w:color w:val="auto"/>
          <w:sz w:val="22"/>
          <w:szCs w:val="22"/>
        </w:rPr>
        <w:t>организации</w:t>
      </w:r>
      <w:r w:rsidRPr="00295CF9">
        <w:rPr>
          <w:color w:val="auto"/>
          <w:sz w:val="22"/>
          <w:szCs w:val="22"/>
        </w:rPr>
        <w:t xml:space="preserve">. Они возникают в результате несовпадения даты появления обязательств с датой платежей по ним. На финансовое состояние </w:t>
      </w:r>
      <w:r w:rsidR="001741FC" w:rsidRPr="00295CF9">
        <w:rPr>
          <w:color w:val="auto"/>
          <w:sz w:val="22"/>
          <w:szCs w:val="22"/>
        </w:rPr>
        <w:t xml:space="preserve">организации </w:t>
      </w:r>
      <w:r w:rsidRPr="00295CF9">
        <w:rPr>
          <w:color w:val="auto"/>
          <w:sz w:val="22"/>
          <w:szCs w:val="22"/>
        </w:rPr>
        <w:t>оказывают влияние как размеры балансовых остатков дебиторской и кредиторской задолженности, так и период оборачиваемости каждой из них.</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Однако, балансовые остатки дебиторской и кредиторской задолженности могут служить лишь отправной точкой для исследования вопроса о влиянии расчетов с дебиторами и кредиторами на финансовое состояние. Если дебиторская задолженность больше кредиторской, это является возможным фактором обеспечения высокого уровня коэффициента общей ликвидности. Одновременно это может свидетельствовать о более быстрой оборачиваемости кредиторской задолженности по сравнению с оборачиваемостью дебиторской задолженности. В таком случае в течение определенного периода долги дебиторов превращаются в денежные средства, через более длительные временные интервалы, чем интервалы, когда </w:t>
      </w:r>
      <w:r w:rsidR="001741FC" w:rsidRPr="00295CF9">
        <w:rPr>
          <w:color w:val="auto"/>
          <w:sz w:val="22"/>
          <w:szCs w:val="22"/>
        </w:rPr>
        <w:t xml:space="preserve">организации </w:t>
      </w:r>
      <w:r w:rsidRPr="00295CF9">
        <w:rPr>
          <w:color w:val="auto"/>
          <w:sz w:val="22"/>
          <w:szCs w:val="22"/>
        </w:rPr>
        <w:t>необходимы денежные средства для своевременной уплаты долгов кредиторам. Соответственно возникает недостаток денежных средств в обороте, сопровождающийся необходимостью привлечения дополнительных источников финансирования. Последние могут принимать форму либо просроченной кредиторской задолженности, либо банковских кредитов.</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lastRenderedPageBreak/>
        <w:t xml:space="preserve">Таким образом, оценка влияния балансовых остатков дебиторской и кредиторской задолженности на финансовое состояние </w:t>
      </w:r>
      <w:r w:rsidR="001741FC" w:rsidRPr="00295CF9">
        <w:rPr>
          <w:color w:val="auto"/>
          <w:sz w:val="22"/>
          <w:szCs w:val="22"/>
        </w:rPr>
        <w:t xml:space="preserve">организации </w:t>
      </w:r>
      <w:r w:rsidRPr="00295CF9">
        <w:rPr>
          <w:color w:val="auto"/>
          <w:sz w:val="22"/>
          <w:szCs w:val="22"/>
        </w:rPr>
        <w:t>должна осуществляться с учетом уровня платежеспособности (коэффициента общей ликвидности) и соответствия периодичности превращения дебиторской задолженности в денежные средства периодичности погашения кредиторской задолженности.</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По существу, выручка от продаж является единственным средством для погашения всех видов кредиторской задолженности. Поступление денежных средств от продаж определяет возможности </w:t>
      </w:r>
      <w:r w:rsidR="001741FC" w:rsidRPr="00295CF9">
        <w:rPr>
          <w:color w:val="auto"/>
          <w:sz w:val="22"/>
          <w:szCs w:val="22"/>
        </w:rPr>
        <w:t xml:space="preserve">организации </w:t>
      </w:r>
      <w:r w:rsidRPr="00295CF9">
        <w:rPr>
          <w:color w:val="auto"/>
          <w:sz w:val="22"/>
          <w:szCs w:val="22"/>
        </w:rPr>
        <w:t>по погашению долгов кредиторам. Как правило, большая часть дебиторской задолженности формируется как долги покупателей. Установление с покупателями таких договорных отношений, которые обеспечивают своевременное и достаточное поступление средств для осуществления платежей кредиторам — главная задача управления движением дебиторской задолженности.</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Управление движением кредиторской задолженности — это установление таких договорных взаимоотношений с поставщиками, которые ставят сроки и размеры платежей </w:t>
      </w:r>
      <w:r w:rsidR="001741FC" w:rsidRPr="00295CF9">
        <w:rPr>
          <w:color w:val="auto"/>
          <w:sz w:val="22"/>
          <w:szCs w:val="22"/>
        </w:rPr>
        <w:t xml:space="preserve">организации </w:t>
      </w:r>
      <w:r w:rsidRPr="00295CF9">
        <w:rPr>
          <w:color w:val="auto"/>
          <w:sz w:val="22"/>
          <w:szCs w:val="22"/>
        </w:rPr>
        <w:t>последним в зависимость от поступления денежных средств от покупателей.</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Следовательно, практически речь идет об одновременном управлении движением как дебиторской, так и кредиторской задолженности. Практическое осуществление такого управления предполагает наличие информации о реальном состоянии дебиторской и кредиторской задолженности и их оборачиваемости. Речь идет об оценке движения дебиторской и кредиторской задолженности в данном периоде. Поэтому в качестве исходных данных для такой оценки должны быть приняты долги, относящиеся именно к этому периоду. Иными словами, из балансовых остатков дебиторской и кредиторской задолженности надо исключать долгосрочную и просроченную, т. е. те элементы долгов, превращение которых в денежные средства относятся к другим временным периодам. Оставшаяся после этого часть дебиторской и кредиторской задолженности есть основа для оценки периодичности поступления долгов </w:t>
      </w:r>
      <w:r w:rsidRPr="00295CF9">
        <w:rPr>
          <w:color w:val="auto"/>
          <w:sz w:val="22"/>
          <w:szCs w:val="22"/>
        </w:rPr>
        <w:lastRenderedPageBreak/>
        <w:t>покупателей, достаточного погашения кредиторской задолженности, а также балансовых остатков дебиторской и кредиторской задолженности на конец периода при условии их оборачиваемости в соответствии с договорными условиями или установленным порядком расчетов.</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В конечном счете все это позволяет ответить на вопрос, обеспечивают ли договорные условия расчетов с покупателями и поставщиками потребность </w:t>
      </w:r>
      <w:r w:rsidR="001741FC" w:rsidRPr="00295CF9">
        <w:rPr>
          <w:color w:val="auto"/>
          <w:sz w:val="22"/>
          <w:szCs w:val="22"/>
        </w:rPr>
        <w:t xml:space="preserve">организации </w:t>
      </w:r>
      <w:r w:rsidRPr="00295CF9">
        <w:rPr>
          <w:color w:val="auto"/>
          <w:sz w:val="22"/>
          <w:szCs w:val="22"/>
        </w:rPr>
        <w:t>в денежных средствах и достаточный уровень его платежеспособности.</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Рассмотрим пример.</w:t>
      </w:r>
    </w:p>
    <w:p w:rsidR="006473EB" w:rsidRPr="00295CF9" w:rsidRDefault="006473EB" w:rsidP="006473EB">
      <w:pPr>
        <w:pStyle w:val="a8"/>
        <w:spacing w:before="0" w:beforeAutospacing="0" w:after="0" w:afterAutospacing="0"/>
        <w:ind w:firstLine="540"/>
        <w:jc w:val="both"/>
        <w:rPr>
          <w:color w:val="auto"/>
          <w:sz w:val="22"/>
          <w:szCs w:val="22"/>
        </w:rPr>
      </w:pPr>
      <w:r w:rsidRPr="00295CF9">
        <w:rPr>
          <w:rStyle w:val="ac"/>
          <w:color w:val="auto"/>
          <w:sz w:val="22"/>
          <w:szCs w:val="22"/>
        </w:rPr>
        <w:t xml:space="preserve">Пример </w:t>
      </w:r>
      <w:r w:rsidR="004A1AD2" w:rsidRPr="00295CF9">
        <w:rPr>
          <w:rStyle w:val="ac"/>
          <w:color w:val="auto"/>
          <w:sz w:val="22"/>
          <w:szCs w:val="22"/>
        </w:rPr>
        <w:t>3</w:t>
      </w:r>
    </w:p>
    <w:p w:rsidR="004A1AD2" w:rsidRPr="00295CF9" w:rsidRDefault="001741FC" w:rsidP="006473EB">
      <w:pPr>
        <w:pStyle w:val="a8"/>
        <w:spacing w:before="0" w:beforeAutospacing="0" w:after="0" w:afterAutospacing="0"/>
        <w:ind w:firstLine="540"/>
        <w:jc w:val="both"/>
        <w:rPr>
          <w:color w:val="auto"/>
          <w:sz w:val="22"/>
          <w:szCs w:val="22"/>
        </w:rPr>
      </w:pPr>
      <w:r w:rsidRPr="00295CF9">
        <w:rPr>
          <w:color w:val="auto"/>
          <w:sz w:val="22"/>
          <w:szCs w:val="22"/>
        </w:rPr>
        <w:t xml:space="preserve">Организация </w:t>
      </w:r>
      <w:r w:rsidR="006473EB" w:rsidRPr="00295CF9">
        <w:rPr>
          <w:color w:val="auto"/>
          <w:sz w:val="22"/>
          <w:szCs w:val="22"/>
        </w:rPr>
        <w:t>имеет с</w:t>
      </w:r>
      <w:r w:rsidR="004A1AD2" w:rsidRPr="00295CF9">
        <w:rPr>
          <w:color w:val="auto"/>
          <w:sz w:val="22"/>
          <w:szCs w:val="22"/>
        </w:rPr>
        <w:t>ледующие показатели за квартал</w:t>
      </w:r>
    </w:p>
    <w:p w:rsidR="006473EB" w:rsidRPr="00295CF9" w:rsidRDefault="006473EB" w:rsidP="004A1AD2">
      <w:pPr>
        <w:pStyle w:val="a8"/>
        <w:spacing w:before="0" w:beforeAutospacing="0" w:after="0" w:afterAutospacing="0"/>
        <w:ind w:firstLine="540"/>
        <w:jc w:val="both"/>
        <w:rPr>
          <w:color w:val="auto"/>
          <w:sz w:val="22"/>
          <w:szCs w:val="22"/>
        </w:rPr>
      </w:pPr>
      <w:r w:rsidRPr="00295CF9">
        <w:rPr>
          <w:color w:val="auto"/>
          <w:sz w:val="22"/>
          <w:szCs w:val="22"/>
        </w:rPr>
        <w:t>1. Выручка от продаж — 20 000</w:t>
      </w:r>
      <w:r w:rsidR="004A1AD2" w:rsidRPr="00295CF9">
        <w:rPr>
          <w:color w:val="auto"/>
          <w:sz w:val="22"/>
          <w:szCs w:val="22"/>
        </w:rPr>
        <w:t xml:space="preserve"> тыс. руб.</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2. Затраты на проданную продукцию — 15 000</w:t>
      </w:r>
      <w:r w:rsidR="004A1AD2" w:rsidRPr="00295CF9">
        <w:rPr>
          <w:rFonts w:ascii="Arial" w:eastAsia="Lucida Sans Unicode" w:hAnsi="Arial"/>
          <w:color w:val="auto"/>
          <w:kern w:val="1"/>
          <w:sz w:val="22"/>
          <w:szCs w:val="22"/>
          <w:lang w:eastAsia="en-US"/>
        </w:rPr>
        <w:t xml:space="preserve"> </w:t>
      </w:r>
      <w:r w:rsidR="004A1AD2" w:rsidRPr="00295CF9">
        <w:rPr>
          <w:color w:val="auto"/>
          <w:sz w:val="22"/>
          <w:szCs w:val="22"/>
        </w:rPr>
        <w:t>тыс. руб.</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3. Средние балансовые остатки дебиторской задолженности — 8000</w:t>
      </w:r>
      <w:r w:rsidR="004A1AD2" w:rsidRPr="00295CF9">
        <w:rPr>
          <w:rFonts w:ascii="Arial" w:eastAsia="Lucida Sans Unicode" w:hAnsi="Arial"/>
          <w:color w:val="auto"/>
          <w:kern w:val="1"/>
          <w:sz w:val="22"/>
          <w:szCs w:val="22"/>
          <w:lang w:eastAsia="en-US"/>
        </w:rPr>
        <w:t xml:space="preserve"> </w:t>
      </w:r>
      <w:r w:rsidR="004A1AD2" w:rsidRPr="00295CF9">
        <w:rPr>
          <w:color w:val="auto"/>
          <w:sz w:val="22"/>
          <w:szCs w:val="22"/>
        </w:rPr>
        <w:t>тыс. руб.</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4. Из п. 3 — долгосрочная — 500</w:t>
      </w:r>
      <w:r w:rsidR="004A1AD2" w:rsidRPr="00295CF9">
        <w:rPr>
          <w:rFonts w:ascii="Arial" w:eastAsia="Lucida Sans Unicode" w:hAnsi="Arial"/>
          <w:color w:val="auto"/>
          <w:kern w:val="1"/>
          <w:sz w:val="22"/>
          <w:szCs w:val="22"/>
          <w:lang w:eastAsia="en-US"/>
        </w:rPr>
        <w:t xml:space="preserve"> </w:t>
      </w:r>
      <w:r w:rsidR="004A1AD2" w:rsidRPr="00295CF9">
        <w:rPr>
          <w:color w:val="auto"/>
          <w:sz w:val="22"/>
          <w:szCs w:val="22"/>
        </w:rPr>
        <w:t>тыс. руб.</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5. Из п. 3 — просроченная — 1000</w:t>
      </w:r>
      <w:r w:rsidR="004A1AD2" w:rsidRPr="00295CF9">
        <w:rPr>
          <w:rFonts w:ascii="Arial" w:eastAsia="Lucida Sans Unicode" w:hAnsi="Arial"/>
          <w:color w:val="auto"/>
          <w:kern w:val="1"/>
          <w:sz w:val="22"/>
          <w:szCs w:val="22"/>
          <w:lang w:eastAsia="en-US"/>
        </w:rPr>
        <w:t xml:space="preserve"> </w:t>
      </w:r>
      <w:r w:rsidR="004A1AD2" w:rsidRPr="00295CF9">
        <w:rPr>
          <w:color w:val="auto"/>
          <w:sz w:val="22"/>
          <w:szCs w:val="22"/>
        </w:rPr>
        <w:t>тыс. руб.</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6. Средние балансовые остатки кредиторской задолженности — 7000</w:t>
      </w:r>
      <w:r w:rsidR="004A1AD2" w:rsidRPr="00295CF9">
        <w:rPr>
          <w:rFonts w:ascii="Arial" w:eastAsia="Lucida Sans Unicode" w:hAnsi="Arial"/>
          <w:color w:val="auto"/>
          <w:kern w:val="1"/>
          <w:sz w:val="22"/>
          <w:szCs w:val="22"/>
          <w:lang w:eastAsia="en-US"/>
        </w:rPr>
        <w:t xml:space="preserve"> </w:t>
      </w:r>
      <w:r w:rsidR="004A1AD2" w:rsidRPr="00295CF9">
        <w:rPr>
          <w:color w:val="auto"/>
          <w:sz w:val="22"/>
          <w:szCs w:val="22"/>
        </w:rPr>
        <w:t>тыс. руб.</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7. Из п. 6 — долгосрочная — 500</w:t>
      </w:r>
      <w:r w:rsidR="004A1AD2" w:rsidRPr="00295CF9">
        <w:rPr>
          <w:rFonts w:ascii="Arial" w:eastAsia="Lucida Sans Unicode" w:hAnsi="Arial"/>
          <w:color w:val="auto"/>
          <w:kern w:val="1"/>
          <w:sz w:val="22"/>
          <w:szCs w:val="22"/>
          <w:lang w:eastAsia="en-US"/>
        </w:rPr>
        <w:t xml:space="preserve"> </w:t>
      </w:r>
      <w:r w:rsidR="004A1AD2" w:rsidRPr="00295CF9">
        <w:rPr>
          <w:color w:val="auto"/>
          <w:sz w:val="22"/>
          <w:szCs w:val="22"/>
        </w:rPr>
        <w:t>тыс. руб.</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8. Из п. 6 — просроченная — 800</w:t>
      </w:r>
      <w:r w:rsidR="004A1AD2" w:rsidRPr="00295CF9">
        <w:rPr>
          <w:rFonts w:ascii="Arial" w:eastAsia="Lucida Sans Unicode" w:hAnsi="Arial"/>
          <w:color w:val="auto"/>
          <w:kern w:val="1"/>
          <w:sz w:val="22"/>
          <w:szCs w:val="22"/>
          <w:lang w:eastAsia="en-US"/>
        </w:rPr>
        <w:t xml:space="preserve"> </w:t>
      </w:r>
      <w:r w:rsidR="004A1AD2" w:rsidRPr="00295CF9">
        <w:rPr>
          <w:color w:val="auto"/>
          <w:sz w:val="22"/>
          <w:szCs w:val="22"/>
        </w:rPr>
        <w:t>тыс. руб.</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9. Изменение балансовых остатков запасов за период (+, </w:t>
      </w:r>
      <w:r w:rsidR="00E86DF3" w:rsidRPr="00295CF9">
        <w:rPr>
          <w:color w:val="auto"/>
          <w:sz w:val="22"/>
          <w:szCs w:val="22"/>
        </w:rPr>
        <w:t>-</w:t>
      </w:r>
      <w:r w:rsidRPr="00295CF9">
        <w:rPr>
          <w:color w:val="auto"/>
          <w:sz w:val="22"/>
          <w:szCs w:val="22"/>
        </w:rPr>
        <w:t>) — +900</w:t>
      </w:r>
      <w:r w:rsidR="004A1AD2" w:rsidRPr="00295CF9">
        <w:rPr>
          <w:rFonts w:ascii="Arial" w:eastAsia="Lucida Sans Unicode" w:hAnsi="Arial"/>
          <w:color w:val="auto"/>
          <w:kern w:val="1"/>
          <w:sz w:val="22"/>
          <w:szCs w:val="22"/>
          <w:lang w:eastAsia="en-US"/>
        </w:rPr>
        <w:t xml:space="preserve"> </w:t>
      </w:r>
      <w:r w:rsidR="004A1AD2" w:rsidRPr="00295CF9">
        <w:rPr>
          <w:color w:val="auto"/>
          <w:sz w:val="22"/>
          <w:szCs w:val="22"/>
        </w:rPr>
        <w:t>тыс. руб.</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Исходя из приведенных отчетных данных </w:t>
      </w:r>
      <w:r w:rsidR="001741FC" w:rsidRPr="00295CF9">
        <w:rPr>
          <w:color w:val="auto"/>
          <w:sz w:val="22"/>
          <w:szCs w:val="22"/>
        </w:rPr>
        <w:t>организации</w:t>
      </w:r>
      <w:r w:rsidRPr="00295CF9">
        <w:rPr>
          <w:color w:val="auto"/>
          <w:sz w:val="22"/>
          <w:szCs w:val="22"/>
        </w:rPr>
        <w:t>, можно определить показатели, характеризующие движение дебиторской и кредиторской задолженности.</w:t>
      </w:r>
    </w:p>
    <w:p w:rsidR="004A1AD2"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Однодневная выручка от продаж составляет </w:t>
      </w:r>
    </w:p>
    <w:p w:rsidR="004A1AD2"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20 000</w:t>
      </w:r>
      <w:r w:rsidR="004A1AD2" w:rsidRPr="00295CF9">
        <w:rPr>
          <w:rFonts w:ascii="Arial" w:eastAsia="Lucida Sans Unicode" w:hAnsi="Arial"/>
          <w:color w:val="auto"/>
          <w:kern w:val="1"/>
          <w:sz w:val="22"/>
          <w:szCs w:val="22"/>
          <w:lang w:eastAsia="en-US"/>
        </w:rPr>
        <w:t xml:space="preserve"> </w:t>
      </w:r>
      <w:r w:rsidR="004A1AD2" w:rsidRPr="00295CF9">
        <w:rPr>
          <w:color w:val="auto"/>
          <w:sz w:val="22"/>
          <w:szCs w:val="22"/>
        </w:rPr>
        <w:t>тыс. руб.</w:t>
      </w:r>
      <w:r w:rsidRPr="00295CF9">
        <w:rPr>
          <w:color w:val="auto"/>
          <w:sz w:val="22"/>
          <w:szCs w:val="22"/>
        </w:rPr>
        <w:t xml:space="preserve"> / 90</w:t>
      </w:r>
      <w:r w:rsidR="004A1AD2" w:rsidRPr="00295CF9">
        <w:rPr>
          <w:color w:val="auto"/>
          <w:sz w:val="22"/>
          <w:szCs w:val="22"/>
        </w:rPr>
        <w:t xml:space="preserve"> дней</w:t>
      </w:r>
      <w:r w:rsidR="00FD454D" w:rsidRPr="00295CF9">
        <w:rPr>
          <w:color w:val="auto"/>
          <w:sz w:val="22"/>
          <w:szCs w:val="22"/>
        </w:rPr>
        <w:t xml:space="preserve"> = 222,2 тыс. руб./день</w:t>
      </w:r>
    </w:p>
    <w:p w:rsidR="004A1AD2"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Соответствующая ей дебиторская задолженность равна </w:t>
      </w:r>
    </w:p>
    <w:p w:rsidR="004A1AD2"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8000 </w:t>
      </w:r>
      <w:r w:rsidR="004A1AD2" w:rsidRPr="00295CF9">
        <w:rPr>
          <w:color w:val="auto"/>
          <w:sz w:val="22"/>
          <w:szCs w:val="22"/>
        </w:rPr>
        <w:t>тыс. руб.</w:t>
      </w:r>
      <w:r w:rsidRPr="00295CF9">
        <w:rPr>
          <w:color w:val="auto"/>
          <w:sz w:val="22"/>
          <w:szCs w:val="22"/>
        </w:rPr>
        <w:t>—500</w:t>
      </w:r>
      <w:r w:rsidR="004A1AD2" w:rsidRPr="00295CF9">
        <w:rPr>
          <w:rFonts w:ascii="Arial" w:eastAsia="Lucida Sans Unicode" w:hAnsi="Arial"/>
          <w:color w:val="auto"/>
          <w:kern w:val="1"/>
          <w:sz w:val="22"/>
          <w:szCs w:val="22"/>
          <w:lang w:eastAsia="en-US"/>
        </w:rPr>
        <w:t xml:space="preserve"> </w:t>
      </w:r>
      <w:r w:rsidR="004A1AD2" w:rsidRPr="00295CF9">
        <w:rPr>
          <w:color w:val="auto"/>
          <w:sz w:val="22"/>
          <w:szCs w:val="22"/>
        </w:rPr>
        <w:t>тыс. руб.</w:t>
      </w:r>
      <w:r w:rsidRPr="00295CF9">
        <w:rPr>
          <w:color w:val="auto"/>
          <w:sz w:val="22"/>
          <w:szCs w:val="22"/>
        </w:rPr>
        <w:t xml:space="preserve"> — 1000</w:t>
      </w:r>
      <w:r w:rsidR="004A1AD2" w:rsidRPr="00295CF9">
        <w:rPr>
          <w:rFonts w:ascii="Arial" w:eastAsia="Lucida Sans Unicode" w:hAnsi="Arial"/>
          <w:color w:val="auto"/>
          <w:kern w:val="1"/>
          <w:sz w:val="22"/>
          <w:szCs w:val="22"/>
          <w:lang w:eastAsia="en-US"/>
        </w:rPr>
        <w:t xml:space="preserve"> </w:t>
      </w:r>
      <w:r w:rsidR="004A1AD2" w:rsidRPr="00295CF9">
        <w:rPr>
          <w:color w:val="auto"/>
          <w:sz w:val="22"/>
          <w:szCs w:val="22"/>
        </w:rPr>
        <w:t>тыс. руб.</w:t>
      </w:r>
      <w:r w:rsidRPr="00295CF9">
        <w:rPr>
          <w:color w:val="auto"/>
          <w:sz w:val="22"/>
          <w:szCs w:val="22"/>
        </w:rPr>
        <w:t xml:space="preserve"> = 6500 тыс. руб. </w:t>
      </w:r>
    </w:p>
    <w:p w:rsidR="004A1AD2"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Следовательно, средняя оборачиваемость дебиторской задолженности как результат договорных условий расчетов с покупателями составляет </w:t>
      </w:r>
    </w:p>
    <w:p w:rsidR="006473EB" w:rsidRPr="00295CF9" w:rsidRDefault="004A1AD2" w:rsidP="006473EB">
      <w:pPr>
        <w:pStyle w:val="a8"/>
        <w:spacing w:before="0" w:beforeAutospacing="0" w:after="0" w:afterAutospacing="0"/>
        <w:ind w:firstLine="540"/>
        <w:jc w:val="both"/>
        <w:rPr>
          <w:color w:val="auto"/>
          <w:sz w:val="22"/>
          <w:szCs w:val="22"/>
        </w:rPr>
      </w:pPr>
      <w:r w:rsidRPr="00295CF9">
        <w:rPr>
          <w:color w:val="auto"/>
          <w:sz w:val="22"/>
          <w:szCs w:val="22"/>
        </w:rPr>
        <w:t xml:space="preserve">6500 </w:t>
      </w:r>
      <w:r w:rsidR="00FD454D" w:rsidRPr="00295CF9">
        <w:rPr>
          <w:color w:val="auto"/>
          <w:sz w:val="22"/>
          <w:szCs w:val="22"/>
        </w:rPr>
        <w:t>тыс. руб.</w:t>
      </w:r>
      <w:r w:rsidRPr="00295CF9">
        <w:rPr>
          <w:color w:val="auto"/>
          <w:sz w:val="22"/>
          <w:szCs w:val="22"/>
        </w:rPr>
        <w:t xml:space="preserve">/ 222,2 </w:t>
      </w:r>
      <w:r w:rsidR="00FD454D" w:rsidRPr="00295CF9">
        <w:rPr>
          <w:color w:val="auto"/>
          <w:sz w:val="22"/>
          <w:szCs w:val="22"/>
        </w:rPr>
        <w:t xml:space="preserve">тыс. руб./день </w:t>
      </w:r>
      <w:r w:rsidRPr="00295CF9">
        <w:rPr>
          <w:color w:val="auto"/>
          <w:sz w:val="22"/>
          <w:szCs w:val="22"/>
        </w:rPr>
        <w:t>= 29,25</w:t>
      </w:r>
      <w:r w:rsidR="00FD454D" w:rsidRPr="00295CF9">
        <w:rPr>
          <w:color w:val="auto"/>
          <w:sz w:val="22"/>
          <w:szCs w:val="22"/>
        </w:rPr>
        <w:t xml:space="preserve"> дня</w:t>
      </w:r>
      <w:r w:rsidR="006473EB" w:rsidRPr="00295CF9">
        <w:rPr>
          <w:color w:val="auto"/>
          <w:sz w:val="22"/>
          <w:szCs w:val="22"/>
        </w:rPr>
        <w:t>.</w:t>
      </w:r>
      <w:r w:rsidRPr="00295CF9">
        <w:rPr>
          <w:color w:val="auto"/>
          <w:sz w:val="22"/>
          <w:szCs w:val="22"/>
        </w:rPr>
        <w:t xml:space="preserve"> Значение округляем до целого числа – 29 дней.</w:t>
      </w:r>
    </w:p>
    <w:p w:rsidR="004A1AD2"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lastRenderedPageBreak/>
        <w:t xml:space="preserve">Однодневные затраты на проданную продукцию с учетом изменения остатков запасов равны </w:t>
      </w:r>
    </w:p>
    <w:p w:rsidR="004A1AD2" w:rsidRPr="00295CF9" w:rsidRDefault="004A1AD2" w:rsidP="006473EB">
      <w:pPr>
        <w:pStyle w:val="a8"/>
        <w:spacing w:before="0" w:beforeAutospacing="0" w:after="0" w:afterAutospacing="0"/>
        <w:ind w:firstLine="540"/>
        <w:jc w:val="both"/>
        <w:rPr>
          <w:color w:val="auto"/>
          <w:sz w:val="22"/>
          <w:szCs w:val="22"/>
        </w:rPr>
      </w:pPr>
      <w:r w:rsidRPr="00295CF9">
        <w:rPr>
          <w:color w:val="auto"/>
          <w:sz w:val="22"/>
          <w:szCs w:val="22"/>
        </w:rPr>
        <w:t>(</w:t>
      </w:r>
      <w:r w:rsidR="006473EB" w:rsidRPr="00295CF9">
        <w:rPr>
          <w:color w:val="auto"/>
          <w:sz w:val="22"/>
          <w:szCs w:val="22"/>
        </w:rPr>
        <w:t xml:space="preserve">15 000 </w:t>
      </w:r>
      <w:r w:rsidRPr="00295CF9">
        <w:rPr>
          <w:color w:val="auto"/>
          <w:sz w:val="22"/>
          <w:szCs w:val="22"/>
        </w:rPr>
        <w:t>тыс. руб.</w:t>
      </w:r>
      <w:r w:rsidR="006473EB" w:rsidRPr="00295CF9">
        <w:rPr>
          <w:color w:val="auto"/>
          <w:sz w:val="22"/>
          <w:szCs w:val="22"/>
        </w:rPr>
        <w:t>+ 900</w:t>
      </w:r>
      <w:r w:rsidRPr="00295CF9">
        <w:rPr>
          <w:rFonts w:ascii="Arial" w:eastAsia="Lucida Sans Unicode" w:hAnsi="Arial"/>
          <w:color w:val="auto"/>
          <w:kern w:val="1"/>
          <w:sz w:val="22"/>
          <w:szCs w:val="22"/>
          <w:lang w:eastAsia="en-US"/>
        </w:rPr>
        <w:t xml:space="preserve"> </w:t>
      </w:r>
      <w:r w:rsidRPr="00295CF9">
        <w:rPr>
          <w:color w:val="auto"/>
          <w:sz w:val="22"/>
          <w:szCs w:val="22"/>
        </w:rPr>
        <w:t xml:space="preserve">тыс. руб.) </w:t>
      </w:r>
      <w:r w:rsidR="006473EB" w:rsidRPr="00295CF9">
        <w:rPr>
          <w:color w:val="auto"/>
          <w:sz w:val="22"/>
          <w:szCs w:val="22"/>
        </w:rPr>
        <w:t>/90</w:t>
      </w:r>
      <w:r w:rsidRPr="00295CF9">
        <w:rPr>
          <w:color w:val="auto"/>
          <w:sz w:val="22"/>
          <w:szCs w:val="22"/>
        </w:rPr>
        <w:t xml:space="preserve"> дней</w:t>
      </w:r>
      <w:r w:rsidR="006473EB" w:rsidRPr="00295CF9">
        <w:rPr>
          <w:color w:val="auto"/>
          <w:sz w:val="22"/>
          <w:szCs w:val="22"/>
        </w:rPr>
        <w:t xml:space="preserve"> = 176,7 тыс. руб.</w:t>
      </w:r>
      <w:r w:rsidR="00FD454D" w:rsidRPr="00295CF9">
        <w:rPr>
          <w:color w:val="auto"/>
          <w:sz w:val="22"/>
          <w:szCs w:val="22"/>
        </w:rPr>
        <w:t>/день</w:t>
      </w:r>
      <w:r w:rsidR="006473EB" w:rsidRPr="00295CF9">
        <w:rPr>
          <w:color w:val="auto"/>
          <w:sz w:val="22"/>
          <w:szCs w:val="22"/>
        </w:rPr>
        <w:t xml:space="preserve"> </w:t>
      </w:r>
    </w:p>
    <w:p w:rsidR="004A1AD2"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Кредиторская задолженность, относящаяся к оцениваемому кварталу: </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7000 </w:t>
      </w:r>
      <w:r w:rsidR="00FD454D" w:rsidRPr="00295CF9">
        <w:rPr>
          <w:color w:val="auto"/>
          <w:sz w:val="22"/>
          <w:szCs w:val="22"/>
        </w:rPr>
        <w:t>тыс. руб.</w:t>
      </w:r>
      <w:r w:rsidRPr="00295CF9">
        <w:rPr>
          <w:color w:val="auto"/>
          <w:sz w:val="22"/>
          <w:szCs w:val="22"/>
        </w:rPr>
        <w:t xml:space="preserve">— 500 </w:t>
      </w:r>
      <w:r w:rsidR="00FD454D" w:rsidRPr="00295CF9">
        <w:rPr>
          <w:color w:val="auto"/>
          <w:sz w:val="22"/>
          <w:szCs w:val="22"/>
        </w:rPr>
        <w:t>тыс. руб.</w:t>
      </w:r>
      <w:r w:rsidRPr="00295CF9">
        <w:rPr>
          <w:color w:val="auto"/>
          <w:sz w:val="22"/>
          <w:szCs w:val="22"/>
        </w:rPr>
        <w:t xml:space="preserve">— 800 </w:t>
      </w:r>
      <w:r w:rsidR="00FD454D" w:rsidRPr="00295CF9">
        <w:rPr>
          <w:color w:val="auto"/>
          <w:sz w:val="22"/>
          <w:szCs w:val="22"/>
        </w:rPr>
        <w:t>тыс. руб.</w:t>
      </w:r>
      <w:r w:rsidRPr="00295CF9">
        <w:rPr>
          <w:color w:val="auto"/>
          <w:sz w:val="22"/>
          <w:szCs w:val="22"/>
        </w:rPr>
        <w:t>= 5700 тыс. руб.</w:t>
      </w:r>
    </w:p>
    <w:p w:rsidR="00FD454D"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Средняя оборачиваемость кредиторской задолженности, отражающая условия расчетов с поставщиками, расчетов по оплате труда и расчетов с бюджетом, равна 32 дня </w:t>
      </w:r>
    </w:p>
    <w:p w:rsidR="006473EB" w:rsidRPr="00295CF9" w:rsidRDefault="00FD454D" w:rsidP="006473EB">
      <w:pPr>
        <w:pStyle w:val="a8"/>
        <w:spacing w:before="0" w:beforeAutospacing="0" w:after="0" w:afterAutospacing="0"/>
        <w:ind w:firstLine="540"/>
        <w:jc w:val="both"/>
        <w:rPr>
          <w:color w:val="auto"/>
          <w:sz w:val="22"/>
          <w:szCs w:val="22"/>
        </w:rPr>
      </w:pPr>
      <w:r w:rsidRPr="00295CF9">
        <w:rPr>
          <w:color w:val="auto"/>
          <w:sz w:val="22"/>
          <w:szCs w:val="22"/>
        </w:rPr>
        <w:t>5700</w:t>
      </w:r>
      <w:r w:rsidRPr="00295CF9">
        <w:rPr>
          <w:rFonts w:ascii="Arial" w:eastAsia="Lucida Sans Unicode" w:hAnsi="Arial"/>
          <w:color w:val="auto"/>
          <w:kern w:val="1"/>
          <w:sz w:val="22"/>
          <w:szCs w:val="22"/>
          <w:lang w:eastAsia="en-US"/>
        </w:rPr>
        <w:t xml:space="preserve"> </w:t>
      </w:r>
      <w:r w:rsidRPr="00295CF9">
        <w:rPr>
          <w:color w:val="auto"/>
          <w:sz w:val="22"/>
          <w:szCs w:val="22"/>
        </w:rPr>
        <w:t>тыс. руб. / 176,7 тыс. руб./день = 32,26 дня</w:t>
      </w:r>
      <w:r w:rsidR="006473EB" w:rsidRPr="00295CF9">
        <w:rPr>
          <w:color w:val="auto"/>
          <w:sz w:val="22"/>
          <w:szCs w:val="22"/>
        </w:rPr>
        <w:t>.</w:t>
      </w:r>
      <w:r w:rsidRPr="00295CF9">
        <w:rPr>
          <w:color w:val="auto"/>
          <w:sz w:val="22"/>
          <w:szCs w:val="22"/>
        </w:rPr>
        <w:t xml:space="preserve"> Данное значение округляем до целого числа – 32 дня.</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Таким образом, в среднем через каждые 29 дней </w:t>
      </w:r>
      <w:r w:rsidR="001741FC" w:rsidRPr="00295CF9">
        <w:rPr>
          <w:color w:val="auto"/>
          <w:sz w:val="22"/>
          <w:szCs w:val="22"/>
        </w:rPr>
        <w:t xml:space="preserve">организация </w:t>
      </w:r>
      <w:r w:rsidRPr="00295CF9">
        <w:rPr>
          <w:color w:val="auto"/>
          <w:sz w:val="22"/>
          <w:szCs w:val="22"/>
        </w:rPr>
        <w:t>получает оплату от дебиторов и через каждые 32 дня обязано платить кредиторам.</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Обратите внимание на то, что эти средние показатели оборачиваемости сложились как совокупный результат всех договорных условий расчетов с покупателями и поставщиками, а также сроков выплат по фонду оплаты труда и бюджету. Поэтому они могут служить для оценки влияния на финансовое состояние </w:t>
      </w:r>
      <w:r w:rsidR="001741FC" w:rsidRPr="00295CF9">
        <w:rPr>
          <w:color w:val="auto"/>
          <w:sz w:val="22"/>
          <w:szCs w:val="22"/>
        </w:rPr>
        <w:t xml:space="preserve">организации </w:t>
      </w:r>
      <w:r w:rsidRPr="00295CF9">
        <w:rPr>
          <w:color w:val="auto"/>
          <w:sz w:val="22"/>
          <w:szCs w:val="22"/>
        </w:rPr>
        <w:t>условий расчетов с покупателями и поставщиками.</w:t>
      </w:r>
    </w:p>
    <w:p w:rsidR="008216A5"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Если условия расчетов не нарушаются, то каждые 29 дней </w:t>
      </w:r>
      <w:r w:rsidR="001741FC" w:rsidRPr="00295CF9">
        <w:rPr>
          <w:color w:val="auto"/>
          <w:sz w:val="22"/>
          <w:szCs w:val="22"/>
        </w:rPr>
        <w:t xml:space="preserve">организация </w:t>
      </w:r>
      <w:r w:rsidRPr="00295CF9">
        <w:rPr>
          <w:color w:val="auto"/>
          <w:sz w:val="22"/>
          <w:szCs w:val="22"/>
        </w:rPr>
        <w:t xml:space="preserve">получает денежные средства от покупателей в сумме, равной 6500 тыс. руб., а каждые 32 дня уплачивает кредиторскую задолженность в размере 5700 тыс. руб. </w:t>
      </w:r>
    </w:p>
    <w:p w:rsidR="008216A5"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Если такие же условия расчетов сохраняются и в последующих кварталах, то можно проследить движение платежей дебиторов и кредиторам и состояние денежных средств на каждую дату платежа дебиторов и платежа кредиторам. При этом можно оценить, порождают ли сложившиеся условия расчетов недостаток средств в обороте или свободные средства в обороте, какова величина названных средств, в течение какого периода времени они имеют место, определить остатки дебиторской и кредиторской задолженности на конец периода, оценить в целом влияние условий расчетов на финансовое состояние </w:t>
      </w:r>
      <w:r w:rsidR="001741FC" w:rsidRPr="00295CF9">
        <w:rPr>
          <w:color w:val="auto"/>
          <w:sz w:val="22"/>
          <w:szCs w:val="22"/>
        </w:rPr>
        <w:t>организации</w:t>
      </w:r>
      <w:r w:rsidRPr="00295CF9">
        <w:rPr>
          <w:color w:val="auto"/>
          <w:sz w:val="22"/>
          <w:szCs w:val="22"/>
        </w:rPr>
        <w:t xml:space="preserve">, факторы, формирующие характер этого влияния. </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lastRenderedPageBreak/>
        <w:t>В конечном счете оценка всего перечисленного позволяет принимать решения об изменениях условий расчетов с покупателями и поставщиками в пределах имеющихся возможностей.</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В таблице</w:t>
      </w:r>
      <w:r w:rsidR="008216A5" w:rsidRPr="00295CF9">
        <w:rPr>
          <w:color w:val="auto"/>
          <w:sz w:val="22"/>
          <w:szCs w:val="22"/>
        </w:rPr>
        <w:t xml:space="preserve"> 5</w:t>
      </w:r>
      <w:r w:rsidRPr="00295CF9">
        <w:rPr>
          <w:color w:val="auto"/>
          <w:sz w:val="22"/>
          <w:szCs w:val="22"/>
        </w:rPr>
        <w:t xml:space="preserve"> показано движение денежных средств под влиянием расчетов с покупателями и поставщиками в условиях примера. Предполагается, что такие условия расчетов действуют в течение двух кварталов.</w:t>
      </w:r>
    </w:p>
    <w:p w:rsidR="006473EB" w:rsidRPr="00295CF9" w:rsidRDefault="006473EB" w:rsidP="003134E2">
      <w:pPr>
        <w:pStyle w:val="a8"/>
        <w:spacing w:before="0" w:beforeAutospacing="0" w:after="0" w:afterAutospacing="0"/>
        <w:ind w:firstLine="567"/>
        <w:jc w:val="both"/>
        <w:rPr>
          <w:b/>
          <w:color w:val="auto"/>
          <w:sz w:val="22"/>
          <w:szCs w:val="22"/>
        </w:rPr>
      </w:pPr>
      <w:r w:rsidRPr="00295CF9">
        <w:rPr>
          <w:rStyle w:val="ad"/>
          <w:i w:val="0"/>
          <w:color w:val="auto"/>
          <w:sz w:val="22"/>
          <w:szCs w:val="22"/>
        </w:rPr>
        <w:t xml:space="preserve">Таблица </w:t>
      </w:r>
      <w:r w:rsidR="008216A5" w:rsidRPr="00295CF9">
        <w:rPr>
          <w:rStyle w:val="ad"/>
          <w:i w:val="0"/>
          <w:color w:val="auto"/>
          <w:sz w:val="22"/>
          <w:szCs w:val="22"/>
        </w:rPr>
        <w:t xml:space="preserve">5 - </w:t>
      </w:r>
      <w:r w:rsidRPr="00295CF9">
        <w:rPr>
          <w:rStyle w:val="ac"/>
          <w:b w:val="0"/>
          <w:color w:val="auto"/>
          <w:sz w:val="22"/>
          <w:szCs w:val="22"/>
        </w:rPr>
        <w:t xml:space="preserve">Движение дебиторской и кредиторской задолженности </w:t>
      </w:r>
      <w:r w:rsidR="001741FC" w:rsidRPr="00295CF9">
        <w:rPr>
          <w:bCs/>
          <w:color w:val="auto"/>
          <w:sz w:val="22"/>
          <w:szCs w:val="22"/>
        </w:rPr>
        <w:t xml:space="preserve">организации </w:t>
      </w:r>
      <w:r w:rsidRPr="00295CF9">
        <w:rPr>
          <w:rStyle w:val="ac"/>
          <w:b w:val="0"/>
          <w:color w:val="auto"/>
          <w:sz w:val="22"/>
          <w:szCs w:val="22"/>
        </w:rPr>
        <w:t>при соответствии условий расчетов до</w:t>
      </w:r>
      <w:r w:rsidR="008216A5" w:rsidRPr="00295CF9">
        <w:rPr>
          <w:rStyle w:val="ac"/>
          <w:b w:val="0"/>
          <w:color w:val="auto"/>
          <w:sz w:val="22"/>
          <w:szCs w:val="22"/>
        </w:rPr>
        <w:t>говорным (тыс. руб.)</w:t>
      </w:r>
    </w:p>
    <w:tbl>
      <w:tblPr>
        <w:tblStyle w:val="-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1338"/>
        <w:gridCol w:w="1209"/>
        <w:gridCol w:w="2289"/>
      </w:tblGrid>
      <w:tr w:rsidR="006473EB" w:rsidRPr="00295CF9" w:rsidTr="003134E2">
        <w:tc>
          <w:tcPr>
            <w:tcW w:w="1025"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Порядковый номер дня платежа</w:t>
            </w:r>
          </w:p>
        </w:tc>
        <w:tc>
          <w:tcPr>
            <w:tcW w:w="1073"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Поступление платежей дебиторов</w:t>
            </w:r>
          </w:p>
        </w:tc>
        <w:tc>
          <w:tcPr>
            <w:tcW w:w="970"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Платежи кредиторам</w:t>
            </w:r>
          </w:p>
        </w:tc>
        <w:tc>
          <w:tcPr>
            <w:tcW w:w="1931"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Свободные средства (+), недостаток средств в обороте (—)</w:t>
            </w:r>
          </w:p>
        </w:tc>
      </w:tr>
      <w:tr w:rsidR="006473EB" w:rsidRPr="00295CF9" w:rsidTr="003134E2">
        <w:tc>
          <w:tcPr>
            <w:tcW w:w="1025"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1</w:t>
            </w:r>
          </w:p>
        </w:tc>
        <w:tc>
          <w:tcPr>
            <w:tcW w:w="1073"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2</w:t>
            </w:r>
          </w:p>
        </w:tc>
        <w:tc>
          <w:tcPr>
            <w:tcW w:w="970"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3</w:t>
            </w:r>
          </w:p>
        </w:tc>
        <w:tc>
          <w:tcPr>
            <w:tcW w:w="1931"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4</w:t>
            </w:r>
          </w:p>
        </w:tc>
      </w:tr>
      <w:tr w:rsidR="006473EB" w:rsidRPr="00295CF9" w:rsidTr="003134E2">
        <w:tc>
          <w:tcPr>
            <w:tcW w:w="1025"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29</w:t>
            </w:r>
          </w:p>
        </w:tc>
        <w:tc>
          <w:tcPr>
            <w:tcW w:w="1073"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6500</w:t>
            </w:r>
          </w:p>
        </w:tc>
        <w:tc>
          <w:tcPr>
            <w:tcW w:w="970"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w:t>
            </w:r>
          </w:p>
        </w:tc>
        <w:tc>
          <w:tcPr>
            <w:tcW w:w="1931"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+6500</w:t>
            </w:r>
          </w:p>
        </w:tc>
      </w:tr>
      <w:tr w:rsidR="006473EB" w:rsidRPr="00295CF9" w:rsidTr="003134E2">
        <w:tc>
          <w:tcPr>
            <w:tcW w:w="1025"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32</w:t>
            </w:r>
          </w:p>
        </w:tc>
        <w:tc>
          <w:tcPr>
            <w:tcW w:w="1073"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w:t>
            </w:r>
          </w:p>
        </w:tc>
        <w:tc>
          <w:tcPr>
            <w:tcW w:w="970"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5700</w:t>
            </w:r>
          </w:p>
        </w:tc>
        <w:tc>
          <w:tcPr>
            <w:tcW w:w="1931"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+800</w:t>
            </w:r>
          </w:p>
        </w:tc>
      </w:tr>
      <w:tr w:rsidR="006473EB" w:rsidRPr="00295CF9" w:rsidTr="003134E2">
        <w:tc>
          <w:tcPr>
            <w:tcW w:w="1025"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58</w:t>
            </w:r>
          </w:p>
        </w:tc>
        <w:tc>
          <w:tcPr>
            <w:tcW w:w="1073"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6500</w:t>
            </w:r>
          </w:p>
        </w:tc>
        <w:tc>
          <w:tcPr>
            <w:tcW w:w="970"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w:t>
            </w:r>
          </w:p>
        </w:tc>
        <w:tc>
          <w:tcPr>
            <w:tcW w:w="1931"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+7300</w:t>
            </w:r>
          </w:p>
        </w:tc>
      </w:tr>
      <w:tr w:rsidR="006473EB" w:rsidRPr="00295CF9" w:rsidTr="003134E2">
        <w:tc>
          <w:tcPr>
            <w:tcW w:w="1025"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64</w:t>
            </w:r>
          </w:p>
        </w:tc>
        <w:tc>
          <w:tcPr>
            <w:tcW w:w="1073"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w:t>
            </w:r>
          </w:p>
        </w:tc>
        <w:tc>
          <w:tcPr>
            <w:tcW w:w="970"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5700</w:t>
            </w:r>
          </w:p>
        </w:tc>
        <w:tc>
          <w:tcPr>
            <w:tcW w:w="1931"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+1600</w:t>
            </w:r>
          </w:p>
        </w:tc>
      </w:tr>
      <w:tr w:rsidR="006473EB" w:rsidRPr="00295CF9" w:rsidTr="003134E2">
        <w:tc>
          <w:tcPr>
            <w:tcW w:w="1025"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87</w:t>
            </w:r>
          </w:p>
        </w:tc>
        <w:tc>
          <w:tcPr>
            <w:tcW w:w="1073"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6500</w:t>
            </w:r>
          </w:p>
        </w:tc>
        <w:tc>
          <w:tcPr>
            <w:tcW w:w="970"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w:t>
            </w:r>
          </w:p>
        </w:tc>
        <w:tc>
          <w:tcPr>
            <w:tcW w:w="1931"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+8100</w:t>
            </w:r>
          </w:p>
        </w:tc>
      </w:tr>
      <w:tr w:rsidR="006473EB" w:rsidRPr="00295CF9" w:rsidTr="003134E2">
        <w:tc>
          <w:tcPr>
            <w:tcW w:w="1025"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90</w:t>
            </w:r>
          </w:p>
        </w:tc>
        <w:tc>
          <w:tcPr>
            <w:tcW w:w="1073"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w:t>
            </w:r>
          </w:p>
        </w:tc>
        <w:tc>
          <w:tcPr>
            <w:tcW w:w="970"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w:t>
            </w:r>
          </w:p>
        </w:tc>
        <w:tc>
          <w:tcPr>
            <w:tcW w:w="1931"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+8100</w:t>
            </w:r>
          </w:p>
        </w:tc>
      </w:tr>
      <w:tr w:rsidR="006473EB" w:rsidRPr="00295CF9" w:rsidTr="003134E2">
        <w:tc>
          <w:tcPr>
            <w:tcW w:w="1025"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96</w:t>
            </w:r>
          </w:p>
        </w:tc>
        <w:tc>
          <w:tcPr>
            <w:tcW w:w="1073"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w:t>
            </w:r>
          </w:p>
        </w:tc>
        <w:tc>
          <w:tcPr>
            <w:tcW w:w="970"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5700</w:t>
            </w:r>
          </w:p>
        </w:tc>
        <w:tc>
          <w:tcPr>
            <w:tcW w:w="1931"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+2400</w:t>
            </w:r>
          </w:p>
        </w:tc>
      </w:tr>
      <w:tr w:rsidR="006473EB" w:rsidRPr="00295CF9" w:rsidTr="003134E2">
        <w:tc>
          <w:tcPr>
            <w:tcW w:w="1025"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116</w:t>
            </w:r>
          </w:p>
        </w:tc>
        <w:tc>
          <w:tcPr>
            <w:tcW w:w="1073"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6500</w:t>
            </w:r>
          </w:p>
        </w:tc>
        <w:tc>
          <w:tcPr>
            <w:tcW w:w="970"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w:t>
            </w:r>
          </w:p>
        </w:tc>
        <w:tc>
          <w:tcPr>
            <w:tcW w:w="1931"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+8900</w:t>
            </w:r>
          </w:p>
        </w:tc>
      </w:tr>
      <w:tr w:rsidR="006473EB" w:rsidRPr="00295CF9" w:rsidTr="003134E2">
        <w:tc>
          <w:tcPr>
            <w:tcW w:w="1025"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128</w:t>
            </w:r>
          </w:p>
        </w:tc>
        <w:tc>
          <w:tcPr>
            <w:tcW w:w="1073"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w:t>
            </w:r>
          </w:p>
        </w:tc>
        <w:tc>
          <w:tcPr>
            <w:tcW w:w="970"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5700</w:t>
            </w:r>
          </w:p>
        </w:tc>
        <w:tc>
          <w:tcPr>
            <w:tcW w:w="1931"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+4000</w:t>
            </w:r>
          </w:p>
        </w:tc>
      </w:tr>
      <w:tr w:rsidR="006473EB" w:rsidRPr="00295CF9" w:rsidTr="003134E2">
        <w:tc>
          <w:tcPr>
            <w:tcW w:w="1025"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145</w:t>
            </w:r>
          </w:p>
        </w:tc>
        <w:tc>
          <w:tcPr>
            <w:tcW w:w="1073"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6500</w:t>
            </w:r>
          </w:p>
        </w:tc>
        <w:tc>
          <w:tcPr>
            <w:tcW w:w="970"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w:t>
            </w:r>
          </w:p>
        </w:tc>
        <w:tc>
          <w:tcPr>
            <w:tcW w:w="1931"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+9700</w:t>
            </w:r>
          </w:p>
        </w:tc>
      </w:tr>
      <w:tr w:rsidR="006473EB" w:rsidRPr="00295CF9" w:rsidTr="003134E2">
        <w:tc>
          <w:tcPr>
            <w:tcW w:w="1025"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160</w:t>
            </w:r>
          </w:p>
        </w:tc>
        <w:tc>
          <w:tcPr>
            <w:tcW w:w="1073"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w:t>
            </w:r>
          </w:p>
        </w:tc>
        <w:tc>
          <w:tcPr>
            <w:tcW w:w="970"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5700</w:t>
            </w:r>
          </w:p>
        </w:tc>
        <w:tc>
          <w:tcPr>
            <w:tcW w:w="1931"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+4000</w:t>
            </w:r>
          </w:p>
        </w:tc>
      </w:tr>
      <w:tr w:rsidR="006473EB" w:rsidRPr="00295CF9" w:rsidTr="003134E2">
        <w:tc>
          <w:tcPr>
            <w:tcW w:w="1025"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174</w:t>
            </w:r>
          </w:p>
        </w:tc>
        <w:tc>
          <w:tcPr>
            <w:tcW w:w="1073"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6500</w:t>
            </w:r>
          </w:p>
        </w:tc>
        <w:tc>
          <w:tcPr>
            <w:tcW w:w="970"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w:t>
            </w:r>
          </w:p>
        </w:tc>
        <w:tc>
          <w:tcPr>
            <w:tcW w:w="1931"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+10 500</w:t>
            </w:r>
          </w:p>
        </w:tc>
      </w:tr>
      <w:tr w:rsidR="006473EB" w:rsidRPr="00295CF9" w:rsidTr="003134E2">
        <w:tc>
          <w:tcPr>
            <w:tcW w:w="1025"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180</w:t>
            </w:r>
          </w:p>
        </w:tc>
        <w:tc>
          <w:tcPr>
            <w:tcW w:w="1073"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w:t>
            </w:r>
          </w:p>
        </w:tc>
        <w:tc>
          <w:tcPr>
            <w:tcW w:w="970"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w:t>
            </w:r>
          </w:p>
        </w:tc>
        <w:tc>
          <w:tcPr>
            <w:tcW w:w="1931" w:type="pct"/>
          </w:tcPr>
          <w:p w:rsidR="006473EB" w:rsidRPr="00295CF9" w:rsidRDefault="006473EB" w:rsidP="008216A5">
            <w:pPr>
              <w:jc w:val="center"/>
              <w:rPr>
                <w:rFonts w:ascii="Times New Roman" w:hAnsi="Times New Roman"/>
                <w:color w:val="000000"/>
                <w:szCs w:val="20"/>
              </w:rPr>
            </w:pPr>
            <w:r w:rsidRPr="00295CF9">
              <w:rPr>
                <w:rFonts w:ascii="Times New Roman" w:hAnsi="Times New Roman"/>
                <w:szCs w:val="20"/>
              </w:rPr>
              <w:t>+10 500</w:t>
            </w:r>
          </w:p>
        </w:tc>
      </w:tr>
    </w:tbl>
    <w:p w:rsidR="006473EB" w:rsidRPr="00295CF9" w:rsidRDefault="006473EB" w:rsidP="006473EB">
      <w:pPr>
        <w:pStyle w:val="a8"/>
        <w:spacing w:before="0" w:beforeAutospacing="0" w:after="0" w:afterAutospacing="0"/>
        <w:ind w:firstLine="540"/>
        <w:jc w:val="both"/>
        <w:rPr>
          <w:color w:val="auto"/>
          <w:sz w:val="22"/>
          <w:szCs w:val="22"/>
          <w:lang w:val="en-US"/>
        </w:rPr>
      </w:pPr>
    </w:p>
    <w:p w:rsidR="003134E2"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Результаты расчета показывают, что взаимоотношения </w:t>
      </w:r>
      <w:r w:rsidR="001741FC" w:rsidRPr="00295CF9">
        <w:rPr>
          <w:color w:val="auto"/>
          <w:sz w:val="22"/>
          <w:szCs w:val="22"/>
        </w:rPr>
        <w:t xml:space="preserve">организации </w:t>
      </w:r>
      <w:r w:rsidRPr="00295CF9">
        <w:rPr>
          <w:color w:val="auto"/>
          <w:sz w:val="22"/>
          <w:szCs w:val="22"/>
        </w:rPr>
        <w:t xml:space="preserve">с дебиторами и кредиторами, соответствующие условиям расчетов с ними, благоприятны для </w:t>
      </w:r>
      <w:r w:rsidR="001741FC" w:rsidRPr="00295CF9">
        <w:rPr>
          <w:color w:val="auto"/>
          <w:sz w:val="22"/>
          <w:szCs w:val="22"/>
        </w:rPr>
        <w:t>организации</w:t>
      </w:r>
      <w:r w:rsidRPr="00295CF9">
        <w:rPr>
          <w:color w:val="auto"/>
          <w:sz w:val="22"/>
          <w:szCs w:val="22"/>
        </w:rPr>
        <w:t xml:space="preserve">: в обороте постоянно присутствуют свободные средства, сумма которых последовательно растет. </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Однако</w:t>
      </w:r>
      <w:r w:rsidR="003134E2" w:rsidRPr="00295CF9">
        <w:rPr>
          <w:color w:val="auto"/>
          <w:sz w:val="22"/>
          <w:szCs w:val="22"/>
        </w:rPr>
        <w:t>,</w:t>
      </w:r>
      <w:r w:rsidRPr="00295CF9">
        <w:rPr>
          <w:color w:val="auto"/>
          <w:sz w:val="22"/>
          <w:szCs w:val="22"/>
        </w:rPr>
        <w:t xml:space="preserve"> рост свободных средств не является равномерным: по состоянию на отдельные даты их сумма снижается, а затем снова возрастает. В течение всего периода </w:t>
      </w:r>
      <w:r w:rsidR="001741FC" w:rsidRPr="00295CF9">
        <w:rPr>
          <w:color w:val="auto"/>
          <w:sz w:val="22"/>
          <w:szCs w:val="22"/>
        </w:rPr>
        <w:t xml:space="preserve">организация </w:t>
      </w:r>
      <w:r w:rsidRPr="00295CF9">
        <w:rPr>
          <w:color w:val="auto"/>
          <w:sz w:val="22"/>
          <w:szCs w:val="22"/>
        </w:rPr>
        <w:t xml:space="preserve">может использовать в обороте свободные средства в размере 800 тыс. руб., а в отдельные отрезки времени — значительно большие </w:t>
      </w:r>
      <w:r w:rsidRPr="00295CF9">
        <w:rPr>
          <w:color w:val="auto"/>
          <w:sz w:val="22"/>
          <w:szCs w:val="22"/>
        </w:rPr>
        <w:lastRenderedPageBreak/>
        <w:t xml:space="preserve">суммы. В этих условиях </w:t>
      </w:r>
      <w:r w:rsidR="001741FC" w:rsidRPr="00295CF9">
        <w:rPr>
          <w:color w:val="auto"/>
          <w:sz w:val="22"/>
          <w:szCs w:val="22"/>
        </w:rPr>
        <w:t xml:space="preserve">организация </w:t>
      </w:r>
      <w:r w:rsidRPr="00295CF9">
        <w:rPr>
          <w:color w:val="auto"/>
          <w:sz w:val="22"/>
          <w:szCs w:val="22"/>
        </w:rPr>
        <w:t>способн</w:t>
      </w:r>
      <w:r w:rsidR="001741FC" w:rsidRPr="00295CF9">
        <w:rPr>
          <w:color w:val="auto"/>
          <w:sz w:val="22"/>
          <w:szCs w:val="22"/>
        </w:rPr>
        <w:t>а</w:t>
      </w:r>
      <w:r w:rsidRPr="00295CF9">
        <w:rPr>
          <w:color w:val="auto"/>
          <w:sz w:val="22"/>
          <w:szCs w:val="22"/>
        </w:rPr>
        <w:t xml:space="preserve"> погасить просроченную кредиторскую задолженность (800 тыс. руб.), даже если дебиторы не вернут свои просроченные долги (1000 тыс. руб.).</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Рассмотрим теперь состояние балансовых остатков дебиторской и кредиторской задолженности и их влияния на уровень коэффициента общей ликвидности. Сравним эти данные на две даты — 90-ый день и 180-й день. Допустим, что к 90-му дню погашена вся просроченная кредиторская задолженность и не возникает в последующем; погашена и не возникает в последующем также вся просроченная дебиторская задолженность. Долгосрочная дебиторская и кредиторская задолженность сохраняется в прежних размерах.</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Как видно из данных </w:t>
      </w:r>
      <w:r w:rsidR="003134E2" w:rsidRPr="00295CF9">
        <w:rPr>
          <w:color w:val="auto"/>
          <w:sz w:val="22"/>
          <w:szCs w:val="22"/>
        </w:rPr>
        <w:t>таблицы 5</w:t>
      </w:r>
      <w:r w:rsidRPr="00295CF9">
        <w:rPr>
          <w:color w:val="auto"/>
          <w:sz w:val="22"/>
          <w:szCs w:val="22"/>
        </w:rPr>
        <w:t xml:space="preserve">, на 90-ый день переходящие остатки дебиторской задолженности соответствуют 3 дням (последний платеж дебиторов осуществляется на 87-й день), а кредиторской задолженности — 26 дням (последний платеж кредиторам производится на 74-й день). Таким образом, на конец квартала краткосрочная дебиторская задолженность составит 222,2 x 3 = 666,6 тыс. руб., а краткосрочная кредиторская задолженность — 176,7 x 26 = 4954,2 тыс. руб. Других краткосрочных заемных источников финансирования </w:t>
      </w:r>
      <w:r w:rsidR="001741FC" w:rsidRPr="00295CF9">
        <w:rPr>
          <w:color w:val="auto"/>
          <w:sz w:val="22"/>
          <w:szCs w:val="22"/>
        </w:rPr>
        <w:t xml:space="preserve">организация </w:t>
      </w:r>
      <w:r w:rsidRPr="00295CF9">
        <w:rPr>
          <w:color w:val="auto"/>
          <w:sz w:val="22"/>
          <w:szCs w:val="22"/>
        </w:rPr>
        <w:t>не имеет.</w:t>
      </w:r>
    </w:p>
    <w:p w:rsidR="003134E2"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Стоимость оборотных активов зависит, кроме краткосрочной дебиторской задолженности, от стоимости запасов, остатков денежных средств и долгосрочной дебиторской задолженности. Но даже не зная стоимости оборотных активов на каждую из рассматриваемых дат, можно предположить, что на конец полугодия уровень коэффициента общей ликвидности будет выше, чем на конец квартала: кредиторская задолженность на конец полугодия ниже, а дебиторская — выше, чем на конец квартала. При этом нет опасности возникновения просроченной кредиторской задолженности, т. к. </w:t>
      </w:r>
      <w:r w:rsidR="001741FC" w:rsidRPr="00295CF9">
        <w:rPr>
          <w:color w:val="auto"/>
          <w:sz w:val="22"/>
          <w:szCs w:val="22"/>
        </w:rPr>
        <w:t xml:space="preserve">организация </w:t>
      </w:r>
      <w:r w:rsidRPr="00295CF9">
        <w:rPr>
          <w:color w:val="auto"/>
          <w:sz w:val="22"/>
          <w:szCs w:val="22"/>
        </w:rPr>
        <w:t>имеет большую сумму свободных средств в обороте. Эта сумма, однако снизится на 192-й день до 7800 тыс. руб., т. к. наступит срок расчетов с кредиторами. До следующей даты платежей кредиторам предполагается поступление дебиторской задолженности и свободные средства на некоторое в</w:t>
      </w:r>
      <w:r w:rsidR="003134E2" w:rsidRPr="00295CF9">
        <w:rPr>
          <w:color w:val="auto"/>
          <w:sz w:val="22"/>
          <w:szCs w:val="22"/>
        </w:rPr>
        <w:t xml:space="preserve">ремя составят </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lastRenderedPageBreak/>
        <w:t xml:space="preserve">4800 </w:t>
      </w:r>
      <w:r w:rsidR="003134E2" w:rsidRPr="00295CF9">
        <w:rPr>
          <w:color w:val="auto"/>
          <w:sz w:val="22"/>
          <w:szCs w:val="22"/>
        </w:rPr>
        <w:t>тыс. руб.</w:t>
      </w:r>
      <w:r w:rsidRPr="00295CF9">
        <w:rPr>
          <w:color w:val="auto"/>
          <w:sz w:val="22"/>
          <w:szCs w:val="22"/>
        </w:rPr>
        <w:t xml:space="preserve">+ 6500 </w:t>
      </w:r>
      <w:r w:rsidR="003134E2" w:rsidRPr="00295CF9">
        <w:rPr>
          <w:color w:val="auto"/>
          <w:sz w:val="22"/>
          <w:szCs w:val="22"/>
        </w:rPr>
        <w:t>тыс. руб.</w:t>
      </w:r>
      <w:r w:rsidRPr="00295CF9">
        <w:rPr>
          <w:color w:val="auto"/>
          <w:sz w:val="22"/>
          <w:szCs w:val="22"/>
        </w:rPr>
        <w:t>= 11 300</w:t>
      </w:r>
      <w:r w:rsidR="003134E2" w:rsidRPr="00295CF9">
        <w:rPr>
          <w:rFonts w:ascii="Arial" w:eastAsia="Lucida Sans Unicode" w:hAnsi="Arial"/>
          <w:color w:val="auto"/>
          <w:kern w:val="1"/>
          <w:sz w:val="22"/>
          <w:szCs w:val="22"/>
          <w:lang w:eastAsia="en-US"/>
        </w:rPr>
        <w:t xml:space="preserve"> </w:t>
      </w:r>
      <w:r w:rsidR="003134E2" w:rsidRPr="00295CF9">
        <w:rPr>
          <w:color w:val="auto"/>
          <w:sz w:val="22"/>
          <w:szCs w:val="22"/>
        </w:rPr>
        <w:t>тыс. руб.</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 xml:space="preserve">Таким образом, в условиях примера при соблюдении дебиторами договорных сроков платежей </w:t>
      </w:r>
      <w:r w:rsidR="001741FC" w:rsidRPr="00295CF9">
        <w:rPr>
          <w:color w:val="auto"/>
          <w:sz w:val="22"/>
          <w:szCs w:val="22"/>
        </w:rPr>
        <w:t xml:space="preserve">организация </w:t>
      </w:r>
      <w:r w:rsidRPr="00295CF9">
        <w:rPr>
          <w:color w:val="auto"/>
          <w:sz w:val="22"/>
          <w:szCs w:val="22"/>
        </w:rPr>
        <w:t>имеет средства для своевременных расчетов с кредиторами и постоянно располагает свободными средствами в обороте.</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Столь благоприятные условия обеспечиваются двумя обстоятельствами:</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1. Средний однодневный размер выручки от продаж превышает среднюю однодневную сумму затрат на проданную продукцию и прироста балансовых запасов.</w:t>
      </w:r>
    </w:p>
    <w:p w:rsidR="006473EB" w:rsidRPr="00295CF9" w:rsidRDefault="006473EB" w:rsidP="006473EB">
      <w:pPr>
        <w:pStyle w:val="a8"/>
        <w:spacing w:before="0" w:beforeAutospacing="0" w:after="0" w:afterAutospacing="0"/>
        <w:ind w:firstLine="540"/>
        <w:jc w:val="both"/>
        <w:rPr>
          <w:color w:val="auto"/>
          <w:sz w:val="22"/>
          <w:szCs w:val="22"/>
        </w:rPr>
      </w:pPr>
      <w:r w:rsidRPr="00295CF9">
        <w:rPr>
          <w:color w:val="auto"/>
          <w:sz w:val="22"/>
          <w:szCs w:val="22"/>
        </w:rPr>
        <w:t>2. Дебиторская задолженность оборачивается быстрее кредиторской задолженности.</w:t>
      </w:r>
    </w:p>
    <w:p w:rsidR="003E5298" w:rsidRPr="00295CF9" w:rsidRDefault="006473EB" w:rsidP="00E86DF3">
      <w:pPr>
        <w:pStyle w:val="a8"/>
        <w:spacing w:before="0" w:beforeAutospacing="0" w:after="0" w:afterAutospacing="0"/>
        <w:ind w:firstLine="540"/>
        <w:jc w:val="both"/>
        <w:rPr>
          <w:color w:val="000000" w:themeColor="text1"/>
          <w:sz w:val="22"/>
          <w:szCs w:val="22"/>
        </w:rPr>
      </w:pPr>
      <w:r w:rsidRPr="00295CF9">
        <w:rPr>
          <w:color w:val="auto"/>
          <w:sz w:val="22"/>
          <w:szCs w:val="22"/>
        </w:rPr>
        <w:t>Влияние каждого из названных обстоятельств на формирование свободных средств в обороте, а</w:t>
      </w:r>
      <w:r w:rsidR="003134E2" w:rsidRPr="00295CF9">
        <w:rPr>
          <w:color w:val="auto"/>
          <w:sz w:val="22"/>
          <w:szCs w:val="22"/>
        </w:rPr>
        <w:t>,</w:t>
      </w:r>
      <w:r w:rsidRPr="00295CF9">
        <w:rPr>
          <w:color w:val="auto"/>
          <w:sz w:val="22"/>
          <w:szCs w:val="22"/>
        </w:rPr>
        <w:t xml:space="preserve"> следовательно, на достаточность платежей дебиторов для своевременного погашения кредиторско</w:t>
      </w:r>
      <w:r w:rsidR="003134E2" w:rsidRPr="00295CF9">
        <w:rPr>
          <w:color w:val="auto"/>
          <w:sz w:val="22"/>
          <w:szCs w:val="22"/>
        </w:rPr>
        <w:t xml:space="preserve">й задолженности неравнозначно. </w:t>
      </w:r>
      <w:r w:rsidR="003E5298" w:rsidRPr="00295CF9">
        <w:rPr>
          <w:color w:val="000000" w:themeColor="text1"/>
          <w:sz w:val="22"/>
          <w:szCs w:val="22"/>
        </w:rPr>
        <w:br w:type="page"/>
      </w:r>
    </w:p>
    <w:p w:rsidR="003E5298" w:rsidRPr="00295CF9" w:rsidRDefault="003E5298" w:rsidP="00CE6024">
      <w:pPr>
        <w:ind w:firstLine="567"/>
        <w:jc w:val="both"/>
        <w:rPr>
          <w:rFonts w:ascii="Times New Roman" w:hAnsi="Times New Roman"/>
          <w:b/>
          <w:color w:val="000000" w:themeColor="text1"/>
          <w:sz w:val="22"/>
          <w:szCs w:val="22"/>
        </w:rPr>
      </w:pPr>
      <w:r w:rsidRPr="00295CF9">
        <w:rPr>
          <w:rFonts w:ascii="Times New Roman" w:hAnsi="Times New Roman"/>
          <w:b/>
          <w:color w:val="000000" w:themeColor="text1"/>
          <w:sz w:val="22"/>
          <w:szCs w:val="22"/>
        </w:rPr>
        <w:lastRenderedPageBreak/>
        <w:t>2 Методические указания по выполнению лабораторного практикума по бухгалтерскому учету</w:t>
      </w:r>
    </w:p>
    <w:p w:rsidR="003E5298" w:rsidRPr="00295CF9" w:rsidRDefault="003E5298" w:rsidP="00CE6024">
      <w:pPr>
        <w:ind w:firstLine="567"/>
        <w:jc w:val="both"/>
        <w:rPr>
          <w:rFonts w:ascii="Times New Roman" w:hAnsi="Times New Roman"/>
          <w:b/>
          <w:color w:val="000000" w:themeColor="text1"/>
          <w:sz w:val="22"/>
          <w:szCs w:val="22"/>
        </w:rPr>
      </w:pPr>
    </w:p>
    <w:p w:rsidR="00712B58" w:rsidRPr="00295CF9" w:rsidRDefault="00712B58" w:rsidP="00CE6024">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Лабораторный практикум по бухгалтерскому учету на тему «Управление дебиторской и кредиторской задолженностью» является самостоятельной работой обучающегося по углубленному изучению данной темы, позволяющей сформировать необходимые факты хозяйственной жизни и оформить по ним документы.</w:t>
      </w:r>
    </w:p>
    <w:p w:rsidR="00712B58" w:rsidRPr="00295CF9" w:rsidRDefault="00712B58" w:rsidP="00CE6024">
      <w:pPr>
        <w:ind w:firstLine="567"/>
        <w:jc w:val="both"/>
        <w:rPr>
          <w:rFonts w:ascii="Times New Roman" w:hAnsi="Times New Roman"/>
          <w:b/>
          <w:color w:val="000000" w:themeColor="text1"/>
          <w:sz w:val="22"/>
          <w:szCs w:val="22"/>
        </w:rPr>
      </w:pPr>
    </w:p>
    <w:p w:rsidR="003E5298" w:rsidRPr="00295CF9" w:rsidRDefault="003E5298" w:rsidP="00CE6024">
      <w:pPr>
        <w:ind w:firstLine="567"/>
        <w:jc w:val="both"/>
        <w:rPr>
          <w:rFonts w:ascii="Times New Roman" w:hAnsi="Times New Roman"/>
          <w:b/>
          <w:color w:val="000000" w:themeColor="text1"/>
          <w:sz w:val="22"/>
          <w:szCs w:val="22"/>
        </w:rPr>
      </w:pPr>
      <w:r w:rsidRPr="00295CF9">
        <w:rPr>
          <w:rFonts w:ascii="Times New Roman" w:hAnsi="Times New Roman"/>
          <w:b/>
          <w:color w:val="000000" w:themeColor="text1"/>
          <w:sz w:val="22"/>
          <w:szCs w:val="22"/>
        </w:rPr>
        <w:t>2.1 Порядок выполнения и структура построения лабораторного практикума по бухгалтерскому учету</w:t>
      </w:r>
    </w:p>
    <w:p w:rsidR="003E5298" w:rsidRPr="00295CF9" w:rsidRDefault="003E5298" w:rsidP="00CE6024">
      <w:pPr>
        <w:ind w:firstLine="567"/>
        <w:jc w:val="both"/>
        <w:rPr>
          <w:rFonts w:ascii="Times New Roman" w:hAnsi="Times New Roman"/>
          <w:color w:val="000000" w:themeColor="text1"/>
          <w:sz w:val="22"/>
          <w:szCs w:val="22"/>
        </w:rPr>
      </w:pPr>
    </w:p>
    <w:p w:rsidR="00CE6024" w:rsidRPr="00295CF9" w:rsidRDefault="0031668B" w:rsidP="0031668B">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Построение выполнения лабораторного практикума включает в себя следующие части:</w:t>
      </w:r>
    </w:p>
    <w:p w:rsidR="0031668B" w:rsidRPr="00295CF9" w:rsidRDefault="0031668B" w:rsidP="0031668B">
      <w:pPr>
        <w:pStyle w:val="a5"/>
        <w:numPr>
          <w:ilvl w:val="0"/>
          <w:numId w:val="9"/>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Титульный лист;</w:t>
      </w:r>
    </w:p>
    <w:p w:rsidR="0031668B" w:rsidRPr="00295CF9" w:rsidRDefault="0031668B" w:rsidP="0031668B">
      <w:pPr>
        <w:pStyle w:val="a5"/>
        <w:numPr>
          <w:ilvl w:val="0"/>
          <w:numId w:val="9"/>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Общая</w:t>
      </w:r>
      <w:r w:rsidR="00EE455D" w:rsidRPr="00295CF9">
        <w:rPr>
          <w:rFonts w:ascii="Times New Roman" w:hAnsi="Times New Roman"/>
          <w:color w:val="000000" w:themeColor="text1"/>
          <w:sz w:val="22"/>
          <w:szCs w:val="22"/>
        </w:rPr>
        <w:t xml:space="preserve"> (часть 1)</w:t>
      </w:r>
      <w:r w:rsidRPr="00295CF9">
        <w:rPr>
          <w:rFonts w:ascii="Times New Roman" w:hAnsi="Times New Roman"/>
          <w:color w:val="000000" w:themeColor="text1"/>
          <w:sz w:val="22"/>
          <w:szCs w:val="22"/>
        </w:rPr>
        <w:t>;</w:t>
      </w:r>
    </w:p>
    <w:p w:rsidR="0031668B" w:rsidRPr="00295CF9" w:rsidRDefault="00367548" w:rsidP="0031668B">
      <w:pPr>
        <w:pStyle w:val="a5"/>
        <w:numPr>
          <w:ilvl w:val="0"/>
          <w:numId w:val="9"/>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У</w:t>
      </w:r>
      <w:r w:rsidR="0031668B" w:rsidRPr="00295CF9">
        <w:rPr>
          <w:rFonts w:ascii="Times New Roman" w:hAnsi="Times New Roman"/>
          <w:color w:val="000000" w:themeColor="text1"/>
          <w:sz w:val="22"/>
          <w:szCs w:val="22"/>
        </w:rPr>
        <w:t>правлени</w:t>
      </w:r>
      <w:r w:rsidRPr="00295CF9">
        <w:rPr>
          <w:rFonts w:ascii="Times New Roman" w:hAnsi="Times New Roman"/>
          <w:color w:val="000000" w:themeColor="text1"/>
          <w:sz w:val="22"/>
          <w:szCs w:val="22"/>
        </w:rPr>
        <w:t>е</w:t>
      </w:r>
      <w:r w:rsidR="0031668B" w:rsidRPr="00295CF9">
        <w:rPr>
          <w:rFonts w:ascii="Times New Roman" w:hAnsi="Times New Roman"/>
          <w:color w:val="000000" w:themeColor="text1"/>
          <w:sz w:val="22"/>
          <w:szCs w:val="22"/>
        </w:rPr>
        <w:t xml:space="preserve"> дебиторской задолженностью</w:t>
      </w:r>
      <w:r w:rsidR="00EE455D" w:rsidRPr="00295CF9">
        <w:rPr>
          <w:rFonts w:ascii="Times New Roman" w:hAnsi="Times New Roman"/>
          <w:color w:val="000000" w:themeColor="text1"/>
          <w:sz w:val="22"/>
          <w:szCs w:val="22"/>
        </w:rPr>
        <w:t xml:space="preserve"> (часть 2)</w:t>
      </w:r>
      <w:r w:rsidR="0031668B" w:rsidRPr="00295CF9">
        <w:rPr>
          <w:rFonts w:ascii="Times New Roman" w:hAnsi="Times New Roman"/>
          <w:color w:val="000000" w:themeColor="text1"/>
          <w:sz w:val="22"/>
          <w:szCs w:val="22"/>
        </w:rPr>
        <w:t>;</w:t>
      </w:r>
    </w:p>
    <w:p w:rsidR="0031668B" w:rsidRPr="00295CF9" w:rsidRDefault="00367548" w:rsidP="0031668B">
      <w:pPr>
        <w:pStyle w:val="a5"/>
        <w:numPr>
          <w:ilvl w:val="0"/>
          <w:numId w:val="9"/>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У</w:t>
      </w:r>
      <w:r w:rsidR="0031668B" w:rsidRPr="00295CF9">
        <w:rPr>
          <w:rFonts w:ascii="Times New Roman" w:hAnsi="Times New Roman"/>
          <w:color w:val="000000" w:themeColor="text1"/>
          <w:sz w:val="22"/>
          <w:szCs w:val="22"/>
        </w:rPr>
        <w:t>правлени</w:t>
      </w:r>
      <w:r w:rsidRPr="00295CF9">
        <w:rPr>
          <w:rFonts w:ascii="Times New Roman" w:hAnsi="Times New Roman"/>
          <w:color w:val="000000" w:themeColor="text1"/>
          <w:sz w:val="22"/>
          <w:szCs w:val="22"/>
        </w:rPr>
        <w:t>е</w:t>
      </w:r>
      <w:r w:rsidR="0031668B" w:rsidRPr="00295CF9">
        <w:rPr>
          <w:rFonts w:ascii="Times New Roman" w:hAnsi="Times New Roman"/>
          <w:color w:val="000000" w:themeColor="text1"/>
          <w:sz w:val="22"/>
          <w:szCs w:val="22"/>
        </w:rPr>
        <w:t xml:space="preserve"> кредиторской задолженностью</w:t>
      </w:r>
      <w:r w:rsidR="00EE455D" w:rsidRPr="00295CF9">
        <w:rPr>
          <w:rFonts w:ascii="Times New Roman" w:hAnsi="Times New Roman"/>
          <w:color w:val="000000" w:themeColor="text1"/>
          <w:sz w:val="22"/>
          <w:szCs w:val="22"/>
        </w:rPr>
        <w:t xml:space="preserve"> (часть 3)</w:t>
      </w:r>
      <w:r w:rsidR="0031668B" w:rsidRPr="00295CF9">
        <w:rPr>
          <w:rFonts w:ascii="Times New Roman" w:hAnsi="Times New Roman"/>
          <w:color w:val="000000" w:themeColor="text1"/>
          <w:sz w:val="22"/>
          <w:szCs w:val="22"/>
        </w:rPr>
        <w:t>.</w:t>
      </w:r>
    </w:p>
    <w:p w:rsidR="00CE6024" w:rsidRPr="00295CF9" w:rsidRDefault="00A133B6" w:rsidP="00CE6024">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Рассмотрим детальное построение каждой из частей выполнения лабораторного практикума по бухгалтерскому учету.</w:t>
      </w:r>
    </w:p>
    <w:p w:rsidR="00A133B6" w:rsidRPr="00295CF9" w:rsidRDefault="00A133B6" w:rsidP="00CE6024">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Общая часть лабораторного практикума по бухгалтерскому учету</w:t>
      </w:r>
      <w:r w:rsidR="002B1D22" w:rsidRPr="00295CF9">
        <w:rPr>
          <w:rFonts w:ascii="Times New Roman" w:hAnsi="Times New Roman"/>
          <w:color w:val="000000" w:themeColor="text1"/>
          <w:sz w:val="22"/>
          <w:szCs w:val="22"/>
        </w:rPr>
        <w:t xml:space="preserve"> (часть 1)</w:t>
      </w:r>
      <w:r w:rsidRPr="00295CF9">
        <w:rPr>
          <w:rFonts w:ascii="Times New Roman" w:hAnsi="Times New Roman"/>
          <w:color w:val="000000" w:themeColor="text1"/>
          <w:sz w:val="22"/>
          <w:szCs w:val="22"/>
        </w:rPr>
        <w:t xml:space="preserve"> включает основные документы, которые позволяют выполнить данную работу. В них входят: устав, учетная политика, бухгалтерский баланс </w:t>
      </w:r>
      <w:r w:rsidR="001741FC" w:rsidRPr="00295CF9">
        <w:rPr>
          <w:rFonts w:ascii="Times New Roman" w:hAnsi="Times New Roman"/>
          <w:color w:val="000000" w:themeColor="text1"/>
          <w:sz w:val="22"/>
          <w:szCs w:val="22"/>
        </w:rPr>
        <w:t xml:space="preserve">организации </w:t>
      </w:r>
      <w:r w:rsidRPr="00295CF9">
        <w:rPr>
          <w:rFonts w:ascii="Times New Roman" w:hAnsi="Times New Roman"/>
          <w:color w:val="000000" w:themeColor="text1"/>
          <w:sz w:val="22"/>
          <w:szCs w:val="22"/>
        </w:rPr>
        <w:t>и приложение к бухгалтерскому балансу и отчету о финансовых результатах.</w:t>
      </w:r>
    </w:p>
    <w:p w:rsidR="00A133B6" w:rsidRPr="00295CF9" w:rsidRDefault="00A133B6" w:rsidP="00CE6024">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В уставе особое значение имеет вид деятельности </w:t>
      </w:r>
      <w:r w:rsidR="001741FC" w:rsidRPr="00295CF9">
        <w:rPr>
          <w:rFonts w:ascii="Times New Roman" w:hAnsi="Times New Roman"/>
          <w:color w:val="000000" w:themeColor="text1"/>
          <w:sz w:val="22"/>
          <w:szCs w:val="22"/>
        </w:rPr>
        <w:t>организации</w:t>
      </w:r>
      <w:r w:rsidRPr="00295CF9">
        <w:rPr>
          <w:rFonts w:ascii="Times New Roman" w:hAnsi="Times New Roman"/>
          <w:color w:val="000000" w:themeColor="text1"/>
          <w:sz w:val="22"/>
          <w:szCs w:val="22"/>
        </w:rPr>
        <w:t>. Он служит основанием для детального построения всех особенностей бухгалтерского учета в учетной политике и в рабочем плане счетов организации.</w:t>
      </w:r>
    </w:p>
    <w:p w:rsidR="00A133B6" w:rsidRPr="00295CF9" w:rsidRDefault="00A133B6" w:rsidP="00CE6024">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Бухгалтерский баланс позволяет посмотреть основную информацию для формирования исходных таблиц по дебиторской и кредиторской задолженности и дальнейшему построению фактов хозяйственной жизни и их документальному оформлению.</w:t>
      </w:r>
    </w:p>
    <w:p w:rsidR="00A133B6" w:rsidRPr="00295CF9" w:rsidRDefault="00EE455D" w:rsidP="00CE6024">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Приложение к бухгалтерскому балансу и отчету о финансовых результатах позволяет отследить порядок </w:t>
      </w:r>
      <w:r w:rsidRPr="00295CF9">
        <w:rPr>
          <w:rFonts w:ascii="Times New Roman" w:hAnsi="Times New Roman"/>
          <w:color w:val="000000" w:themeColor="text1"/>
          <w:sz w:val="22"/>
          <w:szCs w:val="22"/>
        </w:rPr>
        <w:lastRenderedPageBreak/>
        <w:t>возникновения и погашения краткосрочной и долгосрочной дебиторской и кредиторской задолженности.</w:t>
      </w:r>
    </w:p>
    <w:p w:rsidR="00EE455D" w:rsidRPr="00295CF9" w:rsidRDefault="00367548" w:rsidP="00EE455D">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У</w:t>
      </w:r>
      <w:r w:rsidR="00EE455D" w:rsidRPr="00295CF9">
        <w:rPr>
          <w:rFonts w:ascii="Times New Roman" w:hAnsi="Times New Roman"/>
          <w:color w:val="000000" w:themeColor="text1"/>
          <w:sz w:val="22"/>
          <w:szCs w:val="22"/>
        </w:rPr>
        <w:t>правлени</w:t>
      </w:r>
      <w:r w:rsidRPr="00295CF9">
        <w:rPr>
          <w:rFonts w:ascii="Times New Roman" w:hAnsi="Times New Roman"/>
          <w:color w:val="000000" w:themeColor="text1"/>
          <w:sz w:val="22"/>
          <w:szCs w:val="22"/>
        </w:rPr>
        <w:t>е</w:t>
      </w:r>
      <w:r w:rsidR="00EE455D" w:rsidRPr="00295CF9">
        <w:rPr>
          <w:rFonts w:ascii="Times New Roman" w:hAnsi="Times New Roman"/>
          <w:color w:val="000000" w:themeColor="text1"/>
          <w:sz w:val="22"/>
          <w:szCs w:val="22"/>
        </w:rPr>
        <w:t xml:space="preserve"> дебит</w:t>
      </w:r>
      <w:r w:rsidR="00BB0EBB" w:rsidRPr="00295CF9">
        <w:rPr>
          <w:rFonts w:ascii="Times New Roman" w:hAnsi="Times New Roman"/>
          <w:color w:val="000000" w:themeColor="text1"/>
          <w:sz w:val="22"/>
          <w:szCs w:val="22"/>
        </w:rPr>
        <w:t xml:space="preserve">орской задолженностью (часть 2) предполагает оформление </w:t>
      </w:r>
      <w:r w:rsidRPr="00295CF9">
        <w:rPr>
          <w:rFonts w:ascii="Times New Roman" w:hAnsi="Times New Roman"/>
          <w:color w:val="000000" w:themeColor="text1"/>
          <w:sz w:val="22"/>
          <w:szCs w:val="22"/>
        </w:rPr>
        <w:t xml:space="preserve">исходных данных дебиторской задолженности на основе сведений бухгалтерского баланса </w:t>
      </w:r>
      <w:r w:rsidR="001741FC" w:rsidRPr="00295CF9">
        <w:rPr>
          <w:rFonts w:ascii="Times New Roman" w:hAnsi="Times New Roman"/>
          <w:color w:val="000000" w:themeColor="text1"/>
          <w:sz w:val="22"/>
          <w:szCs w:val="22"/>
        </w:rPr>
        <w:t>организации</w:t>
      </w:r>
      <w:r w:rsidRPr="00295CF9">
        <w:rPr>
          <w:rFonts w:ascii="Times New Roman" w:hAnsi="Times New Roman"/>
          <w:color w:val="000000" w:themeColor="text1"/>
          <w:sz w:val="22"/>
          <w:szCs w:val="22"/>
        </w:rPr>
        <w:t>. На основе этих данных формируются различные виды контрагентов и сотрудников исследуемо</w:t>
      </w:r>
      <w:r w:rsidR="001741FC" w:rsidRPr="00295CF9">
        <w:rPr>
          <w:rFonts w:ascii="Times New Roman" w:hAnsi="Times New Roman"/>
          <w:color w:val="000000" w:themeColor="text1"/>
          <w:sz w:val="22"/>
          <w:szCs w:val="22"/>
        </w:rPr>
        <w:t>й</w:t>
      </w:r>
      <w:r w:rsidRPr="00295CF9">
        <w:rPr>
          <w:rFonts w:ascii="Times New Roman" w:hAnsi="Times New Roman"/>
          <w:color w:val="000000" w:themeColor="text1"/>
          <w:sz w:val="22"/>
          <w:szCs w:val="22"/>
        </w:rPr>
        <w:t xml:space="preserve"> </w:t>
      </w:r>
      <w:r w:rsidR="001741FC" w:rsidRPr="00295CF9">
        <w:rPr>
          <w:rFonts w:ascii="Times New Roman" w:hAnsi="Times New Roman"/>
          <w:color w:val="000000" w:themeColor="text1"/>
          <w:sz w:val="22"/>
          <w:szCs w:val="22"/>
        </w:rPr>
        <w:t>организации</w:t>
      </w:r>
      <w:r w:rsidRPr="00295CF9">
        <w:rPr>
          <w:rFonts w:ascii="Times New Roman" w:hAnsi="Times New Roman"/>
          <w:color w:val="000000" w:themeColor="text1"/>
          <w:sz w:val="22"/>
          <w:szCs w:val="22"/>
        </w:rPr>
        <w:t>. Это является основой составления бухгалтерских записей по возникновению и погашению дебиторской задолженности различными вариантами в зависимости от задания студента.</w:t>
      </w:r>
    </w:p>
    <w:p w:rsidR="00AC2F5D" w:rsidRPr="00295CF9" w:rsidRDefault="00367548" w:rsidP="00EE455D">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У</w:t>
      </w:r>
      <w:r w:rsidR="00EE455D" w:rsidRPr="00295CF9">
        <w:rPr>
          <w:rFonts w:ascii="Times New Roman" w:hAnsi="Times New Roman"/>
          <w:color w:val="000000" w:themeColor="text1"/>
          <w:sz w:val="22"/>
          <w:szCs w:val="22"/>
        </w:rPr>
        <w:t>правлени</w:t>
      </w:r>
      <w:r w:rsidRPr="00295CF9">
        <w:rPr>
          <w:rFonts w:ascii="Times New Roman" w:hAnsi="Times New Roman"/>
          <w:color w:val="000000" w:themeColor="text1"/>
          <w:sz w:val="22"/>
          <w:szCs w:val="22"/>
        </w:rPr>
        <w:t>е</w:t>
      </w:r>
      <w:r w:rsidR="00EE455D" w:rsidRPr="00295CF9">
        <w:rPr>
          <w:rFonts w:ascii="Times New Roman" w:hAnsi="Times New Roman"/>
          <w:color w:val="000000" w:themeColor="text1"/>
          <w:sz w:val="22"/>
          <w:szCs w:val="22"/>
        </w:rPr>
        <w:t xml:space="preserve"> кредит</w:t>
      </w:r>
      <w:r w:rsidR="00BB0EBB" w:rsidRPr="00295CF9">
        <w:rPr>
          <w:rFonts w:ascii="Times New Roman" w:hAnsi="Times New Roman"/>
          <w:color w:val="000000" w:themeColor="text1"/>
          <w:sz w:val="22"/>
          <w:szCs w:val="22"/>
        </w:rPr>
        <w:t>орской задолженностью (часть 3)</w:t>
      </w:r>
      <w:r w:rsidRPr="00295CF9">
        <w:rPr>
          <w:rFonts w:ascii="Times New Roman" w:hAnsi="Times New Roman"/>
          <w:color w:val="000000" w:themeColor="text1"/>
          <w:sz w:val="22"/>
          <w:szCs w:val="22"/>
        </w:rPr>
        <w:t xml:space="preserve"> предполагает оформление исходных данных кредиторской задолженности на основе сведений бухгалтерского баланса </w:t>
      </w:r>
      <w:r w:rsidR="001741FC" w:rsidRPr="00295CF9">
        <w:rPr>
          <w:rFonts w:ascii="Times New Roman" w:hAnsi="Times New Roman"/>
          <w:color w:val="000000" w:themeColor="text1"/>
          <w:sz w:val="22"/>
          <w:szCs w:val="22"/>
        </w:rPr>
        <w:t>организации</w:t>
      </w:r>
      <w:r w:rsidRPr="00295CF9">
        <w:rPr>
          <w:rFonts w:ascii="Times New Roman" w:hAnsi="Times New Roman"/>
          <w:color w:val="000000" w:themeColor="text1"/>
          <w:sz w:val="22"/>
          <w:szCs w:val="22"/>
        </w:rPr>
        <w:t>. На основе этих данных формируются различные виды контрагентов и сотрудников исследуемо</w:t>
      </w:r>
      <w:r w:rsidR="001741FC" w:rsidRPr="00295CF9">
        <w:rPr>
          <w:rFonts w:ascii="Times New Roman" w:hAnsi="Times New Roman"/>
          <w:color w:val="000000" w:themeColor="text1"/>
          <w:sz w:val="22"/>
          <w:szCs w:val="22"/>
        </w:rPr>
        <w:t>й</w:t>
      </w:r>
      <w:r w:rsidRPr="00295CF9">
        <w:rPr>
          <w:rFonts w:ascii="Times New Roman" w:hAnsi="Times New Roman"/>
          <w:color w:val="000000" w:themeColor="text1"/>
          <w:sz w:val="22"/>
          <w:szCs w:val="22"/>
        </w:rPr>
        <w:t xml:space="preserve"> </w:t>
      </w:r>
      <w:r w:rsidR="001741FC" w:rsidRPr="00295CF9">
        <w:rPr>
          <w:rFonts w:ascii="Times New Roman" w:hAnsi="Times New Roman"/>
          <w:color w:val="000000" w:themeColor="text1"/>
          <w:sz w:val="22"/>
          <w:szCs w:val="22"/>
        </w:rPr>
        <w:t>организации</w:t>
      </w:r>
      <w:r w:rsidRPr="00295CF9">
        <w:rPr>
          <w:rFonts w:ascii="Times New Roman" w:hAnsi="Times New Roman"/>
          <w:color w:val="000000" w:themeColor="text1"/>
          <w:sz w:val="22"/>
          <w:szCs w:val="22"/>
        </w:rPr>
        <w:t xml:space="preserve">. Это является основой составления бухгалтерских записей по возникновению и погашению кредиторской задолженности </w:t>
      </w:r>
      <w:r w:rsidR="00AC2F5D" w:rsidRPr="00295CF9">
        <w:rPr>
          <w:rFonts w:ascii="Times New Roman" w:hAnsi="Times New Roman"/>
          <w:color w:val="000000" w:themeColor="text1"/>
          <w:sz w:val="22"/>
          <w:szCs w:val="22"/>
        </w:rPr>
        <w:t>на финансовый результат</w:t>
      </w:r>
    </w:p>
    <w:p w:rsidR="00EE455D" w:rsidRPr="00295CF9" w:rsidRDefault="00AC2F5D" w:rsidP="00EE455D">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Качество выполнения лабораторного практикума по бухгалтерскому учету зависит от тщательности оформления бухгалтерских записей и соответствующей к ней документации. Это является основой положительной защиты данного лабораторного практикума по бухгалтерскому учету для </w:t>
      </w:r>
      <w:r w:rsidR="00FC095A" w:rsidRPr="00295CF9">
        <w:rPr>
          <w:rFonts w:ascii="Times New Roman" w:hAnsi="Times New Roman"/>
          <w:color w:val="000000" w:themeColor="text1"/>
          <w:sz w:val="22"/>
          <w:szCs w:val="22"/>
        </w:rPr>
        <w:t>получения зачета по данной дисциплине</w:t>
      </w:r>
      <w:r w:rsidR="00367548" w:rsidRPr="00295CF9">
        <w:rPr>
          <w:rFonts w:ascii="Times New Roman" w:hAnsi="Times New Roman"/>
          <w:color w:val="000000" w:themeColor="text1"/>
          <w:sz w:val="22"/>
          <w:szCs w:val="22"/>
        </w:rPr>
        <w:t>.</w:t>
      </w:r>
    </w:p>
    <w:p w:rsidR="00A133B6" w:rsidRPr="00295CF9" w:rsidRDefault="00A133B6" w:rsidP="00CE6024">
      <w:pPr>
        <w:ind w:firstLine="567"/>
        <w:jc w:val="both"/>
        <w:rPr>
          <w:rFonts w:ascii="Times New Roman" w:hAnsi="Times New Roman"/>
          <w:color w:val="000000" w:themeColor="text1"/>
          <w:sz w:val="22"/>
          <w:szCs w:val="22"/>
        </w:rPr>
      </w:pPr>
    </w:p>
    <w:p w:rsidR="003E5298" w:rsidRPr="00295CF9" w:rsidRDefault="003E5298" w:rsidP="00CE6024">
      <w:pPr>
        <w:ind w:firstLine="567"/>
        <w:jc w:val="both"/>
        <w:rPr>
          <w:rFonts w:ascii="Times New Roman" w:hAnsi="Times New Roman"/>
          <w:b/>
          <w:color w:val="000000" w:themeColor="text1"/>
          <w:sz w:val="22"/>
          <w:szCs w:val="22"/>
        </w:rPr>
      </w:pPr>
      <w:r w:rsidRPr="00295CF9">
        <w:rPr>
          <w:rFonts w:ascii="Times New Roman" w:hAnsi="Times New Roman"/>
          <w:b/>
          <w:color w:val="000000" w:themeColor="text1"/>
          <w:sz w:val="22"/>
          <w:szCs w:val="22"/>
        </w:rPr>
        <w:t>2.2 Сроки, порядок выполнения и предоставление практикума на защиту</w:t>
      </w:r>
    </w:p>
    <w:p w:rsidR="003E5298" w:rsidRPr="00295CF9" w:rsidRDefault="003E5298" w:rsidP="00CE6024">
      <w:pPr>
        <w:ind w:firstLine="567"/>
        <w:jc w:val="both"/>
        <w:rPr>
          <w:rFonts w:ascii="Times New Roman" w:hAnsi="Times New Roman"/>
          <w:color w:val="000000" w:themeColor="text1"/>
          <w:sz w:val="22"/>
          <w:szCs w:val="22"/>
        </w:rPr>
      </w:pPr>
    </w:p>
    <w:p w:rsidR="00641BE7" w:rsidRPr="00295CF9" w:rsidRDefault="00641BE7" w:rsidP="00641BE7">
      <w:pPr>
        <w:autoSpaceDE w:val="0"/>
        <w:autoSpaceDN w:val="0"/>
        <w:adjustRightInd w:val="0"/>
        <w:ind w:firstLine="567"/>
        <w:jc w:val="both"/>
        <w:rPr>
          <w:rFonts w:ascii="Times New Roman" w:hAnsi="Times New Roman"/>
          <w:sz w:val="22"/>
          <w:szCs w:val="22"/>
        </w:rPr>
      </w:pPr>
      <w:r w:rsidRPr="00295CF9">
        <w:rPr>
          <w:rFonts w:ascii="Times New Roman" w:hAnsi="Times New Roman"/>
          <w:sz w:val="22"/>
          <w:szCs w:val="22"/>
        </w:rPr>
        <w:t xml:space="preserve">Лабораторный практикум по бухгалтерскому учету выполняется в сроки, установленные учебным планом, и предоставляется на кафедру «Экономика, финансы и бухгалтерский учет» до начала экзаменационной сессии. Варианты заданий лабораторного практикума по бухгалтерскому учету каждому обучающемуся устанавливает преподаватель самостоятельно. </w:t>
      </w:r>
    </w:p>
    <w:p w:rsidR="00641BE7" w:rsidRPr="00295CF9" w:rsidRDefault="00641BE7" w:rsidP="00641BE7">
      <w:pPr>
        <w:autoSpaceDE w:val="0"/>
        <w:autoSpaceDN w:val="0"/>
        <w:adjustRightInd w:val="0"/>
        <w:ind w:firstLine="567"/>
        <w:jc w:val="both"/>
        <w:rPr>
          <w:rFonts w:ascii="Times New Roman" w:hAnsi="Times New Roman"/>
          <w:sz w:val="22"/>
          <w:szCs w:val="22"/>
        </w:rPr>
      </w:pPr>
      <w:r w:rsidRPr="00295CF9">
        <w:rPr>
          <w:rFonts w:ascii="Times New Roman" w:hAnsi="Times New Roman"/>
          <w:sz w:val="22"/>
          <w:szCs w:val="22"/>
        </w:rPr>
        <w:t>Лабораторный практикум по бухгалтерскому учету проверяется преподавателем по этапам выполнения обучающимся данной работы.</w:t>
      </w:r>
    </w:p>
    <w:p w:rsidR="00641BE7" w:rsidRPr="00295CF9" w:rsidRDefault="00641BE7" w:rsidP="00641BE7">
      <w:pPr>
        <w:autoSpaceDE w:val="0"/>
        <w:autoSpaceDN w:val="0"/>
        <w:adjustRightInd w:val="0"/>
        <w:ind w:firstLine="567"/>
        <w:jc w:val="both"/>
        <w:rPr>
          <w:rFonts w:ascii="Times New Roman" w:hAnsi="Times New Roman"/>
          <w:sz w:val="22"/>
          <w:szCs w:val="22"/>
        </w:rPr>
      </w:pPr>
      <w:r w:rsidRPr="00295CF9">
        <w:rPr>
          <w:rFonts w:ascii="Times New Roman" w:hAnsi="Times New Roman"/>
          <w:sz w:val="22"/>
          <w:szCs w:val="22"/>
        </w:rPr>
        <w:lastRenderedPageBreak/>
        <w:t>В результате проверки лабораторного практикума преподаватель кафедры дает общую оценку работы по вариантам:</w:t>
      </w:r>
    </w:p>
    <w:p w:rsidR="00641BE7" w:rsidRPr="00295CF9" w:rsidRDefault="00641BE7" w:rsidP="00641BE7">
      <w:pPr>
        <w:widowControl/>
        <w:numPr>
          <w:ilvl w:val="0"/>
          <w:numId w:val="10"/>
        </w:numPr>
        <w:tabs>
          <w:tab w:val="clear" w:pos="1854"/>
          <w:tab w:val="num" w:pos="840"/>
        </w:tabs>
        <w:suppressAutoHyphens w:val="0"/>
        <w:autoSpaceDE w:val="0"/>
        <w:autoSpaceDN w:val="0"/>
        <w:adjustRightInd w:val="0"/>
        <w:ind w:left="0" w:firstLine="560"/>
        <w:jc w:val="both"/>
        <w:rPr>
          <w:rFonts w:ascii="Times New Roman" w:hAnsi="Times New Roman"/>
          <w:sz w:val="22"/>
          <w:szCs w:val="22"/>
        </w:rPr>
      </w:pPr>
      <w:r w:rsidRPr="00295CF9">
        <w:rPr>
          <w:rFonts w:ascii="Times New Roman" w:hAnsi="Times New Roman"/>
          <w:sz w:val="22"/>
          <w:szCs w:val="22"/>
        </w:rPr>
        <w:t>«к защите» (если нет замечаний преподавателя);</w:t>
      </w:r>
    </w:p>
    <w:p w:rsidR="00641BE7" w:rsidRPr="00295CF9" w:rsidRDefault="00641BE7" w:rsidP="00641BE7">
      <w:pPr>
        <w:widowControl/>
        <w:numPr>
          <w:ilvl w:val="0"/>
          <w:numId w:val="10"/>
        </w:numPr>
        <w:tabs>
          <w:tab w:val="clear" w:pos="1854"/>
          <w:tab w:val="num" w:pos="840"/>
        </w:tabs>
        <w:suppressAutoHyphens w:val="0"/>
        <w:autoSpaceDE w:val="0"/>
        <w:autoSpaceDN w:val="0"/>
        <w:adjustRightInd w:val="0"/>
        <w:ind w:left="0" w:firstLine="560"/>
        <w:jc w:val="both"/>
        <w:rPr>
          <w:rFonts w:ascii="Times New Roman" w:hAnsi="Times New Roman"/>
          <w:sz w:val="22"/>
          <w:szCs w:val="22"/>
        </w:rPr>
      </w:pPr>
      <w:r w:rsidRPr="00295CF9">
        <w:rPr>
          <w:rFonts w:ascii="Times New Roman" w:hAnsi="Times New Roman"/>
          <w:sz w:val="22"/>
          <w:szCs w:val="22"/>
        </w:rPr>
        <w:t>«на доработку» (в этом случае преподаватель указывает замечания по лабораторному практикуму по бухгалтерскому учету, обучающийся в соответствии с замечаниями вносит незначительные исправления и сдает работу повторно).</w:t>
      </w:r>
    </w:p>
    <w:p w:rsidR="00641BE7" w:rsidRPr="00295CF9" w:rsidRDefault="00641BE7" w:rsidP="00641BE7">
      <w:pPr>
        <w:autoSpaceDE w:val="0"/>
        <w:autoSpaceDN w:val="0"/>
        <w:adjustRightInd w:val="0"/>
        <w:ind w:firstLine="567"/>
        <w:jc w:val="both"/>
        <w:rPr>
          <w:rFonts w:ascii="Times New Roman" w:hAnsi="Times New Roman"/>
          <w:sz w:val="22"/>
          <w:szCs w:val="22"/>
        </w:rPr>
      </w:pPr>
      <w:r w:rsidRPr="00295CF9">
        <w:rPr>
          <w:rFonts w:ascii="Times New Roman" w:hAnsi="Times New Roman"/>
          <w:sz w:val="22"/>
          <w:szCs w:val="22"/>
        </w:rPr>
        <w:t>Обучающиеся, не выполнившие лабораторный практикум по бухгалтерскому учету в срок, к зачету не допускаются.</w:t>
      </w:r>
    </w:p>
    <w:p w:rsidR="00641BE7" w:rsidRPr="00295CF9" w:rsidRDefault="00641BE7" w:rsidP="00641BE7">
      <w:pPr>
        <w:autoSpaceDE w:val="0"/>
        <w:autoSpaceDN w:val="0"/>
        <w:adjustRightInd w:val="0"/>
        <w:ind w:firstLine="567"/>
        <w:jc w:val="both"/>
        <w:rPr>
          <w:rFonts w:ascii="Times New Roman" w:hAnsi="Times New Roman"/>
          <w:sz w:val="22"/>
          <w:szCs w:val="22"/>
        </w:rPr>
      </w:pPr>
      <w:r w:rsidRPr="00295CF9">
        <w:rPr>
          <w:rFonts w:ascii="Times New Roman" w:hAnsi="Times New Roman"/>
          <w:sz w:val="22"/>
          <w:szCs w:val="22"/>
        </w:rPr>
        <w:t>В процессе самостоятельного выполнения лабораторного практикума по бухгалтерскому учету обучающиеся могут получить консультации преподавателей кафедры «Экономика, финансы и бухгалтерский учет» НИ РХТУ им. Д.И. Менделеева в соответствии с графиком проведения консультаций.</w:t>
      </w:r>
    </w:p>
    <w:p w:rsidR="00CE6024" w:rsidRPr="00295CF9" w:rsidRDefault="00CE6024" w:rsidP="00CE6024">
      <w:pPr>
        <w:ind w:firstLine="567"/>
        <w:jc w:val="both"/>
        <w:rPr>
          <w:rFonts w:ascii="Times New Roman" w:hAnsi="Times New Roman"/>
          <w:color w:val="000000" w:themeColor="text1"/>
          <w:sz w:val="22"/>
          <w:szCs w:val="22"/>
        </w:rPr>
      </w:pPr>
    </w:p>
    <w:p w:rsidR="003E5298" w:rsidRPr="00295CF9" w:rsidRDefault="003E5298" w:rsidP="00CE6024">
      <w:pPr>
        <w:ind w:firstLine="567"/>
        <w:jc w:val="both"/>
        <w:rPr>
          <w:rFonts w:ascii="Times New Roman" w:hAnsi="Times New Roman"/>
          <w:b/>
          <w:color w:val="000000" w:themeColor="text1"/>
          <w:sz w:val="22"/>
          <w:szCs w:val="22"/>
        </w:rPr>
      </w:pPr>
      <w:r w:rsidRPr="00295CF9">
        <w:rPr>
          <w:rFonts w:ascii="Times New Roman" w:hAnsi="Times New Roman"/>
          <w:b/>
          <w:color w:val="000000" w:themeColor="text1"/>
          <w:sz w:val="22"/>
          <w:szCs w:val="22"/>
        </w:rPr>
        <w:t>2.3 Общее задание к выполнению лабораторного практикума по бухгалтерскому учету</w:t>
      </w:r>
    </w:p>
    <w:p w:rsidR="00CE6024" w:rsidRPr="00295CF9" w:rsidRDefault="00CE6024" w:rsidP="00CE6024">
      <w:pPr>
        <w:ind w:firstLine="540"/>
        <w:jc w:val="both"/>
        <w:rPr>
          <w:rFonts w:ascii="Times New Roman" w:eastAsia="Times New Roman" w:hAnsi="Times New Roman"/>
          <w:b/>
          <w:i/>
          <w:color w:val="000000" w:themeColor="text1"/>
          <w:sz w:val="22"/>
          <w:szCs w:val="22"/>
          <w:lang w:eastAsia="ru-RU"/>
        </w:rPr>
      </w:pPr>
    </w:p>
    <w:p w:rsidR="00CE6024" w:rsidRPr="00295CF9" w:rsidRDefault="00CE6024" w:rsidP="00CE6024">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1. Характеристика экономического субъекта</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1.1 </w:t>
      </w:r>
      <w:r w:rsidR="00282ECF" w:rsidRPr="00295CF9">
        <w:rPr>
          <w:rFonts w:ascii="Times New Roman" w:eastAsia="Times New Roman" w:hAnsi="Times New Roman"/>
          <w:color w:val="000000" w:themeColor="text1"/>
          <w:sz w:val="22"/>
          <w:szCs w:val="22"/>
          <w:lang w:eastAsia="ru-RU"/>
        </w:rPr>
        <w:t>Составить у</w:t>
      </w:r>
      <w:r w:rsidRPr="00295CF9">
        <w:rPr>
          <w:rFonts w:ascii="Times New Roman" w:eastAsia="Times New Roman" w:hAnsi="Times New Roman"/>
          <w:color w:val="000000" w:themeColor="text1"/>
          <w:sz w:val="22"/>
          <w:szCs w:val="22"/>
          <w:lang w:eastAsia="ru-RU"/>
        </w:rPr>
        <w:t>став экономического субъекта</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1.2 </w:t>
      </w:r>
      <w:r w:rsidR="00282ECF" w:rsidRPr="00295CF9">
        <w:rPr>
          <w:rFonts w:ascii="Times New Roman" w:eastAsia="Times New Roman" w:hAnsi="Times New Roman"/>
          <w:color w:val="000000" w:themeColor="text1"/>
          <w:sz w:val="22"/>
          <w:szCs w:val="22"/>
          <w:lang w:eastAsia="ru-RU"/>
        </w:rPr>
        <w:t>Сформировать п</w:t>
      </w:r>
      <w:r w:rsidRPr="00295CF9">
        <w:rPr>
          <w:rFonts w:ascii="Times New Roman" w:eastAsia="Times New Roman" w:hAnsi="Times New Roman"/>
          <w:color w:val="000000" w:themeColor="text1"/>
          <w:sz w:val="22"/>
          <w:szCs w:val="22"/>
          <w:lang w:eastAsia="ru-RU"/>
        </w:rPr>
        <w:t>риказ «Об утверждении «Положения об учетной политики для целей бухгалтерского учета на 2022 г.»</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1.3 </w:t>
      </w:r>
      <w:r w:rsidR="00282ECF" w:rsidRPr="00295CF9">
        <w:rPr>
          <w:rFonts w:ascii="Times New Roman" w:eastAsia="Times New Roman" w:hAnsi="Times New Roman"/>
          <w:color w:val="000000" w:themeColor="text1"/>
          <w:sz w:val="22"/>
          <w:szCs w:val="22"/>
          <w:lang w:eastAsia="ru-RU"/>
        </w:rPr>
        <w:t>Создать П</w:t>
      </w:r>
      <w:r w:rsidRPr="00295CF9">
        <w:rPr>
          <w:rFonts w:ascii="Times New Roman" w:eastAsia="Times New Roman" w:hAnsi="Times New Roman"/>
          <w:color w:val="000000" w:themeColor="text1"/>
          <w:sz w:val="22"/>
          <w:szCs w:val="22"/>
          <w:lang w:eastAsia="ru-RU"/>
        </w:rPr>
        <w:t>оложение об учетной политике для целей бухгалтерского учета на 2022 год</w:t>
      </w:r>
      <w:r w:rsidR="00282ECF" w:rsidRPr="00295CF9">
        <w:rPr>
          <w:rFonts w:ascii="Times New Roman" w:eastAsia="Times New Roman" w:hAnsi="Times New Roman"/>
          <w:color w:val="000000" w:themeColor="text1"/>
          <w:sz w:val="22"/>
          <w:szCs w:val="22"/>
          <w:lang w:eastAsia="ru-RU"/>
        </w:rPr>
        <w:t xml:space="preserve"> в соответствии с выданным заданием</w:t>
      </w:r>
      <w:r w:rsidRPr="00295CF9">
        <w:rPr>
          <w:rFonts w:ascii="Times New Roman" w:eastAsia="Times New Roman" w:hAnsi="Times New Roman"/>
          <w:color w:val="000000" w:themeColor="text1"/>
          <w:sz w:val="22"/>
          <w:szCs w:val="22"/>
          <w:lang w:eastAsia="ru-RU"/>
        </w:rPr>
        <w:t>.</w:t>
      </w:r>
    </w:p>
    <w:p w:rsidR="00451139" w:rsidRPr="00295CF9" w:rsidRDefault="00451139"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1.4 Сформировать рабочий план счетов организации.</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p>
    <w:p w:rsidR="00CE6024" w:rsidRPr="00295CF9" w:rsidRDefault="00CE6024" w:rsidP="00CE6024">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2. Характеристика дебиторской з</w:t>
      </w:r>
      <w:r w:rsidR="00C67B42" w:rsidRPr="00295CF9">
        <w:rPr>
          <w:rFonts w:ascii="Times New Roman" w:eastAsia="Times New Roman" w:hAnsi="Times New Roman"/>
          <w:b/>
          <w:i/>
          <w:color w:val="000000" w:themeColor="text1"/>
          <w:sz w:val="22"/>
          <w:szCs w:val="22"/>
          <w:lang w:eastAsia="ru-RU"/>
        </w:rPr>
        <w:t>адолженности</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2.1 </w:t>
      </w:r>
      <w:r w:rsidR="00DA4C68" w:rsidRPr="00295CF9">
        <w:rPr>
          <w:rFonts w:ascii="Times New Roman" w:eastAsia="Times New Roman" w:hAnsi="Times New Roman"/>
          <w:color w:val="000000" w:themeColor="text1"/>
          <w:sz w:val="22"/>
          <w:szCs w:val="22"/>
          <w:lang w:eastAsia="ru-RU"/>
        </w:rPr>
        <w:t>Составить б</w:t>
      </w:r>
      <w:r w:rsidRPr="00295CF9">
        <w:rPr>
          <w:rFonts w:ascii="Times New Roman" w:eastAsia="Times New Roman" w:hAnsi="Times New Roman"/>
          <w:color w:val="000000" w:themeColor="text1"/>
          <w:sz w:val="22"/>
          <w:szCs w:val="22"/>
          <w:lang w:eastAsia="ru-RU"/>
        </w:rPr>
        <w:t xml:space="preserve">ухгалтерский баланс </w:t>
      </w:r>
      <w:r w:rsidR="00DA4C68" w:rsidRPr="00295CF9">
        <w:rPr>
          <w:rFonts w:ascii="Times New Roman" w:eastAsia="Times New Roman" w:hAnsi="Times New Roman"/>
          <w:color w:val="000000" w:themeColor="text1"/>
          <w:sz w:val="22"/>
          <w:szCs w:val="22"/>
          <w:lang w:eastAsia="ru-RU"/>
        </w:rPr>
        <w:t>на два года предшествующих отчетному периоду.</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2.</w:t>
      </w:r>
      <w:r w:rsidR="00DA4C68" w:rsidRPr="00295CF9">
        <w:rPr>
          <w:rFonts w:ascii="Times New Roman" w:eastAsia="Times New Roman" w:hAnsi="Times New Roman"/>
          <w:color w:val="000000" w:themeColor="text1"/>
          <w:sz w:val="22"/>
          <w:szCs w:val="22"/>
          <w:lang w:eastAsia="ru-RU"/>
        </w:rPr>
        <w:t>2</w:t>
      </w:r>
      <w:r w:rsidRPr="00295CF9">
        <w:rPr>
          <w:rFonts w:ascii="Times New Roman" w:eastAsia="Times New Roman" w:hAnsi="Times New Roman"/>
          <w:color w:val="000000" w:themeColor="text1"/>
          <w:sz w:val="22"/>
          <w:szCs w:val="22"/>
          <w:lang w:eastAsia="ru-RU"/>
        </w:rPr>
        <w:t xml:space="preserve"> </w:t>
      </w:r>
      <w:r w:rsidR="00282ECF" w:rsidRPr="00295CF9">
        <w:rPr>
          <w:rFonts w:ascii="Times New Roman" w:eastAsia="Times New Roman" w:hAnsi="Times New Roman"/>
          <w:color w:val="000000" w:themeColor="text1"/>
          <w:sz w:val="22"/>
          <w:szCs w:val="22"/>
          <w:lang w:eastAsia="ru-RU"/>
        </w:rPr>
        <w:t>Сформировать таблицу 1 по с</w:t>
      </w:r>
      <w:r w:rsidRPr="00295CF9">
        <w:rPr>
          <w:rFonts w:ascii="Times New Roman" w:eastAsia="Times New Roman" w:hAnsi="Times New Roman"/>
          <w:color w:val="000000" w:themeColor="text1"/>
          <w:sz w:val="22"/>
          <w:szCs w:val="22"/>
          <w:lang w:eastAsia="ru-RU"/>
        </w:rPr>
        <w:t>остав</w:t>
      </w:r>
      <w:r w:rsidR="00282ECF" w:rsidRPr="00295CF9">
        <w:rPr>
          <w:rFonts w:ascii="Times New Roman" w:eastAsia="Times New Roman" w:hAnsi="Times New Roman"/>
          <w:color w:val="000000" w:themeColor="text1"/>
          <w:sz w:val="22"/>
          <w:szCs w:val="22"/>
          <w:lang w:eastAsia="ru-RU"/>
        </w:rPr>
        <w:t>у дебиторской задолженности.</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2.</w:t>
      </w:r>
      <w:r w:rsidR="00DA4C68" w:rsidRPr="00295CF9">
        <w:rPr>
          <w:rFonts w:ascii="Times New Roman" w:eastAsia="Times New Roman" w:hAnsi="Times New Roman"/>
          <w:color w:val="000000" w:themeColor="text1"/>
          <w:sz w:val="22"/>
          <w:szCs w:val="22"/>
          <w:lang w:eastAsia="ru-RU"/>
        </w:rPr>
        <w:t>3</w:t>
      </w:r>
      <w:r w:rsidRPr="00295CF9">
        <w:rPr>
          <w:rFonts w:ascii="Times New Roman" w:eastAsia="Times New Roman" w:hAnsi="Times New Roman"/>
          <w:color w:val="000000" w:themeColor="text1"/>
          <w:sz w:val="22"/>
          <w:szCs w:val="22"/>
          <w:lang w:eastAsia="ru-RU"/>
        </w:rPr>
        <w:t xml:space="preserve"> </w:t>
      </w:r>
      <w:r w:rsidR="00282ECF" w:rsidRPr="00295CF9">
        <w:rPr>
          <w:rFonts w:ascii="Times New Roman" w:eastAsia="Times New Roman" w:hAnsi="Times New Roman"/>
          <w:color w:val="000000" w:themeColor="text1"/>
          <w:sz w:val="22"/>
          <w:szCs w:val="22"/>
          <w:lang w:eastAsia="ru-RU"/>
        </w:rPr>
        <w:t>Составить таблицу 2 по списку</w:t>
      </w:r>
      <w:r w:rsidRPr="00295CF9">
        <w:rPr>
          <w:rFonts w:ascii="Times New Roman" w:eastAsia="Times New Roman" w:hAnsi="Times New Roman"/>
          <w:color w:val="000000" w:themeColor="text1"/>
          <w:sz w:val="22"/>
          <w:szCs w:val="22"/>
          <w:lang w:eastAsia="ru-RU"/>
        </w:rPr>
        <w:t xml:space="preserve"> эк</w:t>
      </w:r>
      <w:r w:rsidR="00282ECF" w:rsidRPr="00295CF9">
        <w:rPr>
          <w:rFonts w:ascii="Times New Roman" w:eastAsia="Times New Roman" w:hAnsi="Times New Roman"/>
          <w:color w:val="000000" w:themeColor="text1"/>
          <w:sz w:val="22"/>
          <w:szCs w:val="22"/>
          <w:lang w:eastAsia="ru-RU"/>
        </w:rPr>
        <w:t>ономических субъектов-дебиторов.</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2.</w:t>
      </w:r>
      <w:r w:rsidR="00DA4C68" w:rsidRPr="00295CF9">
        <w:rPr>
          <w:rFonts w:ascii="Times New Roman" w:eastAsia="Times New Roman" w:hAnsi="Times New Roman"/>
          <w:color w:val="000000" w:themeColor="text1"/>
          <w:sz w:val="22"/>
          <w:szCs w:val="22"/>
          <w:lang w:eastAsia="ru-RU"/>
        </w:rPr>
        <w:t>4</w:t>
      </w:r>
      <w:r w:rsidRPr="00295CF9">
        <w:rPr>
          <w:rFonts w:ascii="Times New Roman" w:eastAsia="Times New Roman" w:hAnsi="Times New Roman"/>
          <w:color w:val="000000" w:themeColor="text1"/>
          <w:sz w:val="22"/>
          <w:szCs w:val="22"/>
          <w:lang w:eastAsia="ru-RU"/>
        </w:rPr>
        <w:t xml:space="preserve"> </w:t>
      </w:r>
      <w:r w:rsidR="00282ECF" w:rsidRPr="00295CF9">
        <w:rPr>
          <w:rFonts w:ascii="Times New Roman" w:eastAsia="Times New Roman" w:hAnsi="Times New Roman"/>
          <w:color w:val="000000" w:themeColor="text1"/>
          <w:sz w:val="22"/>
          <w:szCs w:val="22"/>
          <w:lang w:eastAsia="ru-RU"/>
        </w:rPr>
        <w:t>Оформить таблицу 3 по справке</w:t>
      </w:r>
      <w:r w:rsidRPr="00295CF9">
        <w:rPr>
          <w:rFonts w:ascii="Times New Roman" w:eastAsia="Times New Roman" w:hAnsi="Times New Roman"/>
          <w:color w:val="000000" w:themeColor="text1"/>
          <w:sz w:val="22"/>
          <w:szCs w:val="22"/>
          <w:lang w:eastAsia="ru-RU"/>
        </w:rPr>
        <w:t xml:space="preserve"> о сост</w:t>
      </w:r>
      <w:r w:rsidR="0018495E" w:rsidRPr="00295CF9">
        <w:rPr>
          <w:rFonts w:ascii="Times New Roman" w:eastAsia="Times New Roman" w:hAnsi="Times New Roman"/>
          <w:color w:val="000000" w:themeColor="text1"/>
          <w:sz w:val="22"/>
          <w:szCs w:val="22"/>
          <w:lang w:eastAsia="ru-RU"/>
        </w:rPr>
        <w:t>оянии дебиторской задолженности</w:t>
      </w:r>
      <w:r w:rsidR="00282ECF" w:rsidRPr="00295CF9">
        <w:rPr>
          <w:rFonts w:ascii="Times New Roman" w:eastAsia="Times New Roman" w:hAnsi="Times New Roman"/>
          <w:color w:val="000000" w:themeColor="text1"/>
          <w:sz w:val="22"/>
          <w:szCs w:val="22"/>
          <w:lang w:eastAsia="ru-RU"/>
        </w:rPr>
        <w:t>.</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2.</w:t>
      </w:r>
      <w:r w:rsidR="00DA4C68" w:rsidRPr="00295CF9">
        <w:rPr>
          <w:rFonts w:ascii="Times New Roman" w:eastAsia="Times New Roman" w:hAnsi="Times New Roman"/>
          <w:color w:val="000000" w:themeColor="text1"/>
          <w:sz w:val="22"/>
          <w:szCs w:val="22"/>
          <w:lang w:eastAsia="ru-RU"/>
        </w:rPr>
        <w:t>5</w:t>
      </w:r>
      <w:r w:rsidRPr="00295CF9">
        <w:rPr>
          <w:rFonts w:ascii="Times New Roman" w:eastAsia="Times New Roman" w:hAnsi="Times New Roman"/>
          <w:color w:val="000000" w:themeColor="text1"/>
          <w:sz w:val="22"/>
          <w:szCs w:val="22"/>
          <w:lang w:eastAsia="ru-RU"/>
        </w:rPr>
        <w:t xml:space="preserve"> </w:t>
      </w:r>
      <w:r w:rsidR="00282ECF" w:rsidRPr="00295CF9">
        <w:rPr>
          <w:rFonts w:ascii="Times New Roman" w:eastAsia="Times New Roman" w:hAnsi="Times New Roman"/>
          <w:color w:val="000000" w:themeColor="text1"/>
          <w:sz w:val="22"/>
          <w:szCs w:val="22"/>
          <w:lang w:eastAsia="ru-RU"/>
        </w:rPr>
        <w:t>Оформить п</w:t>
      </w:r>
      <w:r w:rsidRPr="00295CF9">
        <w:rPr>
          <w:rFonts w:ascii="Times New Roman" w:eastAsia="Times New Roman" w:hAnsi="Times New Roman"/>
          <w:color w:val="000000" w:themeColor="text1"/>
          <w:sz w:val="22"/>
          <w:szCs w:val="22"/>
          <w:lang w:eastAsia="ru-RU"/>
        </w:rPr>
        <w:t xml:space="preserve">ояснения к бухгалтерскому балансу и отчету </w:t>
      </w:r>
      <w:r w:rsidRPr="00295CF9">
        <w:rPr>
          <w:rFonts w:ascii="Times New Roman" w:eastAsia="Times New Roman" w:hAnsi="Times New Roman"/>
          <w:color w:val="000000" w:themeColor="text1"/>
          <w:sz w:val="22"/>
          <w:szCs w:val="22"/>
          <w:lang w:eastAsia="ru-RU"/>
        </w:rPr>
        <w:lastRenderedPageBreak/>
        <w:t>о финансовых результатах</w:t>
      </w:r>
      <w:r w:rsidR="00282ECF" w:rsidRPr="00295CF9">
        <w:rPr>
          <w:rFonts w:ascii="Times New Roman" w:eastAsia="Times New Roman" w:hAnsi="Times New Roman"/>
          <w:color w:val="000000" w:themeColor="text1"/>
          <w:sz w:val="22"/>
          <w:szCs w:val="22"/>
          <w:lang w:eastAsia="ru-RU"/>
        </w:rPr>
        <w:t xml:space="preserve"> за предыдущий отчетному год.</w:t>
      </w:r>
      <w:r w:rsidRPr="00295CF9">
        <w:rPr>
          <w:rFonts w:ascii="Times New Roman" w:eastAsia="Times New Roman" w:hAnsi="Times New Roman"/>
          <w:color w:val="000000" w:themeColor="text1"/>
          <w:sz w:val="22"/>
          <w:szCs w:val="22"/>
          <w:lang w:eastAsia="ru-RU"/>
        </w:rPr>
        <w:t xml:space="preserve"> </w:t>
      </w:r>
    </w:p>
    <w:p w:rsidR="002B1D22" w:rsidRPr="00295CF9" w:rsidRDefault="002B1D22" w:rsidP="00CE6024">
      <w:pPr>
        <w:ind w:firstLine="540"/>
        <w:jc w:val="both"/>
        <w:rPr>
          <w:rFonts w:ascii="Times New Roman" w:eastAsia="Times New Roman" w:hAnsi="Times New Roman"/>
          <w:b/>
          <w:i/>
          <w:color w:val="000000" w:themeColor="text1"/>
          <w:sz w:val="22"/>
          <w:szCs w:val="22"/>
          <w:lang w:eastAsia="ru-RU"/>
        </w:rPr>
      </w:pPr>
    </w:p>
    <w:p w:rsidR="00CE6024" w:rsidRPr="00295CF9" w:rsidRDefault="00CE6024" w:rsidP="00CE6024">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3. Организация бухгалтерск</w:t>
      </w:r>
      <w:r w:rsidR="00C67B42" w:rsidRPr="00295CF9">
        <w:rPr>
          <w:rFonts w:ascii="Times New Roman" w:eastAsia="Times New Roman" w:hAnsi="Times New Roman"/>
          <w:b/>
          <w:i/>
          <w:color w:val="000000" w:themeColor="text1"/>
          <w:sz w:val="22"/>
          <w:szCs w:val="22"/>
          <w:lang w:eastAsia="ru-RU"/>
        </w:rPr>
        <w:t>ого учета расчетов с дебиторами</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3.1 </w:t>
      </w:r>
      <w:r w:rsidR="00282ECF" w:rsidRPr="00295CF9">
        <w:rPr>
          <w:rFonts w:ascii="Times New Roman" w:eastAsia="Times New Roman" w:hAnsi="Times New Roman"/>
          <w:color w:val="000000" w:themeColor="text1"/>
          <w:sz w:val="22"/>
          <w:szCs w:val="22"/>
          <w:lang w:eastAsia="ru-RU"/>
        </w:rPr>
        <w:t>Составить первичную</w:t>
      </w:r>
      <w:r w:rsidRPr="00295CF9">
        <w:rPr>
          <w:rFonts w:ascii="Times New Roman" w:eastAsia="Times New Roman" w:hAnsi="Times New Roman"/>
          <w:color w:val="000000" w:themeColor="text1"/>
          <w:sz w:val="22"/>
          <w:szCs w:val="22"/>
          <w:lang w:eastAsia="ru-RU"/>
        </w:rPr>
        <w:t xml:space="preserve"> документаци</w:t>
      </w:r>
      <w:r w:rsidR="00282ECF" w:rsidRPr="00295CF9">
        <w:rPr>
          <w:rFonts w:ascii="Times New Roman" w:eastAsia="Times New Roman" w:hAnsi="Times New Roman"/>
          <w:color w:val="000000" w:themeColor="text1"/>
          <w:sz w:val="22"/>
          <w:szCs w:val="22"/>
          <w:lang w:eastAsia="ru-RU"/>
        </w:rPr>
        <w:t>ю</w:t>
      </w:r>
      <w:r w:rsidRPr="00295CF9">
        <w:rPr>
          <w:rFonts w:ascii="Times New Roman" w:eastAsia="Times New Roman" w:hAnsi="Times New Roman"/>
          <w:color w:val="000000" w:themeColor="text1"/>
          <w:sz w:val="22"/>
          <w:szCs w:val="22"/>
          <w:lang w:eastAsia="ru-RU"/>
        </w:rPr>
        <w:t xml:space="preserve"> по операциям с дебиторами. </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3.2 </w:t>
      </w:r>
      <w:r w:rsidR="00282ECF" w:rsidRPr="00295CF9">
        <w:rPr>
          <w:rFonts w:ascii="Times New Roman" w:eastAsia="Times New Roman" w:hAnsi="Times New Roman"/>
          <w:color w:val="000000" w:themeColor="text1"/>
          <w:sz w:val="22"/>
          <w:szCs w:val="22"/>
          <w:lang w:eastAsia="ru-RU"/>
        </w:rPr>
        <w:t>Сформировать ж</w:t>
      </w:r>
      <w:r w:rsidRPr="00295CF9">
        <w:rPr>
          <w:rFonts w:ascii="Times New Roman" w:eastAsia="Times New Roman" w:hAnsi="Times New Roman"/>
          <w:color w:val="000000" w:themeColor="text1"/>
          <w:sz w:val="22"/>
          <w:szCs w:val="22"/>
          <w:lang w:eastAsia="ru-RU"/>
        </w:rPr>
        <w:t>урнал фактов хозяйственной жизни экономического субъекта</w:t>
      </w:r>
      <w:r w:rsidR="00282ECF" w:rsidRPr="00295CF9">
        <w:rPr>
          <w:rFonts w:ascii="Times New Roman" w:eastAsia="Times New Roman" w:hAnsi="Times New Roman"/>
          <w:color w:val="000000" w:themeColor="text1"/>
          <w:sz w:val="22"/>
          <w:szCs w:val="22"/>
          <w:lang w:eastAsia="ru-RU"/>
        </w:rPr>
        <w:t>.</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p>
    <w:p w:rsidR="00CE6024" w:rsidRPr="00295CF9" w:rsidRDefault="00CE6024" w:rsidP="00CE6024">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4. Управл</w:t>
      </w:r>
      <w:r w:rsidR="00C67B42" w:rsidRPr="00295CF9">
        <w:rPr>
          <w:rFonts w:ascii="Times New Roman" w:eastAsia="Times New Roman" w:hAnsi="Times New Roman"/>
          <w:b/>
          <w:i/>
          <w:color w:val="000000" w:themeColor="text1"/>
          <w:sz w:val="22"/>
          <w:szCs w:val="22"/>
          <w:lang w:eastAsia="ru-RU"/>
        </w:rPr>
        <w:t>ение дебиторской задолженностью</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4.1 </w:t>
      </w:r>
      <w:r w:rsidR="00682183" w:rsidRPr="00295CF9">
        <w:rPr>
          <w:rFonts w:ascii="Times New Roman" w:eastAsia="Times New Roman" w:hAnsi="Times New Roman"/>
          <w:color w:val="000000" w:themeColor="text1"/>
          <w:sz w:val="22"/>
          <w:szCs w:val="22"/>
          <w:lang w:eastAsia="ru-RU"/>
        </w:rPr>
        <w:t>Провести инвентаризацию</w:t>
      </w:r>
      <w:r w:rsidRPr="00295CF9">
        <w:rPr>
          <w:rFonts w:ascii="Times New Roman" w:eastAsia="Times New Roman" w:hAnsi="Times New Roman"/>
          <w:color w:val="000000" w:themeColor="text1"/>
          <w:sz w:val="22"/>
          <w:szCs w:val="22"/>
          <w:lang w:eastAsia="ru-RU"/>
        </w:rPr>
        <w:t xml:space="preserve"> дебиторской задолженности и ее оформление.</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4.2 </w:t>
      </w:r>
      <w:r w:rsidR="00682183" w:rsidRPr="00295CF9">
        <w:rPr>
          <w:rFonts w:ascii="Times New Roman" w:eastAsia="Times New Roman" w:hAnsi="Times New Roman"/>
          <w:color w:val="000000" w:themeColor="text1"/>
          <w:sz w:val="22"/>
          <w:szCs w:val="22"/>
          <w:lang w:eastAsia="ru-RU"/>
        </w:rPr>
        <w:t>Составить документацию</w:t>
      </w:r>
      <w:r w:rsidRPr="00295CF9">
        <w:rPr>
          <w:rFonts w:ascii="Times New Roman" w:eastAsia="Times New Roman" w:hAnsi="Times New Roman"/>
          <w:color w:val="000000" w:themeColor="text1"/>
          <w:sz w:val="22"/>
          <w:szCs w:val="22"/>
          <w:lang w:eastAsia="ru-RU"/>
        </w:rPr>
        <w:t xml:space="preserve"> по работе с дебиторами.</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4.3 </w:t>
      </w:r>
      <w:r w:rsidR="00682183" w:rsidRPr="00295CF9">
        <w:rPr>
          <w:rFonts w:ascii="Times New Roman" w:eastAsia="Times New Roman" w:hAnsi="Times New Roman"/>
          <w:color w:val="000000" w:themeColor="text1"/>
          <w:sz w:val="22"/>
          <w:szCs w:val="22"/>
          <w:lang w:eastAsia="ru-RU"/>
        </w:rPr>
        <w:t>Сформировать у</w:t>
      </w:r>
      <w:r w:rsidRPr="00295CF9">
        <w:rPr>
          <w:rFonts w:ascii="Times New Roman" w:eastAsia="Times New Roman" w:hAnsi="Times New Roman"/>
          <w:color w:val="000000" w:themeColor="text1"/>
          <w:sz w:val="22"/>
          <w:szCs w:val="22"/>
          <w:lang w:eastAsia="ru-RU"/>
        </w:rPr>
        <w:t>правленческие решения по созданию резерва по сомнительным долгам</w:t>
      </w:r>
    </w:p>
    <w:p w:rsidR="00CE6024" w:rsidRPr="00295CF9" w:rsidRDefault="00CE6024" w:rsidP="00CE6024">
      <w:pPr>
        <w:ind w:firstLine="540"/>
        <w:jc w:val="both"/>
        <w:rPr>
          <w:rFonts w:ascii="Times New Roman" w:eastAsia="Times New Roman" w:hAnsi="Times New Roman"/>
          <w:i/>
          <w:color w:val="000000" w:themeColor="text1"/>
          <w:sz w:val="22"/>
          <w:szCs w:val="22"/>
          <w:lang w:eastAsia="ru-RU"/>
        </w:rPr>
      </w:pPr>
      <w:r w:rsidRPr="00295CF9">
        <w:rPr>
          <w:rFonts w:ascii="Times New Roman" w:eastAsia="Times New Roman" w:hAnsi="Times New Roman"/>
          <w:i/>
          <w:color w:val="000000" w:themeColor="text1"/>
          <w:sz w:val="22"/>
          <w:szCs w:val="22"/>
          <w:lang w:eastAsia="ru-RU"/>
        </w:rPr>
        <w:t>4.3.1 Перечень решений.</w:t>
      </w:r>
    </w:p>
    <w:p w:rsidR="00CE6024" w:rsidRPr="00295CF9" w:rsidRDefault="00CE6024" w:rsidP="00CE6024">
      <w:pPr>
        <w:ind w:firstLine="540"/>
        <w:jc w:val="both"/>
        <w:rPr>
          <w:rFonts w:ascii="Times New Roman" w:eastAsia="Times New Roman" w:hAnsi="Times New Roman"/>
          <w:i/>
          <w:color w:val="000000" w:themeColor="text1"/>
          <w:sz w:val="22"/>
          <w:szCs w:val="22"/>
          <w:lang w:eastAsia="ru-RU"/>
        </w:rPr>
      </w:pPr>
      <w:r w:rsidRPr="00295CF9">
        <w:rPr>
          <w:rFonts w:ascii="Times New Roman" w:eastAsia="Times New Roman" w:hAnsi="Times New Roman"/>
          <w:i/>
          <w:color w:val="000000" w:themeColor="text1"/>
          <w:sz w:val="22"/>
          <w:szCs w:val="22"/>
          <w:lang w:eastAsia="ru-RU"/>
        </w:rPr>
        <w:t>4.3.2 Системы критериев.</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p>
    <w:p w:rsidR="00CE6024" w:rsidRPr="00295CF9" w:rsidRDefault="00CE6024" w:rsidP="00CE6024">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5. Характерис</w:t>
      </w:r>
      <w:r w:rsidR="00C67B42" w:rsidRPr="00295CF9">
        <w:rPr>
          <w:rFonts w:ascii="Times New Roman" w:eastAsia="Times New Roman" w:hAnsi="Times New Roman"/>
          <w:b/>
          <w:i/>
          <w:color w:val="000000" w:themeColor="text1"/>
          <w:sz w:val="22"/>
          <w:szCs w:val="22"/>
          <w:lang w:eastAsia="ru-RU"/>
        </w:rPr>
        <w:t>тика кредиторской задолженности</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5.1 </w:t>
      </w:r>
      <w:r w:rsidR="00682183" w:rsidRPr="00295CF9">
        <w:rPr>
          <w:rFonts w:ascii="Times New Roman" w:eastAsia="Times New Roman" w:hAnsi="Times New Roman"/>
          <w:color w:val="000000" w:themeColor="text1"/>
          <w:sz w:val="22"/>
          <w:szCs w:val="22"/>
          <w:lang w:eastAsia="ru-RU"/>
        </w:rPr>
        <w:t xml:space="preserve">Сформировать таблицу 1 по составу </w:t>
      </w:r>
      <w:r w:rsidRPr="00295CF9">
        <w:rPr>
          <w:rFonts w:ascii="Times New Roman" w:eastAsia="Times New Roman" w:hAnsi="Times New Roman"/>
          <w:color w:val="000000" w:themeColor="text1"/>
          <w:sz w:val="22"/>
          <w:szCs w:val="22"/>
          <w:lang w:eastAsia="ru-RU"/>
        </w:rPr>
        <w:t xml:space="preserve">кредиторской задолженности </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5.2 </w:t>
      </w:r>
      <w:r w:rsidR="00682183" w:rsidRPr="00295CF9">
        <w:rPr>
          <w:rFonts w:ascii="Times New Roman" w:eastAsia="Times New Roman" w:hAnsi="Times New Roman"/>
          <w:color w:val="000000" w:themeColor="text1"/>
          <w:sz w:val="22"/>
          <w:szCs w:val="22"/>
          <w:lang w:eastAsia="ru-RU"/>
        </w:rPr>
        <w:t xml:space="preserve">Составить таблицу 2 по списку </w:t>
      </w:r>
      <w:r w:rsidRPr="00295CF9">
        <w:rPr>
          <w:rFonts w:ascii="Times New Roman" w:eastAsia="Times New Roman" w:hAnsi="Times New Roman"/>
          <w:color w:val="000000" w:themeColor="text1"/>
          <w:sz w:val="22"/>
          <w:szCs w:val="22"/>
          <w:lang w:eastAsia="ru-RU"/>
        </w:rPr>
        <w:t xml:space="preserve">экономических субъектов-кредиторов </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5.3 </w:t>
      </w:r>
      <w:r w:rsidR="00682183" w:rsidRPr="00295CF9">
        <w:rPr>
          <w:rFonts w:ascii="Times New Roman" w:eastAsia="Times New Roman" w:hAnsi="Times New Roman"/>
          <w:color w:val="000000" w:themeColor="text1"/>
          <w:sz w:val="22"/>
          <w:szCs w:val="22"/>
          <w:lang w:eastAsia="ru-RU"/>
        </w:rPr>
        <w:t xml:space="preserve">Оформить таблицу 3 по справке </w:t>
      </w:r>
      <w:r w:rsidRPr="00295CF9">
        <w:rPr>
          <w:rFonts w:ascii="Times New Roman" w:eastAsia="Times New Roman" w:hAnsi="Times New Roman"/>
          <w:color w:val="000000" w:themeColor="text1"/>
          <w:sz w:val="22"/>
          <w:szCs w:val="22"/>
          <w:lang w:eastAsia="ru-RU"/>
        </w:rPr>
        <w:t xml:space="preserve">о состоянии кредиторской задолженности </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p>
    <w:p w:rsidR="00CE6024" w:rsidRPr="00295CF9" w:rsidRDefault="00CE6024" w:rsidP="00CE6024">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6. Организация бухгалтерско</w:t>
      </w:r>
      <w:r w:rsidR="00C67B42" w:rsidRPr="00295CF9">
        <w:rPr>
          <w:rFonts w:ascii="Times New Roman" w:eastAsia="Times New Roman" w:hAnsi="Times New Roman"/>
          <w:b/>
          <w:i/>
          <w:color w:val="000000" w:themeColor="text1"/>
          <w:sz w:val="22"/>
          <w:szCs w:val="22"/>
          <w:lang w:eastAsia="ru-RU"/>
        </w:rPr>
        <w:t>го учета расчетов с кредиторами</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6.1 </w:t>
      </w:r>
      <w:r w:rsidR="00E750AD" w:rsidRPr="00295CF9">
        <w:rPr>
          <w:rFonts w:ascii="Times New Roman" w:eastAsia="Times New Roman" w:hAnsi="Times New Roman"/>
          <w:color w:val="000000" w:themeColor="text1"/>
          <w:sz w:val="22"/>
          <w:szCs w:val="22"/>
          <w:lang w:eastAsia="ru-RU"/>
        </w:rPr>
        <w:t xml:space="preserve">Составить первичную </w:t>
      </w:r>
      <w:r w:rsidRPr="00295CF9">
        <w:rPr>
          <w:rFonts w:ascii="Times New Roman" w:eastAsia="Times New Roman" w:hAnsi="Times New Roman"/>
          <w:color w:val="000000" w:themeColor="text1"/>
          <w:sz w:val="22"/>
          <w:szCs w:val="22"/>
          <w:lang w:eastAsia="ru-RU"/>
        </w:rPr>
        <w:t xml:space="preserve">документация по операциям с кредиторами. </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6.2 </w:t>
      </w:r>
      <w:r w:rsidR="00E750AD" w:rsidRPr="00295CF9">
        <w:rPr>
          <w:rFonts w:ascii="Times New Roman" w:eastAsia="Times New Roman" w:hAnsi="Times New Roman"/>
          <w:color w:val="000000" w:themeColor="text1"/>
          <w:sz w:val="22"/>
          <w:szCs w:val="22"/>
          <w:lang w:eastAsia="ru-RU"/>
        </w:rPr>
        <w:t xml:space="preserve">Сформировать журнал </w:t>
      </w:r>
      <w:r w:rsidRPr="00295CF9">
        <w:rPr>
          <w:rFonts w:ascii="Times New Roman" w:eastAsia="Times New Roman" w:hAnsi="Times New Roman"/>
          <w:color w:val="000000" w:themeColor="text1"/>
          <w:sz w:val="22"/>
          <w:szCs w:val="22"/>
          <w:lang w:eastAsia="ru-RU"/>
        </w:rPr>
        <w:t>фактов хозяйственной жизни экономического субъекта</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p>
    <w:p w:rsidR="00CE6024" w:rsidRPr="00295CF9" w:rsidRDefault="00CE6024" w:rsidP="00CE6024">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7. Управление кредиторской задолженностью</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7.1 </w:t>
      </w:r>
      <w:r w:rsidR="00E750AD" w:rsidRPr="00295CF9">
        <w:rPr>
          <w:rFonts w:ascii="Times New Roman" w:eastAsia="Times New Roman" w:hAnsi="Times New Roman"/>
          <w:color w:val="000000" w:themeColor="text1"/>
          <w:sz w:val="22"/>
          <w:szCs w:val="22"/>
          <w:lang w:eastAsia="ru-RU"/>
        </w:rPr>
        <w:t xml:space="preserve">Провести инвентаризацию </w:t>
      </w:r>
      <w:r w:rsidRPr="00295CF9">
        <w:rPr>
          <w:rFonts w:ascii="Times New Roman" w:eastAsia="Times New Roman" w:hAnsi="Times New Roman"/>
          <w:color w:val="000000" w:themeColor="text1"/>
          <w:sz w:val="22"/>
          <w:szCs w:val="22"/>
          <w:lang w:eastAsia="ru-RU"/>
        </w:rPr>
        <w:t>кредиторской задолженности и ее оформление.</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7.2 </w:t>
      </w:r>
      <w:r w:rsidR="00E750AD" w:rsidRPr="00295CF9">
        <w:rPr>
          <w:rFonts w:ascii="Times New Roman" w:eastAsia="Times New Roman" w:hAnsi="Times New Roman"/>
          <w:color w:val="000000" w:themeColor="text1"/>
          <w:sz w:val="22"/>
          <w:szCs w:val="22"/>
          <w:lang w:eastAsia="ru-RU"/>
        </w:rPr>
        <w:t xml:space="preserve">Составить документацию </w:t>
      </w:r>
      <w:r w:rsidRPr="00295CF9">
        <w:rPr>
          <w:rFonts w:ascii="Times New Roman" w:eastAsia="Times New Roman" w:hAnsi="Times New Roman"/>
          <w:color w:val="000000" w:themeColor="text1"/>
          <w:sz w:val="22"/>
          <w:szCs w:val="22"/>
          <w:lang w:eastAsia="ru-RU"/>
        </w:rPr>
        <w:t>по работе с кредиторами.</w:t>
      </w:r>
    </w:p>
    <w:p w:rsidR="00CE6024" w:rsidRPr="00295CF9" w:rsidRDefault="00CE6024" w:rsidP="00CE6024">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lastRenderedPageBreak/>
        <w:t xml:space="preserve">Раздел 8. </w:t>
      </w:r>
      <w:r w:rsidR="00E750AD" w:rsidRPr="00295CF9">
        <w:rPr>
          <w:rFonts w:ascii="Times New Roman" w:eastAsia="Times New Roman" w:hAnsi="Times New Roman"/>
          <w:b/>
          <w:i/>
          <w:color w:val="000000" w:themeColor="text1"/>
          <w:sz w:val="22"/>
          <w:szCs w:val="22"/>
          <w:lang w:eastAsia="ru-RU"/>
        </w:rPr>
        <w:t>Провести а</w:t>
      </w:r>
      <w:r w:rsidRPr="00295CF9">
        <w:rPr>
          <w:rFonts w:ascii="Times New Roman" w:eastAsia="Times New Roman" w:hAnsi="Times New Roman"/>
          <w:b/>
          <w:i/>
          <w:color w:val="000000" w:themeColor="text1"/>
          <w:sz w:val="22"/>
          <w:szCs w:val="22"/>
          <w:lang w:eastAsia="ru-RU"/>
        </w:rPr>
        <w:t>нализ движения дебиторской и кредиторской задолженности</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p>
    <w:p w:rsidR="00CE6024" w:rsidRPr="00295CF9" w:rsidRDefault="00CE6024" w:rsidP="00CE6024">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9. Списание дебиторской задолженности</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9.1 Оформ</w:t>
      </w:r>
      <w:r w:rsidR="00E750AD" w:rsidRPr="00295CF9">
        <w:rPr>
          <w:rFonts w:ascii="Times New Roman" w:eastAsia="Times New Roman" w:hAnsi="Times New Roman"/>
          <w:color w:val="000000" w:themeColor="text1"/>
          <w:sz w:val="22"/>
          <w:szCs w:val="22"/>
          <w:lang w:eastAsia="ru-RU"/>
        </w:rPr>
        <w:t>ить</w:t>
      </w:r>
      <w:r w:rsidRPr="00295CF9">
        <w:rPr>
          <w:rFonts w:ascii="Times New Roman" w:eastAsia="Times New Roman" w:hAnsi="Times New Roman"/>
          <w:color w:val="000000" w:themeColor="text1"/>
          <w:sz w:val="22"/>
          <w:szCs w:val="22"/>
          <w:lang w:eastAsia="ru-RU"/>
        </w:rPr>
        <w:t xml:space="preserve"> факт</w:t>
      </w:r>
      <w:r w:rsidR="00E750AD" w:rsidRPr="00295CF9">
        <w:rPr>
          <w:rFonts w:ascii="Times New Roman" w:eastAsia="Times New Roman" w:hAnsi="Times New Roman"/>
          <w:color w:val="000000" w:themeColor="text1"/>
          <w:sz w:val="22"/>
          <w:szCs w:val="22"/>
          <w:lang w:eastAsia="ru-RU"/>
        </w:rPr>
        <w:t>ы</w:t>
      </w:r>
      <w:r w:rsidRPr="00295CF9">
        <w:rPr>
          <w:rFonts w:ascii="Times New Roman" w:eastAsia="Times New Roman" w:hAnsi="Times New Roman"/>
          <w:color w:val="000000" w:themeColor="text1"/>
          <w:sz w:val="22"/>
          <w:szCs w:val="22"/>
          <w:lang w:eastAsia="ru-RU"/>
        </w:rPr>
        <w:t xml:space="preserve"> хозяйственной жизни по договору мены.</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9.2 Оформ</w:t>
      </w:r>
      <w:r w:rsidR="00E750AD" w:rsidRPr="00295CF9">
        <w:rPr>
          <w:rFonts w:ascii="Times New Roman" w:eastAsia="Times New Roman" w:hAnsi="Times New Roman"/>
          <w:color w:val="000000" w:themeColor="text1"/>
          <w:sz w:val="22"/>
          <w:szCs w:val="22"/>
          <w:lang w:eastAsia="ru-RU"/>
        </w:rPr>
        <w:t>ить</w:t>
      </w:r>
      <w:r w:rsidRPr="00295CF9">
        <w:rPr>
          <w:rFonts w:ascii="Times New Roman" w:eastAsia="Times New Roman" w:hAnsi="Times New Roman"/>
          <w:color w:val="000000" w:themeColor="text1"/>
          <w:sz w:val="22"/>
          <w:szCs w:val="22"/>
          <w:lang w:eastAsia="ru-RU"/>
        </w:rPr>
        <w:t xml:space="preserve"> факт</w:t>
      </w:r>
      <w:r w:rsidR="00E750AD" w:rsidRPr="00295CF9">
        <w:rPr>
          <w:rFonts w:ascii="Times New Roman" w:eastAsia="Times New Roman" w:hAnsi="Times New Roman"/>
          <w:color w:val="000000" w:themeColor="text1"/>
          <w:sz w:val="22"/>
          <w:szCs w:val="22"/>
          <w:lang w:eastAsia="ru-RU"/>
        </w:rPr>
        <w:t>ы</w:t>
      </w:r>
      <w:r w:rsidRPr="00295CF9">
        <w:rPr>
          <w:rFonts w:ascii="Times New Roman" w:eastAsia="Times New Roman" w:hAnsi="Times New Roman"/>
          <w:color w:val="000000" w:themeColor="text1"/>
          <w:sz w:val="22"/>
          <w:szCs w:val="22"/>
          <w:lang w:eastAsia="ru-RU"/>
        </w:rPr>
        <w:t xml:space="preserve"> хозяйственной жизни по договору уступки права требования (цессии).</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9.3 Оформ</w:t>
      </w:r>
      <w:r w:rsidR="00E750AD" w:rsidRPr="00295CF9">
        <w:rPr>
          <w:rFonts w:ascii="Times New Roman" w:eastAsia="Times New Roman" w:hAnsi="Times New Roman"/>
          <w:color w:val="000000" w:themeColor="text1"/>
          <w:sz w:val="22"/>
          <w:szCs w:val="22"/>
          <w:lang w:eastAsia="ru-RU"/>
        </w:rPr>
        <w:t>ить</w:t>
      </w:r>
      <w:r w:rsidRPr="00295CF9">
        <w:rPr>
          <w:rFonts w:ascii="Times New Roman" w:eastAsia="Times New Roman" w:hAnsi="Times New Roman"/>
          <w:color w:val="000000" w:themeColor="text1"/>
          <w:sz w:val="22"/>
          <w:szCs w:val="22"/>
          <w:lang w:eastAsia="ru-RU"/>
        </w:rPr>
        <w:t xml:space="preserve"> факт</w:t>
      </w:r>
      <w:r w:rsidR="00E750AD" w:rsidRPr="00295CF9">
        <w:rPr>
          <w:rFonts w:ascii="Times New Roman" w:eastAsia="Times New Roman" w:hAnsi="Times New Roman"/>
          <w:color w:val="000000" w:themeColor="text1"/>
          <w:sz w:val="22"/>
          <w:szCs w:val="22"/>
          <w:lang w:eastAsia="ru-RU"/>
        </w:rPr>
        <w:t>ы</w:t>
      </w:r>
      <w:r w:rsidRPr="00295CF9">
        <w:rPr>
          <w:rFonts w:ascii="Times New Roman" w:eastAsia="Times New Roman" w:hAnsi="Times New Roman"/>
          <w:color w:val="000000" w:themeColor="text1"/>
          <w:sz w:val="22"/>
          <w:szCs w:val="22"/>
          <w:lang w:eastAsia="ru-RU"/>
        </w:rPr>
        <w:t xml:space="preserve"> хозяйственной жизни по соглашению об отступном.</w:t>
      </w:r>
    </w:p>
    <w:p w:rsidR="00E5662C" w:rsidRPr="00295CF9" w:rsidRDefault="00E5662C"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9.4 Оформить факты хозяйственной жизни по списанию дебиторской задолженности за счет резерва по сомнительным долгам.</w:t>
      </w:r>
    </w:p>
    <w:p w:rsidR="00E5662C" w:rsidRPr="00295CF9" w:rsidRDefault="00E5662C"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9.5 Оформить факты хозяйственной жизни по списанию дебиторской задолженности на финансовый результат.</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Заполнить факты хозяйственной жизни по каждому экономическому субъекту и соответствующие договора или соглашения.</w:t>
      </w:r>
    </w:p>
    <w:p w:rsidR="00CE6024" w:rsidRPr="00295CF9" w:rsidRDefault="00CE6024" w:rsidP="00CE6024">
      <w:pPr>
        <w:ind w:firstLine="540"/>
        <w:jc w:val="both"/>
        <w:rPr>
          <w:rFonts w:ascii="Times New Roman" w:eastAsia="Times New Roman" w:hAnsi="Times New Roman"/>
          <w:b/>
          <w:color w:val="000000" w:themeColor="text1"/>
          <w:sz w:val="22"/>
          <w:szCs w:val="22"/>
          <w:lang w:eastAsia="ru-RU"/>
        </w:rPr>
      </w:pPr>
    </w:p>
    <w:p w:rsidR="00CE6024" w:rsidRPr="00295CF9" w:rsidRDefault="00CE6024" w:rsidP="00CE6024">
      <w:pPr>
        <w:ind w:firstLine="540"/>
        <w:jc w:val="both"/>
        <w:rPr>
          <w:rFonts w:ascii="Times New Roman" w:eastAsia="Times New Roman" w:hAnsi="Times New Roman"/>
          <w:b/>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10. Списание кредиторской задолженности</w:t>
      </w:r>
    </w:p>
    <w:p w:rsidR="00E750AD"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Просроченную </w:t>
      </w:r>
      <w:r w:rsidRPr="00295CF9">
        <w:rPr>
          <w:rFonts w:ascii="Times New Roman" w:eastAsia="Times New Roman" w:hAnsi="Times New Roman"/>
          <w:i/>
          <w:color w:val="000000" w:themeColor="text1"/>
          <w:sz w:val="22"/>
          <w:szCs w:val="22"/>
          <w:u w:val="single"/>
          <w:lang w:eastAsia="ru-RU"/>
        </w:rPr>
        <w:t>кредиторскую задолженность</w:t>
      </w:r>
      <w:r w:rsidRPr="00295CF9">
        <w:rPr>
          <w:rFonts w:ascii="Times New Roman" w:eastAsia="Times New Roman" w:hAnsi="Times New Roman"/>
          <w:color w:val="000000" w:themeColor="text1"/>
          <w:sz w:val="22"/>
          <w:szCs w:val="22"/>
          <w:lang w:eastAsia="ru-RU"/>
        </w:rPr>
        <w:t xml:space="preserve"> списать на финансовый результат. </w:t>
      </w:r>
    </w:p>
    <w:p w:rsidR="00CE6024" w:rsidRPr="00295CF9" w:rsidRDefault="00CE6024" w:rsidP="00CE602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Заполнить все необходимые факты хозяйственной жизни и документы (справки бухгалтера).</w:t>
      </w:r>
    </w:p>
    <w:p w:rsidR="00CE6024" w:rsidRPr="00295CF9" w:rsidRDefault="00CE6024" w:rsidP="00CE6024">
      <w:pPr>
        <w:ind w:firstLine="540"/>
        <w:jc w:val="both"/>
        <w:rPr>
          <w:rFonts w:ascii="Times New Roman" w:eastAsia="Times New Roman" w:hAnsi="Times New Roman"/>
          <w:b/>
          <w:color w:val="000000" w:themeColor="text1"/>
          <w:sz w:val="22"/>
          <w:szCs w:val="22"/>
          <w:lang w:eastAsia="ru-RU"/>
        </w:rPr>
      </w:pPr>
    </w:p>
    <w:p w:rsidR="00CE6024" w:rsidRPr="00295CF9" w:rsidRDefault="00CE6024" w:rsidP="00CE6024">
      <w:pPr>
        <w:autoSpaceDE w:val="0"/>
        <w:autoSpaceDN w:val="0"/>
        <w:adjustRightInd w:val="0"/>
        <w:ind w:firstLine="540"/>
        <w:jc w:val="both"/>
        <w:rPr>
          <w:rFonts w:ascii="Times New Roman" w:hAnsi="Times New Roman"/>
          <w:b/>
          <w:color w:val="000000" w:themeColor="text1"/>
          <w:sz w:val="22"/>
          <w:szCs w:val="22"/>
          <w:lang w:eastAsia="ru-RU"/>
        </w:rPr>
      </w:pPr>
      <w:r w:rsidRPr="00295CF9">
        <w:rPr>
          <w:rFonts w:ascii="Times New Roman" w:eastAsia="Times New Roman" w:hAnsi="Times New Roman"/>
          <w:color w:val="000000" w:themeColor="text1"/>
          <w:sz w:val="22"/>
          <w:szCs w:val="22"/>
          <w:lang w:eastAsia="ru-RU"/>
        </w:rPr>
        <w:t>Завершить весь практикум. Заполнить последние документы, баланс за третий год и пояснения по бухгалтерскому балансу и отчету о финансовых результатах полностью</w:t>
      </w:r>
      <w:r w:rsidR="00E750AD" w:rsidRPr="00295CF9">
        <w:rPr>
          <w:rFonts w:ascii="Times New Roman" w:eastAsia="Times New Roman" w:hAnsi="Times New Roman"/>
          <w:color w:val="000000" w:themeColor="text1"/>
          <w:sz w:val="22"/>
          <w:szCs w:val="22"/>
          <w:lang w:eastAsia="ru-RU"/>
        </w:rPr>
        <w:t xml:space="preserve"> по разделам дебиторской и кредиторской задолженности</w:t>
      </w:r>
      <w:r w:rsidRPr="00295CF9">
        <w:rPr>
          <w:rFonts w:ascii="Times New Roman" w:eastAsia="Times New Roman" w:hAnsi="Times New Roman"/>
          <w:color w:val="000000" w:themeColor="text1"/>
          <w:sz w:val="22"/>
          <w:szCs w:val="22"/>
          <w:lang w:eastAsia="ru-RU"/>
        </w:rPr>
        <w:t>.</w:t>
      </w:r>
    </w:p>
    <w:p w:rsidR="003E5298" w:rsidRPr="00295CF9" w:rsidRDefault="003E5298" w:rsidP="003E5298">
      <w:pPr>
        <w:ind w:firstLine="567"/>
        <w:rPr>
          <w:rFonts w:ascii="Times New Roman" w:hAnsi="Times New Roman"/>
          <w:color w:val="000000" w:themeColor="text1"/>
          <w:sz w:val="22"/>
          <w:szCs w:val="22"/>
        </w:rPr>
      </w:pPr>
    </w:p>
    <w:p w:rsidR="00CC69A0" w:rsidRPr="00295CF9" w:rsidRDefault="00CC69A0" w:rsidP="00D91CEB">
      <w:pPr>
        <w:ind w:firstLine="567"/>
        <w:jc w:val="both"/>
        <w:rPr>
          <w:rFonts w:ascii="Times New Roman" w:hAnsi="Times New Roman"/>
          <w:b/>
          <w:color w:val="000000" w:themeColor="text1"/>
          <w:sz w:val="22"/>
          <w:szCs w:val="22"/>
        </w:rPr>
      </w:pPr>
      <w:r w:rsidRPr="00295CF9">
        <w:rPr>
          <w:rFonts w:ascii="Times New Roman" w:hAnsi="Times New Roman"/>
          <w:b/>
          <w:color w:val="000000" w:themeColor="text1"/>
          <w:sz w:val="22"/>
          <w:szCs w:val="22"/>
        </w:rPr>
        <w:t>2.4 Пояснения к выполнению лабораторного практикума по бухгалтерскому учету</w:t>
      </w:r>
    </w:p>
    <w:p w:rsidR="00CC69A0" w:rsidRPr="00295CF9" w:rsidRDefault="00CC69A0" w:rsidP="003E5298">
      <w:pPr>
        <w:ind w:firstLine="567"/>
        <w:rPr>
          <w:rFonts w:ascii="Times New Roman" w:hAnsi="Times New Roman"/>
          <w:color w:val="000000" w:themeColor="text1"/>
          <w:sz w:val="22"/>
          <w:szCs w:val="22"/>
        </w:rPr>
      </w:pPr>
    </w:p>
    <w:p w:rsidR="00B87032" w:rsidRPr="00295CF9" w:rsidRDefault="00B87032" w:rsidP="00B87032">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При выполнении практикума все формируемые документы должны быть созданы в определенные сроки.</w:t>
      </w:r>
    </w:p>
    <w:p w:rsidR="00B87032" w:rsidRPr="00295CF9" w:rsidRDefault="00B87032" w:rsidP="00B87032">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Для упрощения формирования документов можно ориентироваться на следующую таблицу.</w:t>
      </w:r>
    </w:p>
    <w:p w:rsidR="00173927" w:rsidRPr="00295CF9" w:rsidRDefault="00173927" w:rsidP="00B87032">
      <w:pPr>
        <w:ind w:firstLine="567"/>
        <w:rPr>
          <w:rFonts w:ascii="Times New Roman" w:hAnsi="Times New Roman"/>
          <w:color w:val="000000" w:themeColor="text1"/>
          <w:sz w:val="22"/>
          <w:szCs w:val="22"/>
        </w:rPr>
      </w:pPr>
    </w:p>
    <w:p w:rsidR="00B87032" w:rsidRPr="00295CF9" w:rsidRDefault="00B87032" w:rsidP="00B87032">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lastRenderedPageBreak/>
        <w:t xml:space="preserve">Таблица </w:t>
      </w:r>
      <w:r w:rsidR="002B1D22" w:rsidRPr="00295CF9">
        <w:rPr>
          <w:rFonts w:ascii="Times New Roman" w:hAnsi="Times New Roman"/>
          <w:color w:val="000000" w:themeColor="text1"/>
          <w:sz w:val="22"/>
          <w:szCs w:val="22"/>
        </w:rPr>
        <w:t>6</w:t>
      </w:r>
      <w:r w:rsidRPr="00295CF9">
        <w:rPr>
          <w:rFonts w:ascii="Times New Roman" w:hAnsi="Times New Roman"/>
          <w:color w:val="000000" w:themeColor="text1"/>
          <w:sz w:val="22"/>
          <w:szCs w:val="22"/>
        </w:rPr>
        <w:t xml:space="preserve"> – Периоды формирования документов</w:t>
      </w:r>
    </w:p>
    <w:tbl>
      <w:tblPr>
        <w:tblW w:w="6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5167"/>
      </w:tblGrid>
      <w:tr w:rsidR="00B87032" w:rsidRPr="00295CF9" w:rsidTr="0018495E">
        <w:tc>
          <w:tcPr>
            <w:tcW w:w="1029" w:type="dxa"/>
            <w:shd w:val="clear" w:color="auto" w:fill="auto"/>
          </w:tcPr>
          <w:p w:rsidR="00B87032" w:rsidRPr="00295CF9" w:rsidRDefault="00B87032" w:rsidP="002B1D22">
            <w:pPr>
              <w:jc w:val="center"/>
              <w:rPr>
                <w:rFonts w:ascii="Times New Roman" w:hAnsi="Times New Roman"/>
                <w:color w:val="000000" w:themeColor="text1"/>
                <w:szCs w:val="20"/>
              </w:rPr>
            </w:pPr>
            <w:r w:rsidRPr="00295CF9">
              <w:rPr>
                <w:rFonts w:ascii="Times New Roman" w:hAnsi="Times New Roman"/>
                <w:color w:val="000000" w:themeColor="text1"/>
                <w:szCs w:val="20"/>
              </w:rPr>
              <w:t>Период</w:t>
            </w:r>
          </w:p>
        </w:tc>
        <w:tc>
          <w:tcPr>
            <w:tcW w:w="5167" w:type="dxa"/>
            <w:shd w:val="clear" w:color="auto" w:fill="auto"/>
          </w:tcPr>
          <w:p w:rsidR="00B87032" w:rsidRPr="00295CF9" w:rsidRDefault="00B87032" w:rsidP="002B1D22">
            <w:pPr>
              <w:jc w:val="center"/>
              <w:rPr>
                <w:rFonts w:ascii="Times New Roman" w:hAnsi="Times New Roman"/>
                <w:color w:val="000000" w:themeColor="text1"/>
                <w:szCs w:val="20"/>
              </w:rPr>
            </w:pPr>
            <w:r w:rsidRPr="00295CF9">
              <w:rPr>
                <w:rFonts w:ascii="Times New Roman" w:hAnsi="Times New Roman"/>
                <w:color w:val="000000" w:themeColor="text1"/>
                <w:szCs w:val="20"/>
              </w:rPr>
              <w:t>Документы</w:t>
            </w:r>
          </w:p>
        </w:tc>
      </w:tr>
      <w:tr w:rsidR="002B1D22" w:rsidRPr="00295CF9" w:rsidTr="0018495E">
        <w:tc>
          <w:tcPr>
            <w:tcW w:w="1029" w:type="dxa"/>
            <w:shd w:val="clear" w:color="auto" w:fill="auto"/>
          </w:tcPr>
          <w:p w:rsidR="002B1D22" w:rsidRPr="00295CF9" w:rsidRDefault="002B1D22" w:rsidP="002B1D22">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5167" w:type="dxa"/>
            <w:shd w:val="clear" w:color="auto" w:fill="auto"/>
          </w:tcPr>
          <w:p w:rsidR="002B1D22" w:rsidRPr="00295CF9" w:rsidRDefault="002B1D22" w:rsidP="002B1D22">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r>
      <w:tr w:rsidR="00B87032" w:rsidRPr="00295CF9" w:rsidTr="0018495E">
        <w:tc>
          <w:tcPr>
            <w:tcW w:w="1029" w:type="dxa"/>
            <w:shd w:val="clear" w:color="auto" w:fill="auto"/>
          </w:tcPr>
          <w:p w:rsidR="00B87032" w:rsidRPr="00295CF9" w:rsidRDefault="00B87032" w:rsidP="005E7208">
            <w:pPr>
              <w:rPr>
                <w:rFonts w:ascii="Times New Roman" w:hAnsi="Times New Roman"/>
                <w:color w:val="000000" w:themeColor="text1"/>
                <w:szCs w:val="20"/>
              </w:rPr>
            </w:pPr>
            <w:r w:rsidRPr="00295CF9">
              <w:rPr>
                <w:rFonts w:ascii="Times New Roman" w:hAnsi="Times New Roman"/>
                <w:color w:val="000000" w:themeColor="text1"/>
                <w:szCs w:val="20"/>
              </w:rPr>
              <w:t>2018 г.</w:t>
            </w:r>
          </w:p>
        </w:tc>
        <w:tc>
          <w:tcPr>
            <w:tcW w:w="5167" w:type="dxa"/>
            <w:shd w:val="clear" w:color="auto" w:fill="auto"/>
          </w:tcPr>
          <w:p w:rsidR="00B87032" w:rsidRPr="00295CF9" w:rsidRDefault="00B87032" w:rsidP="005E7208">
            <w:pPr>
              <w:rPr>
                <w:rFonts w:ascii="Times New Roman" w:hAnsi="Times New Roman"/>
                <w:color w:val="000000" w:themeColor="text1"/>
                <w:szCs w:val="20"/>
              </w:rPr>
            </w:pPr>
            <w:r w:rsidRPr="00295CF9">
              <w:rPr>
                <w:rFonts w:ascii="Times New Roman" w:hAnsi="Times New Roman"/>
                <w:color w:val="000000" w:themeColor="text1"/>
                <w:szCs w:val="20"/>
              </w:rPr>
              <w:t>Договора</w:t>
            </w:r>
            <w:r w:rsidR="00D46132" w:rsidRPr="00295CF9">
              <w:rPr>
                <w:rFonts w:ascii="Times New Roman" w:hAnsi="Times New Roman"/>
                <w:color w:val="000000" w:themeColor="text1"/>
                <w:szCs w:val="20"/>
              </w:rPr>
              <w:t xml:space="preserve"> по организациям и соглашение по ФНС</w:t>
            </w:r>
          </w:p>
        </w:tc>
      </w:tr>
      <w:tr w:rsidR="00B87032" w:rsidRPr="00295CF9" w:rsidTr="0018495E">
        <w:tc>
          <w:tcPr>
            <w:tcW w:w="1029" w:type="dxa"/>
            <w:shd w:val="clear" w:color="auto" w:fill="auto"/>
          </w:tcPr>
          <w:p w:rsidR="00B87032" w:rsidRPr="00295CF9" w:rsidRDefault="00B87032" w:rsidP="005E7208">
            <w:pPr>
              <w:rPr>
                <w:rFonts w:ascii="Times New Roman" w:hAnsi="Times New Roman"/>
                <w:color w:val="000000" w:themeColor="text1"/>
                <w:szCs w:val="20"/>
              </w:rPr>
            </w:pPr>
            <w:r w:rsidRPr="00295CF9">
              <w:rPr>
                <w:rFonts w:ascii="Times New Roman" w:hAnsi="Times New Roman"/>
                <w:color w:val="000000" w:themeColor="text1"/>
                <w:szCs w:val="20"/>
              </w:rPr>
              <w:t>2021 г.</w:t>
            </w:r>
          </w:p>
          <w:p w:rsidR="00A25C30" w:rsidRPr="00295CF9" w:rsidRDefault="00A25C30" w:rsidP="005E7208">
            <w:pPr>
              <w:rPr>
                <w:rFonts w:ascii="Times New Roman" w:hAnsi="Times New Roman"/>
                <w:color w:val="000000" w:themeColor="text1"/>
                <w:szCs w:val="20"/>
              </w:rPr>
            </w:pPr>
            <w:r w:rsidRPr="00295CF9">
              <w:rPr>
                <w:rFonts w:ascii="Times New Roman" w:hAnsi="Times New Roman"/>
                <w:color w:val="000000" w:themeColor="text1"/>
                <w:szCs w:val="20"/>
              </w:rPr>
              <w:t>КОНЕЦ</w:t>
            </w:r>
          </w:p>
        </w:tc>
        <w:tc>
          <w:tcPr>
            <w:tcW w:w="5167" w:type="dxa"/>
            <w:shd w:val="clear" w:color="auto" w:fill="auto"/>
          </w:tcPr>
          <w:p w:rsidR="00B87032" w:rsidRPr="00295CF9" w:rsidRDefault="00B87032" w:rsidP="005E7208">
            <w:pPr>
              <w:rPr>
                <w:rFonts w:ascii="Times New Roman" w:hAnsi="Times New Roman"/>
                <w:color w:val="000000" w:themeColor="text1"/>
                <w:szCs w:val="20"/>
              </w:rPr>
            </w:pPr>
            <w:r w:rsidRPr="00295CF9">
              <w:rPr>
                <w:rFonts w:ascii="Times New Roman" w:hAnsi="Times New Roman"/>
                <w:color w:val="000000" w:themeColor="text1"/>
                <w:szCs w:val="20"/>
              </w:rPr>
              <w:t>Инвентаризация. Акт и справка</w:t>
            </w:r>
          </w:p>
          <w:p w:rsidR="00D46132" w:rsidRPr="00295CF9" w:rsidRDefault="00D46132" w:rsidP="005E7208">
            <w:pPr>
              <w:rPr>
                <w:rFonts w:ascii="Times New Roman" w:hAnsi="Times New Roman"/>
                <w:color w:val="000000" w:themeColor="text1"/>
                <w:szCs w:val="20"/>
              </w:rPr>
            </w:pPr>
            <w:r w:rsidRPr="00295CF9">
              <w:rPr>
                <w:rFonts w:ascii="Times New Roman" w:hAnsi="Times New Roman"/>
                <w:color w:val="000000" w:themeColor="text1"/>
                <w:szCs w:val="20"/>
              </w:rPr>
              <w:t>Соглашение по ФСС</w:t>
            </w:r>
          </w:p>
          <w:p w:rsidR="00D46132" w:rsidRPr="00295CF9" w:rsidRDefault="00D46132" w:rsidP="005E7208">
            <w:pPr>
              <w:rPr>
                <w:rFonts w:ascii="Times New Roman" w:hAnsi="Times New Roman"/>
                <w:color w:val="000000" w:themeColor="text1"/>
                <w:szCs w:val="20"/>
              </w:rPr>
            </w:pPr>
            <w:r w:rsidRPr="00295CF9">
              <w:rPr>
                <w:rFonts w:ascii="Times New Roman" w:hAnsi="Times New Roman"/>
                <w:color w:val="000000" w:themeColor="text1"/>
                <w:szCs w:val="20"/>
              </w:rPr>
              <w:t>Договор с банком по краткосрочным кредитам</w:t>
            </w:r>
          </w:p>
        </w:tc>
      </w:tr>
      <w:tr w:rsidR="00B87032" w:rsidRPr="00295CF9" w:rsidTr="0018495E">
        <w:tc>
          <w:tcPr>
            <w:tcW w:w="1029" w:type="dxa"/>
            <w:shd w:val="clear" w:color="auto" w:fill="auto"/>
          </w:tcPr>
          <w:p w:rsidR="00B87032" w:rsidRPr="00295CF9" w:rsidRDefault="00B87032" w:rsidP="005E7208">
            <w:pPr>
              <w:rPr>
                <w:rFonts w:ascii="Times New Roman" w:hAnsi="Times New Roman"/>
                <w:color w:val="000000" w:themeColor="text1"/>
                <w:szCs w:val="20"/>
              </w:rPr>
            </w:pPr>
            <w:r w:rsidRPr="00295CF9">
              <w:rPr>
                <w:rFonts w:ascii="Times New Roman" w:hAnsi="Times New Roman"/>
                <w:color w:val="000000" w:themeColor="text1"/>
                <w:szCs w:val="20"/>
              </w:rPr>
              <w:t>2022 г.  НАЧАЛО</w:t>
            </w:r>
          </w:p>
        </w:tc>
        <w:tc>
          <w:tcPr>
            <w:tcW w:w="5167" w:type="dxa"/>
            <w:shd w:val="clear" w:color="auto" w:fill="auto"/>
          </w:tcPr>
          <w:p w:rsidR="00D46132" w:rsidRPr="00295CF9" w:rsidRDefault="00D46132" w:rsidP="00D46132">
            <w:pPr>
              <w:rPr>
                <w:rFonts w:ascii="Times New Roman" w:hAnsi="Times New Roman"/>
                <w:color w:val="000000" w:themeColor="text1"/>
                <w:szCs w:val="20"/>
              </w:rPr>
            </w:pPr>
            <w:r w:rsidRPr="00295CF9">
              <w:rPr>
                <w:rFonts w:ascii="Times New Roman" w:hAnsi="Times New Roman"/>
                <w:color w:val="000000" w:themeColor="text1"/>
                <w:szCs w:val="20"/>
              </w:rPr>
              <w:t>Приказы на командировку</w:t>
            </w:r>
          </w:p>
          <w:p w:rsidR="00D46132" w:rsidRPr="00295CF9" w:rsidRDefault="00D46132" w:rsidP="00D46132">
            <w:pPr>
              <w:rPr>
                <w:rFonts w:ascii="Times New Roman" w:hAnsi="Times New Roman"/>
                <w:color w:val="000000" w:themeColor="text1"/>
                <w:szCs w:val="20"/>
              </w:rPr>
            </w:pPr>
            <w:r w:rsidRPr="00295CF9">
              <w:rPr>
                <w:rFonts w:ascii="Times New Roman" w:hAnsi="Times New Roman"/>
                <w:color w:val="000000" w:themeColor="text1"/>
                <w:szCs w:val="20"/>
              </w:rPr>
              <w:t xml:space="preserve">Авансовые отчеты </w:t>
            </w:r>
          </w:p>
          <w:p w:rsidR="00651CFC" w:rsidRPr="00295CF9" w:rsidRDefault="00272ADC" w:rsidP="00D46132">
            <w:pPr>
              <w:rPr>
                <w:rFonts w:ascii="Times New Roman" w:hAnsi="Times New Roman"/>
                <w:color w:val="000000" w:themeColor="text1"/>
                <w:szCs w:val="20"/>
              </w:rPr>
            </w:pPr>
            <w:r w:rsidRPr="00295CF9">
              <w:rPr>
                <w:rFonts w:ascii="Times New Roman" w:hAnsi="Times New Roman"/>
                <w:color w:val="000000" w:themeColor="text1"/>
                <w:szCs w:val="20"/>
              </w:rPr>
              <w:t>Платежные в</w:t>
            </w:r>
            <w:r w:rsidR="00651CFC" w:rsidRPr="00295CF9">
              <w:rPr>
                <w:rFonts w:ascii="Times New Roman" w:hAnsi="Times New Roman"/>
                <w:color w:val="000000" w:themeColor="text1"/>
                <w:szCs w:val="20"/>
              </w:rPr>
              <w:t>едомости начисления заработной платы</w:t>
            </w:r>
          </w:p>
          <w:p w:rsidR="00B87032" w:rsidRPr="00295CF9" w:rsidRDefault="00B87032" w:rsidP="00D46132">
            <w:pPr>
              <w:rPr>
                <w:rFonts w:ascii="Times New Roman" w:hAnsi="Times New Roman"/>
                <w:color w:val="000000" w:themeColor="text1"/>
                <w:szCs w:val="20"/>
              </w:rPr>
            </w:pPr>
            <w:r w:rsidRPr="00295CF9">
              <w:rPr>
                <w:rFonts w:ascii="Times New Roman" w:hAnsi="Times New Roman"/>
                <w:color w:val="000000" w:themeColor="text1"/>
                <w:szCs w:val="20"/>
              </w:rPr>
              <w:t>Акты сверки</w:t>
            </w:r>
          </w:p>
          <w:p w:rsidR="00B87032" w:rsidRPr="00295CF9" w:rsidRDefault="00B87032" w:rsidP="005E7208">
            <w:pPr>
              <w:rPr>
                <w:rFonts w:ascii="Times New Roman" w:hAnsi="Times New Roman"/>
                <w:color w:val="000000" w:themeColor="text1"/>
                <w:szCs w:val="20"/>
              </w:rPr>
            </w:pPr>
            <w:r w:rsidRPr="00295CF9">
              <w:rPr>
                <w:rFonts w:ascii="Times New Roman" w:hAnsi="Times New Roman"/>
                <w:color w:val="000000" w:themeColor="text1"/>
                <w:szCs w:val="20"/>
              </w:rPr>
              <w:t>Создание резерва</w:t>
            </w:r>
            <w:r w:rsidR="00D46132" w:rsidRPr="00295CF9">
              <w:rPr>
                <w:rFonts w:ascii="Times New Roman" w:hAnsi="Times New Roman"/>
                <w:color w:val="000000" w:themeColor="text1"/>
                <w:szCs w:val="20"/>
              </w:rPr>
              <w:t>, система критериев</w:t>
            </w:r>
          </w:p>
          <w:p w:rsidR="00B87032" w:rsidRPr="00295CF9" w:rsidRDefault="00D46132" w:rsidP="005E7208">
            <w:pPr>
              <w:rPr>
                <w:rFonts w:ascii="Times New Roman" w:hAnsi="Times New Roman"/>
                <w:color w:val="000000" w:themeColor="text1"/>
                <w:szCs w:val="20"/>
              </w:rPr>
            </w:pPr>
            <w:r w:rsidRPr="00295CF9">
              <w:rPr>
                <w:rFonts w:ascii="Times New Roman" w:hAnsi="Times New Roman"/>
                <w:color w:val="000000" w:themeColor="text1"/>
                <w:szCs w:val="20"/>
              </w:rPr>
              <w:t>Претензионные письма</w:t>
            </w:r>
          </w:p>
        </w:tc>
      </w:tr>
      <w:tr w:rsidR="00B87032" w:rsidRPr="00295CF9" w:rsidTr="0018495E">
        <w:tc>
          <w:tcPr>
            <w:tcW w:w="1029" w:type="dxa"/>
            <w:shd w:val="clear" w:color="auto" w:fill="auto"/>
          </w:tcPr>
          <w:p w:rsidR="00B87032" w:rsidRPr="00295CF9" w:rsidRDefault="00B87032" w:rsidP="005E7208">
            <w:pPr>
              <w:rPr>
                <w:rFonts w:ascii="Times New Roman" w:hAnsi="Times New Roman"/>
                <w:color w:val="000000" w:themeColor="text1"/>
                <w:szCs w:val="20"/>
              </w:rPr>
            </w:pPr>
            <w:r w:rsidRPr="00295CF9">
              <w:rPr>
                <w:rFonts w:ascii="Times New Roman" w:hAnsi="Times New Roman"/>
                <w:color w:val="000000" w:themeColor="text1"/>
                <w:szCs w:val="20"/>
              </w:rPr>
              <w:t>2022 г.  КОНЕЦ</w:t>
            </w:r>
          </w:p>
        </w:tc>
        <w:tc>
          <w:tcPr>
            <w:tcW w:w="5167" w:type="dxa"/>
            <w:shd w:val="clear" w:color="auto" w:fill="auto"/>
          </w:tcPr>
          <w:p w:rsidR="00B87032" w:rsidRPr="00295CF9" w:rsidRDefault="00B87032" w:rsidP="005E7208">
            <w:pPr>
              <w:rPr>
                <w:rFonts w:ascii="Times New Roman" w:hAnsi="Times New Roman"/>
                <w:color w:val="000000" w:themeColor="text1"/>
                <w:szCs w:val="20"/>
              </w:rPr>
            </w:pPr>
            <w:r w:rsidRPr="00295CF9">
              <w:rPr>
                <w:rFonts w:ascii="Times New Roman" w:hAnsi="Times New Roman"/>
                <w:color w:val="000000" w:themeColor="text1"/>
                <w:szCs w:val="20"/>
              </w:rPr>
              <w:t>Списание за счет резерва</w:t>
            </w:r>
          </w:p>
          <w:p w:rsidR="00B87032" w:rsidRPr="00295CF9" w:rsidRDefault="00B87032" w:rsidP="005E7208">
            <w:pPr>
              <w:rPr>
                <w:rFonts w:ascii="Times New Roman" w:hAnsi="Times New Roman"/>
                <w:color w:val="000000" w:themeColor="text1"/>
                <w:szCs w:val="20"/>
              </w:rPr>
            </w:pPr>
            <w:r w:rsidRPr="00295CF9">
              <w:rPr>
                <w:rFonts w:ascii="Times New Roman" w:hAnsi="Times New Roman"/>
                <w:color w:val="000000" w:themeColor="text1"/>
                <w:szCs w:val="20"/>
              </w:rPr>
              <w:t>Списание по всем вариантам</w:t>
            </w:r>
          </w:p>
          <w:p w:rsidR="00B87032" w:rsidRPr="00295CF9" w:rsidRDefault="00B87032" w:rsidP="005E7208">
            <w:pPr>
              <w:rPr>
                <w:rFonts w:ascii="Times New Roman" w:hAnsi="Times New Roman"/>
                <w:color w:val="000000" w:themeColor="text1"/>
                <w:szCs w:val="20"/>
              </w:rPr>
            </w:pPr>
            <w:r w:rsidRPr="00295CF9">
              <w:rPr>
                <w:rFonts w:ascii="Times New Roman" w:hAnsi="Times New Roman"/>
                <w:color w:val="000000" w:themeColor="text1"/>
                <w:szCs w:val="20"/>
              </w:rPr>
              <w:t>Списание по подотчетным лицам полностью</w:t>
            </w:r>
          </w:p>
          <w:p w:rsidR="00B87032" w:rsidRPr="00295CF9" w:rsidRDefault="00B87032" w:rsidP="005E7208">
            <w:pPr>
              <w:rPr>
                <w:rFonts w:ascii="Times New Roman" w:hAnsi="Times New Roman"/>
                <w:color w:val="000000" w:themeColor="text1"/>
                <w:szCs w:val="20"/>
              </w:rPr>
            </w:pPr>
            <w:r w:rsidRPr="00295CF9">
              <w:rPr>
                <w:rFonts w:ascii="Times New Roman" w:hAnsi="Times New Roman"/>
                <w:color w:val="000000" w:themeColor="text1"/>
                <w:szCs w:val="20"/>
              </w:rPr>
              <w:t>Составление бухгалтерской (финансовой) отчетности</w:t>
            </w:r>
          </w:p>
        </w:tc>
      </w:tr>
    </w:tbl>
    <w:p w:rsidR="00B87032" w:rsidRPr="00295CF9" w:rsidRDefault="00B87032" w:rsidP="00B87032">
      <w:pPr>
        <w:ind w:firstLine="567"/>
        <w:rPr>
          <w:rFonts w:ascii="Times New Roman" w:hAnsi="Times New Roman"/>
          <w:color w:val="000000" w:themeColor="text1"/>
          <w:sz w:val="22"/>
          <w:szCs w:val="22"/>
        </w:rPr>
      </w:pPr>
    </w:p>
    <w:p w:rsidR="00B87032" w:rsidRPr="00295CF9" w:rsidRDefault="00B87032" w:rsidP="00B87032">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При выполнении лабораторного практикума в каждый последующий период после 2022 года просчитать период формирования документов самостоятельно исходя из года выполнения лабораторного практикума по бухгалтерскому учету.</w:t>
      </w:r>
    </w:p>
    <w:p w:rsidR="00472303" w:rsidRPr="00295CF9" w:rsidRDefault="00472303" w:rsidP="00BD2E83">
      <w:pPr>
        <w:ind w:firstLine="567"/>
        <w:jc w:val="both"/>
        <w:rPr>
          <w:rFonts w:ascii="Times New Roman" w:hAnsi="Times New Roman"/>
          <w:color w:val="000000" w:themeColor="text1"/>
          <w:sz w:val="22"/>
          <w:szCs w:val="22"/>
        </w:rPr>
      </w:pPr>
    </w:p>
    <w:p w:rsidR="00C96F99" w:rsidRPr="00295CF9" w:rsidRDefault="00BD2E83" w:rsidP="00BD2E83">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В соответствии с выше представленными периодами формирования документов представим пояснения последовательности выполнения каждого этапа.</w:t>
      </w:r>
    </w:p>
    <w:p w:rsidR="00BD2E83" w:rsidRPr="00295CF9" w:rsidRDefault="00BD2E83" w:rsidP="00BD2E83">
      <w:pPr>
        <w:ind w:firstLine="567"/>
        <w:jc w:val="both"/>
        <w:rPr>
          <w:rFonts w:ascii="Times New Roman" w:hAnsi="Times New Roman"/>
          <w:color w:val="000000" w:themeColor="text1"/>
          <w:sz w:val="22"/>
          <w:szCs w:val="22"/>
        </w:rPr>
      </w:pPr>
    </w:p>
    <w:p w:rsidR="00C96F99" w:rsidRPr="00295CF9" w:rsidRDefault="00C96F99" w:rsidP="00C96F99">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1. Характеристика экономического субъекта</w:t>
      </w:r>
    </w:p>
    <w:p w:rsidR="00CD442B"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1.1 Составить устав экономического субъекта</w:t>
      </w:r>
      <w:r w:rsidR="005B50C4" w:rsidRPr="00295CF9">
        <w:rPr>
          <w:rFonts w:ascii="Times New Roman" w:eastAsia="Times New Roman" w:hAnsi="Times New Roman"/>
          <w:color w:val="000000" w:themeColor="text1"/>
          <w:sz w:val="22"/>
          <w:szCs w:val="22"/>
          <w:lang w:eastAsia="ru-RU"/>
        </w:rPr>
        <w:t xml:space="preserve">. </w:t>
      </w:r>
    </w:p>
    <w:p w:rsidR="00C96F99" w:rsidRPr="00295CF9" w:rsidRDefault="005B50C4"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 уставе организации точно должен быть указан основной вид деятельности из задания.</w:t>
      </w:r>
    </w:p>
    <w:p w:rsidR="00CD442B"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1.2 Сформировать приказ «Об утверждении «Положения об учетной политики для целей бухгалтерского учета на 2022 г.»</w:t>
      </w:r>
      <w:r w:rsidR="005B50C4" w:rsidRPr="00295CF9">
        <w:rPr>
          <w:rFonts w:ascii="Times New Roman" w:eastAsia="Times New Roman" w:hAnsi="Times New Roman"/>
          <w:color w:val="000000" w:themeColor="text1"/>
          <w:sz w:val="22"/>
          <w:szCs w:val="22"/>
          <w:lang w:eastAsia="ru-RU"/>
        </w:rPr>
        <w:t xml:space="preserve">. </w:t>
      </w:r>
    </w:p>
    <w:p w:rsidR="00C96F99" w:rsidRPr="00295CF9" w:rsidRDefault="005B50C4"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Приказ об утверждении учетной политики </w:t>
      </w:r>
      <w:r w:rsidR="009F1DC4" w:rsidRPr="00295CF9">
        <w:rPr>
          <w:rFonts w:ascii="Times New Roman" w:eastAsia="Times New Roman" w:hAnsi="Times New Roman"/>
          <w:color w:val="000000" w:themeColor="text1"/>
          <w:sz w:val="22"/>
          <w:szCs w:val="22"/>
          <w:lang w:eastAsia="ru-RU"/>
        </w:rPr>
        <w:t xml:space="preserve">для целей бухгалтерского учета </w:t>
      </w:r>
      <w:r w:rsidRPr="00295CF9">
        <w:rPr>
          <w:rFonts w:ascii="Times New Roman" w:eastAsia="Times New Roman" w:hAnsi="Times New Roman"/>
          <w:color w:val="000000" w:themeColor="text1"/>
          <w:sz w:val="22"/>
          <w:szCs w:val="22"/>
          <w:lang w:eastAsia="ru-RU"/>
        </w:rPr>
        <w:t>должен быть сформировано в конце предыдущего года перед годом введения учетной политики организации. Если учетная политика утверждается на 2022 год, то приказ о ее утверждении должен быть сформирован в декабре 2021 года.</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lastRenderedPageBreak/>
        <w:t>1.3 Создать Положение об учетной политике для целей бухгалтерского учета на 2022 год в соответствии с выданным заданием.</w:t>
      </w:r>
    </w:p>
    <w:p w:rsidR="00CD442B" w:rsidRPr="00295CF9" w:rsidRDefault="009F1DC4"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 Положении об учетной политике для целей бухгалтерского учета должны быть предусмотрены следующие позиции:</w:t>
      </w:r>
    </w:p>
    <w:p w:rsidR="009F1DC4" w:rsidRPr="00295CF9" w:rsidRDefault="009F1DC4"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указано проводится или нет переоценка основных средств или нематериальных активов. Если переоценка внеоборотных активов не проводится, то в бухгалтерском балансе по строке переоценка должен быть прочерк;</w:t>
      </w:r>
    </w:p>
    <w:p w:rsidR="009F1DC4" w:rsidRPr="00295CF9" w:rsidRDefault="009F1DC4"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обязательно указать каким способом начисляется амортизация внеоборотных активов;</w:t>
      </w:r>
    </w:p>
    <w:p w:rsidR="009F1DC4" w:rsidRPr="00295CF9" w:rsidRDefault="009F1DC4"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предусмотреть способ принятия к учету и списания в процесс производства запасов;</w:t>
      </w:r>
    </w:p>
    <w:p w:rsidR="009F1DC4" w:rsidRPr="00295CF9" w:rsidRDefault="009F1DC4"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обязательно оговорить о формировании резервов по сомнительным долгам;</w:t>
      </w:r>
    </w:p>
    <w:p w:rsidR="009F1DC4" w:rsidRPr="00295CF9" w:rsidRDefault="009F1DC4"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если в задании организация имеет организационно-правовую форму – ПАО или АО – обязательно в учетной политике организации должно быть оговорено о формировании резервного капитала;</w:t>
      </w:r>
    </w:p>
    <w:p w:rsidR="009F1DC4" w:rsidRPr="00295CF9" w:rsidRDefault="009F1DC4" w:rsidP="009F1DC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указать какими способами списывается с учета дебиторская и кредиторская задолженности (см. задание).</w:t>
      </w:r>
    </w:p>
    <w:p w:rsidR="00451139" w:rsidRPr="00295CF9" w:rsidRDefault="00451139" w:rsidP="009F1DC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1.4 Сформировать рабочий план счетов организации.</w:t>
      </w:r>
    </w:p>
    <w:p w:rsidR="00451139" w:rsidRPr="00295CF9" w:rsidRDefault="00451139" w:rsidP="009F1DC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 рабочем план счетов должны быть указаны основные счета, которые организация использует при осуществлении своей деятельности. Необходимо учесть вид деятельности данной организации и детализировать счета, по которым есть дебиторская или кредиторская задолженность.</w:t>
      </w:r>
    </w:p>
    <w:p w:rsidR="00451139" w:rsidRPr="00295CF9" w:rsidRDefault="00451139" w:rsidP="009F1DC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каждому счету необходимо создать дополнительные субсчета по каждой организации или сотруднику и их наименованием. Это необходимо для построения бухгалтерских записей по формированию дебиторской или кредиторской задолженности.</w:t>
      </w:r>
    </w:p>
    <w:p w:rsidR="00A52D16" w:rsidRPr="00295CF9" w:rsidRDefault="00A52D16" w:rsidP="00C96F99">
      <w:pPr>
        <w:ind w:firstLine="540"/>
        <w:jc w:val="both"/>
        <w:rPr>
          <w:rFonts w:ascii="Times New Roman" w:eastAsia="Times New Roman" w:hAnsi="Times New Roman"/>
          <w:color w:val="000000" w:themeColor="text1"/>
          <w:sz w:val="22"/>
          <w:szCs w:val="22"/>
          <w:lang w:eastAsia="ru-RU"/>
        </w:rPr>
      </w:pPr>
    </w:p>
    <w:p w:rsidR="00C96F99" w:rsidRPr="00295CF9" w:rsidRDefault="00C96F99" w:rsidP="00C96F99">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2. Характери</w:t>
      </w:r>
      <w:r w:rsidR="00C67B42" w:rsidRPr="00295CF9">
        <w:rPr>
          <w:rFonts w:ascii="Times New Roman" w:eastAsia="Times New Roman" w:hAnsi="Times New Roman"/>
          <w:b/>
          <w:i/>
          <w:color w:val="000000" w:themeColor="text1"/>
          <w:sz w:val="22"/>
          <w:szCs w:val="22"/>
          <w:lang w:eastAsia="ru-RU"/>
        </w:rPr>
        <w:t>стика дебиторской задолженности</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2.1 Составить бухгалтерский баланс на два года предшествующих отчетному периоду.</w:t>
      </w:r>
    </w:p>
    <w:p w:rsidR="00A32FAD" w:rsidRPr="00295CF9" w:rsidRDefault="00A32FAD"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Данные полученного задания правильно разнести в </w:t>
      </w:r>
      <w:r w:rsidRPr="00295CF9">
        <w:rPr>
          <w:rFonts w:ascii="Times New Roman" w:eastAsia="Times New Roman" w:hAnsi="Times New Roman"/>
          <w:color w:val="000000" w:themeColor="text1"/>
          <w:sz w:val="22"/>
          <w:szCs w:val="22"/>
          <w:lang w:eastAsia="ru-RU"/>
        </w:rPr>
        <w:lastRenderedPageBreak/>
        <w:t>бухгалтерский баланс и свести актив и пассив бухгалтерского баланса за два представленных в задании периода. Бухгалтерский баланс на текущий отчетный год остается пока пустой.</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2.2 Сформировать таблицу 1 по составу дебиторской задолженности</w:t>
      </w:r>
      <w:r w:rsidR="009F1DC4" w:rsidRPr="00295CF9">
        <w:rPr>
          <w:rFonts w:ascii="Times New Roman" w:eastAsia="Times New Roman" w:hAnsi="Times New Roman"/>
          <w:color w:val="000000" w:themeColor="text1"/>
          <w:sz w:val="22"/>
          <w:szCs w:val="22"/>
          <w:lang w:eastAsia="ru-RU"/>
        </w:rPr>
        <w:t xml:space="preserve"> (см. материал выше)</w:t>
      </w:r>
      <w:r w:rsidRPr="00295CF9">
        <w:rPr>
          <w:rFonts w:ascii="Times New Roman" w:eastAsia="Times New Roman" w:hAnsi="Times New Roman"/>
          <w:color w:val="000000" w:themeColor="text1"/>
          <w:sz w:val="22"/>
          <w:szCs w:val="22"/>
          <w:lang w:eastAsia="ru-RU"/>
        </w:rPr>
        <w:t>.</w:t>
      </w:r>
    </w:p>
    <w:p w:rsidR="009F1DC4" w:rsidRPr="00295CF9" w:rsidRDefault="009F1DC4"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 таблице в первом столбике должны быть указаны следующие счета: 60</w:t>
      </w:r>
      <w:r w:rsidR="009664D2" w:rsidRPr="00295CF9">
        <w:rPr>
          <w:rFonts w:ascii="Times New Roman" w:eastAsia="Times New Roman" w:hAnsi="Times New Roman"/>
          <w:color w:val="000000" w:themeColor="text1"/>
          <w:sz w:val="22"/>
          <w:szCs w:val="22"/>
          <w:lang w:eastAsia="ru-RU"/>
        </w:rPr>
        <w:t xml:space="preserve"> «Поставщики и подрядчики»</w:t>
      </w:r>
      <w:r w:rsidRPr="00295CF9">
        <w:rPr>
          <w:rFonts w:ascii="Times New Roman" w:eastAsia="Times New Roman" w:hAnsi="Times New Roman"/>
          <w:color w:val="000000" w:themeColor="text1"/>
          <w:sz w:val="22"/>
          <w:szCs w:val="22"/>
          <w:lang w:eastAsia="ru-RU"/>
        </w:rPr>
        <w:t>, 62</w:t>
      </w:r>
      <w:r w:rsidR="009664D2" w:rsidRPr="00295CF9">
        <w:rPr>
          <w:rFonts w:ascii="Times New Roman" w:eastAsia="Times New Roman" w:hAnsi="Times New Roman"/>
          <w:color w:val="000000" w:themeColor="text1"/>
          <w:sz w:val="22"/>
          <w:szCs w:val="22"/>
          <w:lang w:eastAsia="ru-RU"/>
        </w:rPr>
        <w:t xml:space="preserve"> «Покупатели и заказчики»</w:t>
      </w:r>
      <w:r w:rsidRPr="00295CF9">
        <w:rPr>
          <w:rFonts w:ascii="Times New Roman" w:eastAsia="Times New Roman" w:hAnsi="Times New Roman"/>
          <w:color w:val="000000" w:themeColor="text1"/>
          <w:sz w:val="22"/>
          <w:szCs w:val="22"/>
          <w:lang w:eastAsia="ru-RU"/>
        </w:rPr>
        <w:t>, 68</w:t>
      </w:r>
      <w:r w:rsidR="009664D2" w:rsidRPr="00295CF9">
        <w:rPr>
          <w:rFonts w:ascii="Times New Roman" w:eastAsia="Times New Roman" w:hAnsi="Times New Roman"/>
          <w:color w:val="000000" w:themeColor="text1"/>
          <w:sz w:val="22"/>
          <w:szCs w:val="22"/>
          <w:lang w:eastAsia="ru-RU"/>
        </w:rPr>
        <w:t xml:space="preserve"> «Расчеты по налогам и сборам»</w:t>
      </w:r>
      <w:r w:rsidRPr="00295CF9">
        <w:rPr>
          <w:rFonts w:ascii="Times New Roman" w:eastAsia="Times New Roman" w:hAnsi="Times New Roman"/>
          <w:color w:val="000000" w:themeColor="text1"/>
          <w:sz w:val="22"/>
          <w:szCs w:val="22"/>
          <w:lang w:eastAsia="ru-RU"/>
        </w:rPr>
        <w:t>, 69</w:t>
      </w:r>
      <w:r w:rsidR="009664D2" w:rsidRPr="00295CF9">
        <w:rPr>
          <w:rFonts w:ascii="Times New Roman" w:eastAsia="Times New Roman" w:hAnsi="Times New Roman"/>
          <w:color w:val="000000" w:themeColor="text1"/>
          <w:sz w:val="22"/>
          <w:szCs w:val="22"/>
          <w:lang w:eastAsia="ru-RU"/>
        </w:rPr>
        <w:t xml:space="preserve"> «Расчеты по социальному страхованию и обеспечению»</w:t>
      </w:r>
      <w:r w:rsidRPr="00295CF9">
        <w:rPr>
          <w:rFonts w:ascii="Times New Roman" w:eastAsia="Times New Roman" w:hAnsi="Times New Roman"/>
          <w:color w:val="000000" w:themeColor="text1"/>
          <w:sz w:val="22"/>
          <w:szCs w:val="22"/>
          <w:lang w:eastAsia="ru-RU"/>
        </w:rPr>
        <w:t>, 71</w:t>
      </w:r>
      <w:r w:rsidR="009664D2" w:rsidRPr="00295CF9">
        <w:rPr>
          <w:rFonts w:ascii="Times New Roman" w:eastAsia="Times New Roman" w:hAnsi="Times New Roman"/>
          <w:color w:val="000000" w:themeColor="text1"/>
          <w:sz w:val="22"/>
          <w:szCs w:val="22"/>
          <w:lang w:eastAsia="ru-RU"/>
        </w:rPr>
        <w:t xml:space="preserve"> «Расчеты с подотчетными лицами»</w:t>
      </w:r>
      <w:r w:rsidRPr="00295CF9">
        <w:rPr>
          <w:rFonts w:ascii="Times New Roman" w:eastAsia="Times New Roman" w:hAnsi="Times New Roman"/>
          <w:color w:val="000000" w:themeColor="text1"/>
          <w:sz w:val="22"/>
          <w:szCs w:val="22"/>
          <w:lang w:eastAsia="ru-RU"/>
        </w:rPr>
        <w:t>, 76</w:t>
      </w:r>
      <w:r w:rsidR="009664D2" w:rsidRPr="00295CF9">
        <w:rPr>
          <w:rFonts w:ascii="Times New Roman" w:eastAsia="Times New Roman" w:hAnsi="Times New Roman"/>
          <w:color w:val="000000" w:themeColor="text1"/>
          <w:sz w:val="22"/>
          <w:szCs w:val="22"/>
          <w:lang w:eastAsia="ru-RU"/>
        </w:rPr>
        <w:t xml:space="preserve"> «Расчеты с разными дебиторами и кредиторами».</w:t>
      </w:r>
    </w:p>
    <w:p w:rsidR="001600DD" w:rsidRPr="00295CF9" w:rsidRDefault="001600DD"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Величина всего дебиторской задолженности на отчетный период итоговая строка проставляется значение дебиторской задолженности за пред предыдущий период бухгалтерского баланса (или задания). Эта сумма разбивается в любом варианте на все перечисленные выше счета.</w:t>
      </w:r>
    </w:p>
    <w:p w:rsidR="001600DD" w:rsidRPr="00295CF9" w:rsidRDefault="001600DD"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всем счетам должна быть указана величина просроченной дебиторской задолженности. Причем удобнее будет указать равные суммы общей и просроченной дебиторской задолженности, когда суммы 2 и 3 столбика равны.</w:t>
      </w:r>
    </w:p>
    <w:p w:rsidR="001600DD" w:rsidRPr="00295CF9" w:rsidRDefault="001600DD"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счетам 69 «Расчеты по социальному страхованию и обеспечению» и 71 «Расчеты с подотчетными лицами» - просроченной дебиторской задолженности нет. По ним в 3 столбике таблицы проставляем прочерки.</w:t>
      </w:r>
    </w:p>
    <w:p w:rsidR="001600DD" w:rsidRPr="00295CF9" w:rsidRDefault="001600DD"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 связи с этим итог 3 столбика таблицы 1 будет меньше 2 столбика на величины счетов 69 «Расчеты по социальному страхованию и обеспечению» и 71 «Расчеты с подотчетными лицами».</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2.3 Составить таблицу 2 по списку экономических субъектов-дебиторов.</w:t>
      </w:r>
    </w:p>
    <w:p w:rsidR="00A32FAD" w:rsidRPr="00295CF9" w:rsidRDefault="00A32FAD"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счетам 60 «Поставщики и подрядчики», 62 «Покупатели и заказчики», 76 «Расчеты с разными дебиторами и кредиторами» суммы первой таблицы 2 и 3 столбика разбиваются на несколько организаций.</w:t>
      </w:r>
    </w:p>
    <w:p w:rsidR="00A32FAD" w:rsidRPr="00295CF9" w:rsidRDefault="00A32FAD"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каждой организации должен быть указан договор поставки, покупки, оказания услуг или выполнения работ.</w:t>
      </w:r>
      <w:r w:rsidR="00BF573C" w:rsidRPr="00295CF9">
        <w:rPr>
          <w:rFonts w:ascii="Times New Roman" w:eastAsia="Times New Roman" w:hAnsi="Times New Roman"/>
          <w:color w:val="000000" w:themeColor="text1"/>
          <w:sz w:val="22"/>
          <w:szCs w:val="22"/>
          <w:lang w:eastAsia="ru-RU"/>
        </w:rPr>
        <w:t xml:space="preserve"> </w:t>
      </w:r>
    </w:p>
    <w:p w:rsidR="00A32FAD" w:rsidRPr="00295CF9" w:rsidRDefault="00A32FAD"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Причем по счету 76 «Расчеты с разными дебиторами и кредиторами»</w:t>
      </w:r>
      <w:r w:rsidR="00BF573C" w:rsidRPr="00295CF9">
        <w:rPr>
          <w:rFonts w:ascii="Times New Roman" w:eastAsia="Times New Roman" w:hAnsi="Times New Roman"/>
          <w:color w:val="000000" w:themeColor="text1"/>
          <w:sz w:val="22"/>
          <w:szCs w:val="22"/>
          <w:lang w:eastAsia="ru-RU"/>
        </w:rPr>
        <w:t xml:space="preserve"> организации могут выступать как покупателем, так </w:t>
      </w:r>
      <w:r w:rsidR="00BF573C" w:rsidRPr="00295CF9">
        <w:rPr>
          <w:rFonts w:ascii="Times New Roman" w:eastAsia="Times New Roman" w:hAnsi="Times New Roman"/>
          <w:color w:val="000000" w:themeColor="text1"/>
          <w:sz w:val="22"/>
          <w:szCs w:val="22"/>
          <w:lang w:eastAsia="ru-RU"/>
        </w:rPr>
        <w:lastRenderedPageBreak/>
        <w:t>и поставщиком.</w:t>
      </w:r>
    </w:p>
    <w:p w:rsidR="00BF573C" w:rsidRPr="00295CF9" w:rsidRDefault="00BF573C"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По счетам </w:t>
      </w:r>
      <w:r w:rsidR="00A32FAD" w:rsidRPr="00295CF9">
        <w:rPr>
          <w:rFonts w:ascii="Times New Roman" w:eastAsia="Times New Roman" w:hAnsi="Times New Roman"/>
          <w:color w:val="000000" w:themeColor="text1"/>
          <w:sz w:val="22"/>
          <w:szCs w:val="22"/>
          <w:lang w:eastAsia="ru-RU"/>
        </w:rPr>
        <w:t>68 «Расчеты по налогам и сборам», 69 «Расчеты по социальному страхованию и обеспечению»</w:t>
      </w:r>
      <w:r w:rsidRPr="00295CF9">
        <w:rPr>
          <w:rFonts w:ascii="Times New Roman" w:eastAsia="Times New Roman" w:hAnsi="Times New Roman"/>
          <w:color w:val="000000" w:themeColor="text1"/>
          <w:sz w:val="22"/>
          <w:szCs w:val="22"/>
          <w:lang w:eastAsia="ru-RU"/>
        </w:rPr>
        <w:t xml:space="preserve"> должны быть указаны по одной организации – Федеральная налоговая служба и ФСС. По данным организациям указываем соглашения. </w:t>
      </w:r>
    </w:p>
    <w:p w:rsidR="00A32FAD" w:rsidRPr="00295CF9" w:rsidRDefault="00BF573C" w:rsidP="00C96F99">
      <w:pPr>
        <w:ind w:firstLine="540"/>
        <w:jc w:val="both"/>
        <w:rPr>
          <w:rFonts w:ascii="Times New Roman" w:eastAsia="Times New Roman" w:hAnsi="Times New Roman"/>
          <w:color w:val="0070C0"/>
          <w:sz w:val="22"/>
          <w:szCs w:val="22"/>
          <w:lang w:eastAsia="ru-RU"/>
        </w:rPr>
      </w:pPr>
      <w:r w:rsidRPr="00295CF9">
        <w:rPr>
          <w:rFonts w:ascii="Times New Roman" w:eastAsia="Times New Roman" w:hAnsi="Times New Roman"/>
          <w:color w:val="000000" w:themeColor="text1"/>
          <w:sz w:val="22"/>
          <w:szCs w:val="22"/>
          <w:lang w:eastAsia="ru-RU"/>
        </w:rPr>
        <w:t>По счету</w:t>
      </w:r>
      <w:r w:rsidR="00A32FAD" w:rsidRPr="00295CF9">
        <w:rPr>
          <w:rFonts w:ascii="Times New Roman" w:eastAsia="Times New Roman" w:hAnsi="Times New Roman"/>
          <w:color w:val="000000" w:themeColor="text1"/>
          <w:sz w:val="22"/>
          <w:szCs w:val="22"/>
          <w:lang w:eastAsia="ru-RU"/>
        </w:rPr>
        <w:t xml:space="preserve"> 71 «Расчеты с подотчетными лицами»</w:t>
      </w:r>
      <w:r w:rsidRPr="00295CF9">
        <w:rPr>
          <w:rFonts w:ascii="Times New Roman" w:eastAsia="Times New Roman" w:hAnsi="Times New Roman"/>
          <w:color w:val="000000" w:themeColor="text1"/>
          <w:sz w:val="22"/>
          <w:szCs w:val="22"/>
          <w:lang w:eastAsia="ru-RU"/>
        </w:rPr>
        <w:t xml:space="preserve"> величины второго столбика 1 таблицы разбиваются на несколько сотрудников. По ним указываются авансовые отчеты</w:t>
      </w:r>
    </w:p>
    <w:p w:rsidR="00BF573C" w:rsidRPr="00295CF9" w:rsidRDefault="00BF573C"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Правильно указывайте дату формирования договора, соглашения, авансового отчета (см. указание выше). И обязательно должен быть указан номер документа.</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2.4 Оформить таблицу 3 по справке о состо</w:t>
      </w:r>
      <w:r w:rsidR="006B223A" w:rsidRPr="00295CF9">
        <w:rPr>
          <w:rFonts w:ascii="Times New Roman" w:eastAsia="Times New Roman" w:hAnsi="Times New Roman"/>
          <w:color w:val="000000" w:themeColor="text1"/>
          <w:sz w:val="22"/>
          <w:szCs w:val="22"/>
          <w:lang w:eastAsia="ru-RU"/>
        </w:rPr>
        <w:t>янии дебиторской задолженности</w:t>
      </w:r>
      <w:r w:rsidR="00A32FAD" w:rsidRPr="00295CF9">
        <w:rPr>
          <w:rFonts w:ascii="Times New Roman" w:eastAsia="Times New Roman" w:hAnsi="Times New Roman"/>
          <w:color w:val="000000" w:themeColor="text1"/>
          <w:sz w:val="22"/>
          <w:szCs w:val="22"/>
          <w:lang w:eastAsia="ru-RU"/>
        </w:rPr>
        <w:t>.</w:t>
      </w:r>
    </w:p>
    <w:p w:rsidR="00A32FAD" w:rsidRPr="00295CF9" w:rsidRDefault="00A32FAD"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всем организациям суммы просроченной дебиторской задолженности распределить в один из периодов. Если сумму просроченной дебиторской задолженности делите на несколько периодов в таблице 3, то в таблице 2 должны быть указаны несколько договоров.</w:t>
      </w:r>
    </w:p>
    <w:p w:rsidR="00A32FAD" w:rsidRPr="00295CF9" w:rsidRDefault="00A32FAD"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Организации и сотрудники, у кого нет просроченной дебиторской задолженности, в таблице 3 не указываются.</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2.5 Оформить пояснения к бухгалтерскому балансу и отчету о финансовых результатах за предыдущий отчетному год. </w:t>
      </w:r>
    </w:p>
    <w:p w:rsidR="00C32A6B" w:rsidRPr="00295CF9" w:rsidRDefault="00C32A6B"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Заполняем за один предыдущий год разделы Пояснений – Дебиторская и кредиторская задолженность.</w:t>
      </w:r>
    </w:p>
    <w:p w:rsidR="00C96F99" w:rsidRPr="00295CF9" w:rsidRDefault="00C96F99" w:rsidP="00C96F99">
      <w:pPr>
        <w:ind w:firstLine="540"/>
        <w:jc w:val="both"/>
        <w:rPr>
          <w:rFonts w:ascii="Times New Roman" w:eastAsia="Times New Roman" w:hAnsi="Times New Roman"/>
          <w:color w:val="0070C0"/>
          <w:sz w:val="22"/>
          <w:szCs w:val="22"/>
          <w:lang w:eastAsia="ru-RU"/>
        </w:rPr>
      </w:pPr>
    </w:p>
    <w:p w:rsidR="00C96F99" w:rsidRPr="00295CF9" w:rsidRDefault="00C96F99" w:rsidP="00C96F99">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3. Организация бухгалтерского учета расчетов с де</w:t>
      </w:r>
      <w:r w:rsidR="00C67B42" w:rsidRPr="00295CF9">
        <w:rPr>
          <w:rFonts w:ascii="Times New Roman" w:eastAsia="Times New Roman" w:hAnsi="Times New Roman"/>
          <w:b/>
          <w:i/>
          <w:color w:val="000000" w:themeColor="text1"/>
          <w:sz w:val="22"/>
          <w:szCs w:val="22"/>
          <w:lang w:eastAsia="ru-RU"/>
        </w:rPr>
        <w:t>биторами</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3.1 Составить первичную документацию по операциям с дебиторами. </w:t>
      </w:r>
    </w:p>
    <w:p w:rsidR="007868D4" w:rsidRPr="00295CF9" w:rsidRDefault="007868D4"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организациям должны быть заполнены договора поставки или покупки продукции, выполнения работ или оказания услуг.</w:t>
      </w:r>
    </w:p>
    <w:p w:rsidR="007868D4" w:rsidRPr="00295CF9" w:rsidRDefault="007868D4"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федеральной налоговой службе и фонду социального страхования должны быть заполнены соглашения.</w:t>
      </w:r>
    </w:p>
    <w:p w:rsidR="007868D4" w:rsidRPr="00295CF9" w:rsidRDefault="007868D4"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По работникам (подотчетным лицам) должны быть заполнены приказы на командировку и авансовые отчеты. Необходимо учесть, что авансовый отчет должен быть заполнен в течении трех дней, включая последний день командировки и два </w:t>
      </w:r>
      <w:r w:rsidRPr="00295CF9">
        <w:rPr>
          <w:rFonts w:ascii="Times New Roman" w:eastAsia="Times New Roman" w:hAnsi="Times New Roman"/>
          <w:color w:val="000000" w:themeColor="text1"/>
          <w:sz w:val="22"/>
          <w:szCs w:val="22"/>
          <w:lang w:eastAsia="ru-RU"/>
        </w:rPr>
        <w:lastRenderedPageBreak/>
        <w:t xml:space="preserve">дня по ее окончании. </w:t>
      </w:r>
    </w:p>
    <w:p w:rsidR="007868D4" w:rsidRPr="00295CF9" w:rsidRDefault="007868D4"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каждому сотруднику заполняется отдельный приказ и авансовый отчет.</w:t>
      </w:r>
    </w:p>
    <w:p w:rsidR="007868D4" w:rsidRPr="00295CF9" w:rsidRDefault="007868D4"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При наличии дебиторской задолженности в авансовом отчете должна быть заполнена графа остаток, равный сумме задолженности данного сотрудника из второй таблицы.</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3.2 Сформировать журнал фактов хозяйственной жизни экономического субъекта.</w:t>
      </w:r>
    </w:p>
    <w:p w:rsidR="00020646" w:rsidRPr="00295CF9" w:rsidRDefault="00020646"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поставщикам и подрядчикам должна быть отражена бухгалтерская запись оплаты, а записи поставки продукции, выполнения работ или оказания услуг не указываются.</w:t>
      </w:r>
      <w:r w:rsidR="00F06737" w:rsidRPr="00295CF9">
        <w:rPr>
          <w:rFonts w:ascii="Times New Roman" w:eastAsia="Times New Roman" w:hAnsi="Times New Roman"/>
          <w:color w:val="000000" w:themeColor="text1"/>
          <w:sz w:val="22"/>
          <w:szCs w:val="22"/>
          <w:lang w:eastAsia="ru-RU"/>
        </w:rPr>
        <w:t xml:space="preserve"> </w:t>
      </w:r>
    </w:p>
    <w:p w:rsidR="00F06737" w:rsidRPr="00295CF9" w:rsidRDefault="00F06737"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Дебиторскую задолженность по поставщикам и подрядчикам</w:t>
      </w:r>
      <w:r w:rsidR="00001729" w:rsidRPr="00295CF9">
        <w:rPr>
          <w:rFonts w:ascii="Times New Roman" w:eastAsia="Times New Roman" w:hAnsi="Times New Roman"/>
          <w:color w:val="000000" w:themeColor="text1"/>
          <w:sz w:val="22"/>
          <w:szCs w:val="22"/>
          <w:lang w:eastAsia="ru-RU"/>
        </w:rPr>
        <w:t xml:space="preserve"> (счет 60)</w:t>
      </w:r>
      <w:r w:rsidRPr="00295CF9">
        <w:rPr>
          <w:rFonts w:ascii="Times New Roman" w:eastAsia="Times New Roman" w:hAnsi="Times New Roman"/>
          <w:color w:val="000000" w:themeColor="text1"/>
          <w:sz w:val="22"/>
          <w:szCs w:val="22"/>
          <w:lang w:eastAsia="ru-RU"/>
        </w:rPr>
        <w:t xml:space="preserve"> перевести на счет 76-2.</w:t>
      </w:r>
    </w:p>
    <w:p w:rsidR="00020646" w:rsidRPr="00295CF9" w:rsidRDefault="00020646"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покупателям и заказчикам должны быть отражены бухгалтерские записи продажи продукции, выполнения работ или оказания услуг. В свою очередь бухгалтерские записи по получении оплаты от покупателя не указываются.</w:t>
      </w:r>
    </w:p>
    <w:p w:rsidR="00020646" w:rsidRPr="00295CF9" w:rsidRDefault="00020646"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 По федеральной налоговой службе и фонду социального страхования должны быть показаны записи перечисления денежных средств организаций на сумму большую, чем это было необходимо. Величина превышения оплаты со стороны организации отражает сумму дебиторской задолженности.</w:t>
      </w:r>
    </w:p>
    <w:p w:rsidR="00020646" w:rsidRPr="00295CF9" w:rsidRDefault="00020646"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прочим дебиторам и кредиторам показываются бухгалтерские записи в зависимости от того, кем является данная организация – поставщиком или покупателем. Описание записей см. выше.</w:t>
      </w:r>
    </w:p>
    <w:p w:rsidR="00020646" w:rsidRPr="00295CF9" w:rsidRDefault="00020646"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подотчетным лицам должны быть показаны бухгалтерские записи по выдаче денежных средств и их назначенному применению. Причем по каждому подотчетному лицу должно быть отражено, что он потратил меньше на сумму задолженности – это разница между суммой выданной величины денежных средств и потраченной им суммы.</w:t>
      </w:r>
    </w:p>
    <w:p w:rsidR="00C96F99" w:rsidRPr="00295CF9" w:rsidRDefault="00C96F99" w:rsidP="00C96F99">
      <w:pPr>
        <w:ind w:firstLine="540"/>
        <w:jc w:val="both"/>
        <w:rPr>
          <w:rFonts w:ascii="Times New Roman" w:eastAsia="Times New Roman" w:hAnsi="Times New Roman"/>
          <w:color w:val="0070C0"/>
          <w:sz w:val="22"/>
          <w:szCs w:val="22"/>
          <w:lang w:eastAsia="ru-RU"/>
        </w:rPr>
      </w:pPr>
    </w:p>
    <w:p w:rsidR="00C96F99" w:rsidRPr="00295CF9" w:rsidRDefault="00C96F99" w:rsidP="00C96F99">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4. Управл</w:t>
      </w:r>
      <w:r w:rsidR="00C67B42" w:rsidRPr="00295CF9">
        <w:rPr>
          <w:rFonts w:ascii="Times New Roman" w:eastAsia="Times New Roman" w:hAnsi="Times New Roman"/>
          <w:b/>
          <w:i/>
          <w:color w:val="000000" w:themeColor="text1"/>
          <w:sz w:val="22"/>
          <w:szCs w:val="22"/>
          <w:lang w:eastAsia="ru-RU"/>
        </w:rPr>
        <w:t>ение дебиторской задолженностью</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4.1 Провести инвентаризацию дебиторской задолженности и ее оформление.</w:t>
      </w:r>
    </w:p>
    <w:p w:rsidR="00001729" w:rsidRPr="00295CF9" w:rsidRDefault="0000172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Сформировать акт инвентаризации и справку по акту.</w:t>
      </w:r>
    </w:p>
    <w:p w:rsidR="00001729" w:rsidRPr="00295CF9" w:rsidRDefault="0000172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В акте инвентаризации заполняется раздел дебиторской </w:t>
      </w:r>
      <w:r w:rsidRPr="00295CF9">
        <w:rPr>
          <w:rFonts w:ascii="Times New Roman" w:eastAsia="Times New Roman" w:hAnsi="Times New Roman"/>
          <w:color w:val="000000" w:themeColor="text1"/>
          <w:sz w:val="22"/>
          <w:szCs w:val="22"/>
          <w:lang w:eastAsia="ru-RU"/>
        </w:rPr>
        <w:lastRenderedPageBreak/>
        <w:t xml:space="preserve">задолженности. Так как акт заполняется на последние числа предыдущего отчетному года, в него не вносятся работники (счет 71). Все остальные организации в акте должны быть указаны. </w:t>
      </w:r>
    </w:p>
    <w:p w:rsidR="005306F3" w:rsidRPr="00295CF9" w:rsidRDefault="0000172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 столбике всего показывается общая величина задолженности (второй столбик второй таблицы), сумма просроченной дебиторской задолженности (третий столбик второй таблицы) отражается в столбике акта в том числе задолженность с истекшим сроком исковой давности. Если существует ра</w:t>
      </w:r>
      <w:r w:rsidR="005306F3" w:rsidRPr="00295CF9">
        <w:rPr>
          <w:rFonts w:ascii="Times New Roman" w:eastAsia="Times New Roman" w:hAnsi="Times New Roman"/>
          <w:color w:val="000000" w:themeColor="text1"/>
          <w:sz w:val="22"/>
          <w:szCs w:val="22"/>
          <w:lang w:eastAsia="ru-RU"/>
        </w:rPr>
        <w:t xml:space="preserve">зница между этими двумя суммами, она должна быть отражена в столбике подтвержденная дебиторская или не подтвержденная дебиторская. </w:t>
      </w:r>
    </w:p>
    <w:p w:rsidR="00001729" w:rsidRPr="00295CF9" w:rsidRDefault="005306F3"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фонду социального страхования в столбике в том числе задолженность с истекшим сроком исковой давности должен быть прочерк, а величина должна быть показана в столбике подтвержденная дебиторская или не подтвержденная дебиторская.</w:t>
      </w:r>
    </w:p>
    <w:p w:rsidR="005306F3" w:rsidRPr="00295CF9" w:rsidRDefault="005306F3"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 справке к акту инвентаризации отражаются те же организации, что и в акте инвентаризации. Только</w:t>
      </w:r>
      <w:r w:rsidR="00723713" w:rsidRPr="00295CF9">
        <w:rPr>
          <w:rFonts w:ascii="Times New Roman" w:eastAsia="Times New Roman" w:hAnsi="Times New Roman"/>
          <w:color w:val="000000" w:themeColor="text1"/>
          <w:sz w:val="22"/>
          <w:szCs w:val="22"/>
          <w:lang w:eastAsia="ru-RU"/>
        </w:rPr>
        <w:t>,</w:t>
      </w:r>
      <w:r w:rsidRPr="00295CF9">
        <w:rPr>
          <w:rFonts w:ascii="Times New Roman" w:eastAsia="Times New Roman" w:hAnsi="Times New Roman"/>
          <w:color w:val="000000" w:themeColor="text1"/>
          <w:sz w:val="22"/>
          <w:szCs w:val="22"/>
          <w:lang w:eastAsia="ru-RU"/>
        </w:rPr>
        <w:t xml:space="preserve"> по ним в столбике числится задолженность за что указывается позиция со стороны нашей организации. Если организация поставляет продукцию, то в справке указываем – покупка продукции и так далее.</w:t>
      </w:r>
    </w:p>
    <w:p w:rsidR="006F4BFA" w:rsidRPr="00295CF9" w:rsidRDefault="006F4BFA"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Дата начала задолженности соответствует дате оформления договора по данной организации.</w:t>
      </w:r>
    </w:p>
    <w:p w:rsidR="006F4BFA" w:rsidRPr="00295CF9" w:rsidRDefault="006F4BFA"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 столбике документ, подтверждающий задолженность, указывается договор и соответствующий номер и дата в следующих столбиках.</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4.2 Составить документацию по работе с дебиторами.</w:t>
      </w:r>
    </w:p>
    <w:p w:rsidR="00B24C10" w:rsidRPr="00295CF9" w:rsidRDefault="00F53F0B"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Необходимо сформировать акт сверки. Он полностью должен подтверждать данные акта инвентаризации. </w:t>
      </w:r>
    </w:p>
    <w:p w:rsidR="00F53F0B" w:rsidRPr="00295CF9" w:rsidRDefault="00F53F0B"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Однако, в акте сверки в зависимости от даты его формирования, могут быть дополнены данные по работникам. Необходимо учесть сроки их командировки и формирования авансового отчета. Если акт сверки заполняется датой позже авансового отчета подотчетного лица, то данное подотчетное лицо также указывается в данном акте сверки.</w:t>
      </w:r>
    </w:p>
    <w:p w:rsidR="00F53F0B" w:rsidRPr="00295CF9" w:rsidRDefault="00F53F0B"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Подписи в данном акте сверки проставляем только со стороны нашей организации.</w:t>
      </w:r>
    </w:p>
    <w:p w:rsidR="00F53F0B" w:rsidRPr="00295CF9" w:rsidRDefault="00F53F0B"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lastRenderedPageBreak/>
        <w:t>Также необходимо заполнить претензионное письмо. В нем обязательно дата должна быть указана после даты акта сверки и необходимо указать основание погашения задолженности.</w:t>
      </w:r>
    </w:p>
    <w:p w:rsidR="00F53F0B" w:rsidRPr="00295CF9" w:rsidRDefault="00F53F0B"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Кроме того, на данном этапе формируем резервы по сомнительным долгам.</w:t>
      </w:r>
    </w:p>
    <w:p w:rsidR="00F53F0B" w:rsidRPr="00295CF9" w:rsidRDefault="00F53F0B"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 </w:t>
      </w:r>
      <w:r w:rsidR="006225BE" w:rsidRPr="00295CF9">
        <w:rPr>
          <w:rFonts w:ascii="Times New Roman" w:eastAsia="Times New Roman" w:hAnsi="Times New Roman"/>
          <w:color w:val="000000" w:themeColor="text1"/>
          <w:sz w:val="22"/>
          <w:szCs w:val="22"/>
          <w:lang w:eastAsia="ru-RU"/>
        </w:rPr>
        <w:t xml:space="preserve">Резервы по сомнительным долгам формируются не по всем организациям, а только по нескольким. Достаточно взять 3-4 организации и по ним сформировать резервы по сомнительным долгам. При формировании данного резерва по каждой организации создается бухгалтерская справка на начало отчетного года, которая включает обоснование резерва, например, срок или конкурентоспособность организации. </w:t>
      </w:r>
    </w:p>
    <w:p w:rsidR="006225BE" w:rsidRPr="00295CF9" w:rsidRDefault="006225BE"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Далее необходимо сформировать таблицу </w:t>
      </w:r>
      <w:r w:rsidR="002B1D22" w:rsidRPr="00295CF9">
        <w:rPr>
          <w:rFonts w:ascii="Times New Roman" w:eastAsia="Times New Roman" w:hAnsi="Times New Roman"/>
          <w:color w:val="000000" w:themeColor="text1"/>
          <w:sz w:val="22"/>
          <w:szCs w:val="22"/>
          <w:lang w:eastAsia="ru-RU"/>
        </w:rPr>
        <w:t>7</w:t>
      </w:r>
      <w:r w:rsidRPr="00295CF9">
        <w:rPr>
          <w:rFonts w:ascii="Times New Roman" w:eastAsia="Times New Roman" w:hAnsi="Times New Roman"/>
          <w:color w:val="000000" w:themeColor="text1"/>
          <w:sz w:val="22"/>
          <w:szCs w:val="22"/>
          <w:lang w:eastAsia="ru-RU"/>
        </w:rPr>
        <w:t>.</w:t>
      </w:r>
    </w:p>
    <w:p w:rsidR="006225BE" w:rsidRPr="00295CF9" w:rsidRDefault="006225BE"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Таблица </w:t>
      </w:r>
      <w:r w:rsidR="002B1D22" w:rsidRPr="00295CF9">
        <w:rPr>
          <w:rFonts w:ascii="Times New Roman" w:eastAsia="Times New Roman" w:hAnsi="Times New Roman"/>
          <w:color w:val="000000" w:themeColor="text1"/>
          <w:sz w:val="22"/>
          <w:szCs w:val="22"/>
          <w:lang w:eastAsia="ru-RU"/>
        </w:rPr>
        <w:t>7</w:t>
      </w:r>
      <w:r w:rsidRPr="00295CF9">
        <w:rPr>
          <w:rFonts w:ascii="Times New Roman" w:eastAsia="Times New Roman" w:hAnsi="Times New Roman"/>
          <w:color w:val="000000" w:themeColor="text1"/>
          <w:sz w:val="22"/>
          <w:szCs w:val="22"/>
          <w:lang w:eastAsia="ru-RU"/>
        </w:rPr>
        <w:t xml:space="preserve"> – Формирование резервов по сомнительным долгам</w:t>
      </w:r>
    </w:p>
    <w:tbl>
      <w:tblPr>
        <w:tblStyle w:val="ab"/>
        <w:tblW w:w="0" w:type="auto"/>
        <w:jc w:val="center"/>
        <w:tblLook w:val="01E0" w:firstRow="1" w:lastRow="1" w:firstColumn="1" w:lastColumn="1" w:noHBand="0" w:noVBand="0"/>
      </w:tblPr>
      <w:tblGrid>
        <w:gridCol w:w="2238"/>
        <w:gridCol w:w="1938"/>
        <w:gridCol w:w="1938"/>
      </w:tblGrid>
      <w:tr w:rsidR="006225BE" w:rsidRPr="00295CF9" w:rsidTr="006225BE">
        <w:trPr>
          <w:jc w:val="center"/>
        </w:trPr>
        <w:tc>
          <w:tcPr>
            <w:tcW w:w="3168" w:type="dxa"/>
          </w:tcPr>
          <w:p w:rsidR="006225BE" w:rsidRPr="00295CF9" w:rsidRDefault="006225BE" w:rsidP="006225BE">
            <w:pPr>
              <w:jc w:val="center"/>
              <w:rPr>
                <w:rFonts w:ascii="Times New Roman" w:hAnsi="Times New Roman"/>
                <w:color w:val="000000" w:themeColor="text1"/>
                <w:szCs w:val="20"/>
              </w:rPr>
            </w:pPr>
            <w:r w:rsidRPr="00295CF9">
              <w:rPr>
                <w:rFonts w:ascii="Times New Roman" w:hAnsi="Times New Roman"/>
                <w:color w:val="000000" w:themeColor="text1"/>
                <w:szCs w:val="20"/>
              </w:rPr>
              <w:t>Экономический субъект</w:t>
            </w:r>
          </w:p>
        </w:tc>
        <w:tc>
          <w:tcPr>
            <w:tcW w:w="3474" w:type="dxa"/>
          </w:tcPr>
          <w:p w:rsidR="006225BE" w:rsidRPr="00295CF9" w:rsidRDefault="006225BE" w:rsidP="006225BE">
            <w:pPr>
              <w:jc w:val="center"/>
              <w:rPr>
                <w:rFonts w:ascii="Times New Roman" w:hAnsi="Times New Roman"/>
                <w:color w:val="000000" w:themeColor="text1"/>
                <w:szCs w:val="20"/>
              </w:rPr>
            </w:pPr>
            <w:r w:rsidRPr="00295CF9">
              <w:rPr>
                <w:rFonts w:ascii="Times New Roman" w:hAnsi="Times New Roman"/>
                <w:color w:val="000000" w:themeColor="text1"/>
                <w:szCs w:val="20"/>
              </w:rPr>
              <w:t>Резерв создан, руб. коп.</w:t>
            </w:r>
          </w:p>
        </w:tc>
        <w:tc>
          <w:tcPr>
            <w:tcW w:w="3474" w:type="dxa"/>
          </w:tcPr>
          <w:p w:rsidR="006225BE" w:rsidRPr="00295CF9" w:rsidRDefault="006225BE" w:rsidP="006225BE">
            <w:pPr>
              <w:jc w:val="center"/>
              <w:rPr>
                <w:rFonts w:ascii="Times New Roman" w:hAnsi="Times New Roman"/>
                <w:color w:val="000000" w:themeColor="text1"/>
                <w:szCs w:val="20"/>
              </w:rPr>
            </w:pPr>
            <w:r w:rsidRPr="00295CF9">
              <w:rPr>
                <w:rFonts w:ascii="Times New Roman" w:hAnsi="Times New Roman"/>
                <w:color w:val="000000" w:themeColor="text1"/>
                <w:szCs w:val="20"/>
              </w:rPr>
              <w:t>Резерв не создан, руб. коп.</w:t>
            </w:r>
          </w:p>
        </w:tc>
      </w:tr>
      <w:tr w:rsidR="002B1D22" w:rsidRPr="00295CF9" w:rsidTr="006225BE">
        <w:trPr>
          <w:jc w:val="center"/>
        </w:trPr>
        <w:tc>
          <w:tcPr>
            <w:tcW w:w="3168" w:type="dxa"/>
          </w:tcPr>
          <w:p w:rsidR="002B1D22" w:rsidRPr="00295CF9" w:rsidRDefault="002B1D22" w:rsidP="006225BE">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3474" w:type="dxa"/>
          </w:tcPr>
          <w:p w:rsidR="002B1D22" w:rsidRPr="00295CF9" w:rsidRDefault="002B1D22" w:rsidP="006225BE">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3474" w:type="dxa"/>
          </w:tcPr>
          <w:p w:rsidR="002B1D22" w:rsidRPr="00295CF9" w:rsidRDefault="002B1D22" w:rsidP="006225BE">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r>
      <w:tr w:rsidR="006225BE" w:rsidRPr="00295CF9" w:rsidTr="006225BE">
        <w:trPr>
          <w:jc w:val="center"/>
        </w:trPr>
        <w:tc>
          <w:tcPr>
            <w:tcW w:w="3168" w:type="dxa"/>
          </w:tcPr>
          <w:p w:rsidR="006225BE" w:rsidRPr="00295CF9" w:rsidRDefault="006225BE" w:rsidP="006225BE">
            <w:pPr>
              <w:jc w:val="both"/>
              <w:rPr>
                <w:rFonts w:ascii="Times New Roman" w:hAnsi="Times New Roman"/>
                <w:szCs w:val="20"/>
              </w:rPr>
            </w:pPr>
          </w:p>
        </w:tc>
        <w:tc>
          <w:tcPr>
            <w:tcW w:w="3474" w:type="dxa"/>
          </w:tcPr>
          <w:p w:rsidR="006225BE" w:rsidRPr="00295CF9" w:rsidRDefault="006225BE" w:rsidP="006225BE">
            <w:pPr>
              <w:jc w:val="both"/>
              <w:rPr>
                <w:rFonts w:ascii="Times New Roman" w:hAnsi="Times New Roman"/>
                <w:szCs w:val="20"/>
              </w:rPr>
            </w:pPr>
          </w:p>
        </w:tc>
        <w:tc>
          <w:tcPr>
            <w:tcW w:w="3474" w:type="dxa"/>
          </w:tcPr>
          <w:p w:rsidR="006225BE" w:rsidRPr="00295CF9" w:rsidRDefault="006225BE" w:rsidP="006225BE">
            <w:pPr>
              <w:jc w:val="both"/>
              <w:rPr>
                <w:rFonts w:ascii="Times New Roman" w:hAnsi="Times New Roman"/>
                <w:szCs w:val="20"/>
              </w:rPr>
            </w:pPr>
          </w:p>
        </w:tc>
      </w:tr>
    </w:tbl>
    <w:p w:rsidR="006225BE" w:rsidRPr="00295CF9" w:rsidRDefault="006225BE"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 данной таблице приводятся все органи</w:t>
      </w:r>
      <w:r w:rsidR="003901A3" w:rsidRPr="00295CF9">
        <w:rPr>
          <w:rFonts w:ascii="Times New Roman" w:eastAsia="Times New Roman" w:hAnsi="Times New Roman"/>
          <w:color w:val="000000" w:themeColor="text1"/>
          <w:sz w:val="22"/>
          <w:szCs w:val="22"/>
          <w:lang w:eastAsia="ru-RU"/>
        </w:rPr>
        <w:t xml:space="preserve">зации. Во втором или в третьем столбике указываются суммы </w:t>
      </w:r>
      <w:r w:rsidR="000059FF" w:rsidRPr="00295CF9">
        <w:rPr>
          <w:rFonts w:ascii="Times New Roman" w:eastAsia="Times New Roman" w:hAnsi="Times New Roman"/>
          <w:color w:val="000000" w:themeColor="text1"/>
          <w:sz w:val="22"/>
          <w:szCs w:val="22"/>
          <w:lang w:eastAsia="ru-RU"/>
        </w:rPr>
        <w:t>просроченной дебиторской задолженности.</w:t>
      </w:r>
    </w:p>
    <w:p w:rsidR="000059FF" w:rsidRPr="00295CF9" w:rsidRDefault="000059FF"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Резерв создается только по организациям. Его нельзя создавать по федеральной налоговой службе и фонду социального страхования.</w:t>
      </w:r>
    </w:p>
    <w:p w:rsidR="000059FF" w:rsidRPr="00295CF9" w:rsidRDefault="00C06775"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В журнале фактов хозяйственной жизни сформировать бухгалтерскую запись по созданию резерва. </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4.3 Сформировать управленческие решения по созданию резерва по сомнительным долгам</w:t>
      </w:r>
    </w:p>
    <w:p w:rsidR="00C96F99" w:rsidRPr="00295CF9" w:rsidRDefault="00C96F99" w:rsidP="00C96F99">
      <w:pPr>
        <w:ind w:firstLine="540"/>
        <w:jc w:val="both"/>
        <w:rPr>
          <w:rFonts w:ascii="Times New Roman" w:eastAsia="Times New Roman" w:hAnsi="Times New Roman"/>
          <w:i/>
          <w:color w:val="000000" w:themeColor="text1"/>
          <w:sz w:val="22"/>
          <w:szCs w:val="22"/>
          <w:lang w:eastAsia="ru-RU"/>
        </w:rPr>
      </w:pPr>
      <w:r w:rsidRPr="00295CF9">
        <w:rPr>
          <w:rFonts w:ascii="Times New Roman" w:eastAsia="Times New Roman" w:hAnsi="Times New Roman"/>
          <w:i/>
          <w:color w:val="000000" w:themeColor="text1"/>
          <w:sz w:val="22"/>
          <w:szCs w:val="22"/>
          <w:lang w:eastAsia="ru-RU"/>
        </w:rPr>
        <w:t>4.3.1 Перечень решений.</w:t>
      </w:r>
    </w:p>
    <w:p w:rsidR="00603085" w:rsidRPr="00295CF9" w:rsidRDefault="00603085"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На данном этапе необходимо сформировать теоретические вопросы по следующим направлениям:</w:t>
      </w:r>
    </w:p>
    <w:p w:rsidR="00603085" w:rsidRPr="00295CF9" w:rsidRDefault="00603085" w:rsidP="00603085">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списание по результатам инвентаризации за счет резерва;</w:t>
      </w:r>
    </w:p>
    <w:p w:rsidR="00603085" w:rsidRPr="00295CF9" w:rsidRDefault="00603085" w:rsidP="00603085">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списание по результатам инвентаризации на финансовый результат;</w:t>
      </w:r>
    </w:p>
    <w:p w:rsidR="00603085" w:rsidRPr="00295CF9" w:rsidRDefault="00603085" w:rsidP="00603085">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продажа дебиторской задолженности;</w:t>
      </w:r>
    </w:p>
    <w:p w:rsidR="00603085" w:rsidRPr="00295CF9" w:rsidRDefault="00603085" w:rsidP="00603085">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товарообменные операции.</w:t>
      </w:r>
    </w:p>
    <w:p w:rsidR="00603085" w:rsidRPr="00295CF9" w:rsidRDefault="00603085" w:rsidP="00603085">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Рассмотреть теорию по каждому из направлений на 2-3 </w:t>
      </w:r>
      <w:r w:rsidRPr="00295CF9">
        <w:rPr>
          <w:rFonts w:ascii="Times New Roman" w:eastAsia="Times New Roman" w:hAnsi="Times New Roman"/>
          <w:color w:val="000000" w:themeColor="text1"/>
          <w:sz w:val="22"/>
          <w:szCs w:val="22"/>
          <w:lang w:eastAsia="ru-RU"/>
        </w:rPr>
        <w:lastRenderedPageBreak/>
        <w:t>листа, не более.</w:t>
      </w:r>
    </w:p>
    <w:p w:rsidR="00C96F99" w:rsidRPr="00295CF9" w:rsidRDefault="00C96F99" w:rsidP="00C96F99">
      <w:pPr>
        <w:ind w:firstLine="540"/>
        <w:jc w:val="both"/>
        <w:rPr>
          <w:rFonts w:ascii="Times New Roman" w:eastAsia="Times New Roman" w:hAnsi="Times New Roman"/>
          <w:i/>
          <w:color w:val="000000" w:themeColor="text1"/>
          <w:sz w:val="22"/>
          <w:szCs w:val="22"/>
          <w:lang w:eastAsia="ru-RU"/>
        </w:rPr>
      </w:pPr>
      <w:r w:rsidRPr="00295CF9">
        <w:rPr>
          <w:rFonts w:ascii="Times New Roman" w:eastAsia="Times New Roman" w:hAnsi="Times New Roman"/>
          <w:i/>
          <w:color w:val="000000" w:themeColor="text1"/>
          <w:sz w:val="22"/>
          <w:szCs w:val="22"/>
          <w:lang w:eastAsia="ru-RU"/>
        </w:rPr>
        <w:t>4.3.2 Системы критериев.</w:t>
      </w:r>
    </w:p>
    <w:p w:rsidR="00603085" w:rsidRPr="00295CF9" w:rsidRDefault="00603085"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 данном случае необходимо провести оценку по каждому контрагенту по надежности. Необходимо заполнить таблицу 4 из п. 1.6. На основе этой таблицы провести детальный анализ надежности погашения дебиторской задолженности. См. п. 1.</w:t>
      </w:r>
      <w:r w:rsidR="00671777" w:rsidRPr="00295CF9">
        <w:rPr>
          <w:rFonts w:ascii="Times New Roman" w:eastAsia="Times New Roman" w:hAnsi="Times New Roman"/>
          <w:color w:val="000000" w:themeColor="text1"/>
          <w:sz w:val="22"/>
          <w:szCs w:val="22"/>
          <w:lang w:eastAsia="ru-RU"/>
        </w:rPr>
        <w:t>6.1 и 1.6.2</w:t>
      </w:r>
      <w:r w:rsidRPr="00295CF9">
        <w:rPr>
          <w:rFonts w:ascii="Times New Roman" w:eastAsia="Times New Roman" w:hAnsi="Times New Roman"/>
          <w:color w:val="000000" w:themeColor="text1"/>
          <w:sz w:val="22"/>
          <w:szCs w:val="22"/>
          <w:lang w:eastAsia="ru-RU"/>
        </w:rPr>
        <w:t xml:space="preserve"> теории</w:t>
      </w:r>
      <w:r w:rsidR="00671777" w:rsidRPr="00295CF9">
        <w:rPr>
          <w:rFonts w:ascii="Times New Roman" w:eastAsia="Times New Roman" w:hAnsi="Times New Roman"/>
          <w:color w:val="000000" w:themeColor="text1"/>
          <w:sz w:val="22"/>
          <w:szCs w:val="22"/>
          <w:lang w:eastAsia="ru-RU"/>
        </w:rPr>
        <w:t xml:space="preserve"> к данному учебному пособию.</w:t>
      </w:r>
    </w:p>
    <w:p w:rsidR="00C96F99" w:rsidRPr="00295CF9" w:rsidRDefault="00C96F99" w:rsidP="00C96F99">
      <w:pPr>
        <w:ind w:firstLine="540"/>
        <w:jc w:val="both"/>
        <w:rPr>
          <w:rFonts w:ascii="Times New Roman" w:eastAsia="Times New Roman" w:hAnsi="Times New Roman"/>
          <w:color w:val="0070C0"/>
          <w:sz w:val="22"/>
          <w:szCs w:val="22"/>
          <w:lang w:eastAsia="ru-RU"/>
        </w:rPr>
      </w:pPr>
    </w:p>
    <w:p w:rsidR="00C96F99" w:rsidRPr="00295CF9" w:rsidRDefault="00C96F99" w:rsidP="00C96F99">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5. Характерис</w:t>
      </w:r>
      <w:r w:rsidR="00A70EB4" w:rsidRPr="00295CF9">
        <w:rPr>
          <w:rFonts w:ascii="Times New Roman" w:eastAsia="Times New Roman" w:hAnsi="Times New Roman"/>
          <w:b/>
          <w:i/>
          <w:color w:val="000000" w:themeColor="text1"/>
          <w:sz w:val="22"/>
          <w:szCs w:val="22"/>
          <w:lang w:eastAsia="ru-RU"/>
        </w:rPr>
        <w:t>тика кредиторской задолженности</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5.1 Сформировать таблицу 1 по сос</w:t>
      </w:r>
      <w:r w:rsidR="001600DD" w:rsidRPr="00295CF9">
        <w:rPr>
          <w:rFonts w:ascii="Times New Roman" w:eastAsia="Times New Roman" w:hAnsi="Times New Roman"/>
          <w:color w:val="000000" w:themeColor="text1"/>
          <w:sz w:val="22"/>
          <w:szCs w:val="22"/>
          <w:lang w:eastAsia="ru-RU"/>
        </w:rPr>
        <w:t>таву кредиторской задолженности.</w:t>
      </w:r>
    </w:p>
    <w:p w:rsidR="001600DD" w:rsidRPr="00295CF9" w:rsidRDefault="001600DD" w:rsidP="005E7208">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В таблице в первом столбике должны быть указаны следующие счета: 60 «Поставщики и подрядчики», </w:t>
      </w:r>
      <w:r w:rsidR="005E7208" w:rsidRPr="00295CF9">
        <w:rPr>
          <w:rFonts w:ascii="Times New Roman" w:eastAsia="Times New Roman" w:hAnsi="Times New Roman"/>
          <w:color w:val="000000" w:themeColor="text1"/>
          <w:sz w:val="22"/>
          <w:szCs w:val="22"/>
          <w:lang w:eastAsia="ru-RU"/>
        </w:rPr>
        <w:t xml:space="preserve">66 «Расчеты по краткосрочным кредитам и займам», 67 «Расчеты по долгосрочным кредитам и займам», 70 «Расчеты с персоналом по оплате труда», </w:t>
      </w:r>
      <w:r w:rsidRPr="00295CF9">
        <w:rPr>
          <w:rFonts w:ascii="Times New Roman" w:eastAsia="Times New Roman" w:hAnsi="Times New Roman"/>
          <w:color w:val="000000" w:themeColor="text1"/>
          <w:sz w:val="22"/>
          <w:szCs w:val="22"/>
          <w:lang w:eastAsia="ru-RU"/>
        </w:rPr>
        <w:t>71 «Расчеты с подотчетными лицами», 76 «Расчеты с разными дебиторами и кредиторами».</w:t>
      </w:r>
    </w:p>
    <w:p w:rsidR="001600DD" w:rsidRPr="00295CF9" w:rsidRDefault="001600DD" w:rsidP="001600DD">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Величина всего </w:t>
      </w:r>
      <w:r w:rsidR="005E7208" w:rsidRPr="00295CF9">
        <w:rPr>
          <w:rFonts w:ascii="Times New Roman" w:eastAsia="Times New Roman" w:hAnsi="Times New Roman"/>
          <w:color w:val="000000" w:themeColor="text1"/>
          <w:sz w:val="22"/>
          <w:szCs w:val="22"/>
          <w:lang w:eastAsia="ru-RU"/>
        </w:rPr>
        <w:t>кредиторской</w:t>
      </w:r>
      <w:r w:rsidRPr="00295CF9">
        <w:rPr>
          <w:rFonts w:ascii="Times New Roman" w:eastAsia="Times New Roman" w:hAnsi="Times New Roman"/>
          <w:color w:val="000000" w:themeColor="text1"/>
          <w:sz w:val="22"/>
          <w:szCs w:val="22"/>
          <w:lang w:eastAsia="ru-RU"/>
        </w:rPr>
        <w:t xml:space="preserve"> задолженности на отчетный период итоговая строка проставляется </w:t>
      </w:r>
      <w:r w:rsidR="005E7208" w:rsidRPr="00295CF9">
        <w:rPr>
          <w:rFonts w:ascii="Times New Roman" w:eastAsia="Times New Roman" w:hAnsi="Times New Roman"/>
          <w:color w:val="000000" w:themeColor="text1"/>
          <w:sz w:val="22"/>
          <w:szCs w:val="22"/>
          <w:lang w:eastAsia="ru-RU"/>
        </w:rPr>
        <w:t xml:space="preserve">суммарное </w:t>
      </w:r>
      <w:r w:rsidRPr="00295CF9">
        <w:rPr>
          <w:rFonts w:ascii="Times New Roman" w:eastAsia="Times New Roman" w:hAnsi="Times New Roman"/>
          <w:color w:val="000000" w:themeColor="text1"/>
          <w:sz w:val="22"/>
          <w:szCs w:val="22"/>
          <w:lang w:eastAsia="ru-RU"/>
        </w:rPr>
        <w:t xml:space="preserve">значение </w:t>
      </w:r>
      <w:r w:rsidR="005E7208" w:rsidRPr="00295CF9">
        <w:rPr>
          <w:rFonts w:ascii="Times New Roman" w:eastAsia="Times New Roman" w:hAnsi="Times New Roman"/>
          <w:color w:val="000000" w:themeColor="text1"/>
          <w:sz w:val="22"/>
          <w:szCs w:val="22"/>
          <w:lang w:eastAsia="ru-RU"/>
        </w:rPr>
        <w:t>кредиторской задолженности, краткосрочных и долгосрочных заемных средств</w:t>
      </w:r>
      <w:r w:rsidRPr="00295CF9">
        <w:rPr>
          <w:rFonts w:ascii="Times New Roman" w:eastAsia="Times New Roman" w:hAnsi="Times New Roman"/>
          <w:color w:val="000000" w:themeColor="text1"/>
          <w:sz w:val="22"/>
          <w:szCs w:val="22"/>
          <w:lang w:eastAsia="ru-RU"/>
        </w:rPr>
        <w:t xml:space="preserve"> за пред предыдущий период бухгалтерского баланса (или задания). Эта сумма разбивается в любом варианте на все перечисленные выше счета.</w:t>
      </w:r>
    </w:p>
    <w:p w:rsidR="001600DD" w:rsidRPr="00295CF9" w:rsidRDefault="001600DD" w:rsidP="001600DD">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По всем счетам должна быть указана величина просроченной </w:t>
      </w:r>
      <w:r w:rsidR="005E7208" w:rsidRPr="00295CF9">
        <w:rPr>
          <w:rFonts w:ascii="Times New Roman" w:eastAsia="Times New Roman" w:hAnsi="Times New Roman"/>
          <w:color w:val="000000" w:themeColor="text1"/>
          <w:sz w:val="22"/>
          <w:szCs w:val="22"/>
          <w:lang w:eastAsia="ru-RU"/>
        </w:rPr>
        <w:t xml:space="preserve">кредиторской </w:t>
      </w:r>
      <w:r w:rsidRPr="00295CF9">
        <w:rPr>
          <w:rFonts w:ascii="Times New Roman" w:eastAsia="Times New Roman" w:hAnsi="Times New Roman"/>
          <w:color w:val="000000" w:themeColor="text1"/>
          <w:sz w:val="22"/>
          <w:szCs w:val="22"/>
          <w:lang w:eastAsia="ru-RU"/>
        </w:rPr>
        <w:t xml:space="preserve">задолженности. Причем удобнее будет указать равные суммы общей и просроченной </w:t>
      </w:r>
      <w:r w:rsidR="00651CFC" w:rsidRPr="00295CF9">
        <w:rPr>
          <w:rFonts w:ascii="Times New Roman" w:eastAsia="Times New Roman" w:hAnsi="Times New Roman"/>
          <w:color w:val="000000" w:themeColor="text1"/>
          <w:sz w:val="22"/>
          <w:szCs w:val="22"/>
          <w:lang w:eastAsia="ru-RU"/>
        </w:rPr>
        <w:t>кредиторской</w:t>
      </w:r>
      <w:r w:rsidRPr="00295CF9">
        <w:rPr>
          <w:rFonts w:ascii="Times New Roman" w:eastAsia="Times New Roman" w:hAnsi="Times New Roman"/>
          <w:color w:val="000000" w:themeColor="text1"/>
          <w:sz w:val="22"/>
          <w:szCs w:val="22"/>
          <w:lang w:eastAsia="ru-RU"/>
        </w:rPr>
        <w:t xml:space="preserve"> задолженности, когда суммы 2 и 3 столбика равны.</w:t>
      </w:r>
    </w:p>
    <w:p w:rsidR="001600DD" w:rsidRPr="00295CF9" w:rsidRDefault="001600DD" w:rsidP="001600DD">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По счетам </w:t>
      </w:r>
      <w:r w:rsidR="00651CFC" w:rsidRPr="00295CF9">
        <w:rPr>
          <w:rFonts w:ascii="Times New Roman" w:eastAsia="Times New Roman" w:hAnsi="Times New Roman"/>
          <w:color w:val="000000" w:themeColor="text1"/>
          <w:sz w:val="22"/>
          <w:szCs w:val="22"/>
          <w:lang w:eastAsia="ru-RU"/>
        </w:rPr>
        <w:t xml:space="preserve">66 «Расчеты по краткосрочным кредитам и займам», 70 «Расчеты с персоналом по оплате труда», 71 «Расчеты с подотчетными лицами» </w:t>
      </w:r>
      <w:r w:rsidRPr="00295CF9">
        <w:rPr>
          <w:rFonts w:ascii="Times New Roman" w:eastAsia="Times New Roman" w:hAnsi="Times New Roman"/>
          <w:color w:val="000000" w:themeColor="text1"/>
          <w:sz w:val="22"/>
          <w:szCs w:val="22"/>
          <w:lang w:eastAsia="ru-RU"/>
        </w:rPr>
        <w:t xml:space="preserve">- просроченной </w:t>
      </w:r>
      <w:r w:rsidR="00651CFC" w:rsidRPr="00295CF9">
        <w:rPr>
          <w:rFonts w:ascii="Times New Roman" w:eastAsia="Times New Roman" w:hAnsi="Times New Roman"/>
          <w:color w:val="000000" w:themeColor="text1"/>
          <w:sz w:val="22"/>
          <w:szCs w:val="22"/>
          <w:lang w:eastAsia="ru-RU"/>
        </w:rPr>
        <w:t>кредиторской</w:t>
      </w:r>
      <w:r w:rsidRPr="00295CF9">
        <w:rPr>
          <w:rFonts w:ascii="Times New Roman" w:eastAsia="Times New Roman" w:hAnsi="Times New Roman"/>
          <w:color w:val="000000" w:themeColor="text1"/>
          <w:sz w:val="22"/>
          <w:szCs w:val="22"/>
          <w:lang w:eastAsia="ru-RU"/>
        </w:rPr>
        <w:t xml:space="preserve"> задолженности нет. По ним в 3 столбике таблицы проставляем прочерки.</w:t>
      </w:r>
    </w:p>
    <w:p w:rsidR="001600DD" w:rsidRPr="00295CF9" w:rsidRDefault="001600DD" w:rsidP="001600DD">
      <w:pPr>
        <w:ind w:firstLine="540"/>
        <w:jc w:val="both"/>
        <w:rPr>
          <w:rFonts w:ascii="Times New Roman" w:eastAsia="Times New Roman" w:hAnsi="Times New Roman"/>
          <w:color w:val="0070C0"/>
          <w:sz w:val="22"/>
          <w:szCs w:val="22"/>
          <w:lang w:eastAsia="ru-RU"/>
        </w:rPr>
      </w:pPr>
      <w:r w:rsidRPr="00295CF9">
        <w:rPr>
          <w:rFonts w:ascii="Times New Roman" w:eastAsia="Times New Roman" w:hAnsi="Times New Roman"/>
          <w:color w:val="000000" w:themeColor="text1"/>
          <w:sz w:val="22"/>
          <w:szCs w:val="22"/>
          <w:lang w:eastAsia="ru-RU"/>
        </w:rPr>
        <w:t xml:space="preserve">В связи с этим итог 3 столбика таблицы 1 будет меньше 2 столбика на величины счетов </w:t>
      </w:r>
      <w:r w:rsidR="00651CFC" w:rsidRPr="00295CF9">
        <w:rPr>
          <w:rFonts w:ascii="Times New Roman" w:eastAsia="Times New Roman" w:hAnsi="Times New Roman"/>
          <w:color w:val="000000" w:themeColor="text1"/>
          <w:sz w:val="22"/>
          <w:szCs w:val="22"/>
          <w:lang w:eastAsia="ru-RU"/>
        </w:rPr>
        <w:t>66 «Расчеты по краткосрочным кредитам и займам», 70 «Расчеты с персоналом по оплате труда» и 71 «Расчеты с подотчетными лицами»</w:t>
      </w:r>
      <w:r w:rsidRPr="00295CF9">
        <w:rPr>
          <w:rFonts w:ascii="Times New Roman" w:eastAsia="Times New Roman" w:hAnsi="Times New Roman"/>
          <w:color w:val="000000" w:themeColor="text1"/>
          <w:sz w:val="22"/>
          <w:szCs w:val="22"/>
          <w:lang w:eastAsia="ru-RU"/>
        </w:rPr>
        <w:t>.</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5.2 Составить таблицу 2 по списку эко</w:t>
      </w:r>
      <w:r w:rsidR="00BF573C" w:rsidRPr="00295CF9">
        <w:rPr>
          <w:rFonts w:ascii="Times New Roman" w:eastAsia="Times New Roman" w:hAnsi="Times New Roman"/>
          <w:color w:val="000000" w:themeColor="text1"/>
          <w:sz w:val="22"/>
          <w:szCs w:val="22"/>
          <w:lang w:eastAsia="ru-RU"/>
        </w:rPr>
        <w:t xml:space="preserve">номических </w:t>
      </w:r>
      <w:r w:rsidR="00BF573C" w:rsidRPr="00295CF9">
        <w:rPr>
          <w:rFonts w:ascii="Times New Roman" w:eastAsia="Times New Roman" w:hAnsi="Times New Roman"/>
          <w:color w:val="000000" w:themeColor="text1"/>
          <w:sz w:val="22"/>
          <w:szCs w:val="22"/>
          <w:lang w:eastAsia="ru-RU"/>
        </w:rPr>
        <w:lastRenderedPageBreak/>
        <w:t>субъектов-кредиторов.</w:t>
      </w:r>
    </w:p>
    <w:p w:rsidR="00BF573C" w:rsidRPr="00295CF9" w:rsidRDefault="00BF573C" w:rsidP="00BF573C">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счетам 60 «Поставщики и подрядчики», 76 «Расчеты с разными дебиторами и кредиторами» суммы первой таблицы 2 и 3 столбика разбиваются на несколько организаций.</w:t>
      </w:r>
    </w:p>
    <w:p w:rsidR="00BF573C" w:rsidRPr="00295CF9" w:rsidRDefault="00BF573C" w:rsidP="00BF573C">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По каждой организации должен быть указан договор поставки, покупки, оказания услуг или выполнения работ. </w:t>
      </w:r>
    </w:p>
    <w:p w:rsidR="00BF573C" w:rsidRPr="00295CF9" w:rsidRDefault="00BF573C" w:rsidP="00BF573C">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Причем по счету 76 «Расчеты с разными дебиторами и кредиторами» организации могут выступать как покупателем, так и поставщиком.</w:t>
      </w:r>
    </w:p>
    <w:p w:rsidR="00BF573C" w:rsidRPr="00295CF9" w:rsidRDefault="00BF573C" w:rsidP="00BF573C">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По счетам 66 «Расчеты по краткосрочным кредитам и займам», 67 «Расчеты по долгосрочным кредитам и займам», должны быть указаны по банки (один, максимум два по каждому счету). По данным организациям указываем договора. </w:t>
      </w:r>
    </w:p>
    <w:p w:rsidR="00BF573C" w:rsidRPr="00295CF9" w:rsidRDefault="00BF573C" w:rsidP="00BF573C">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счету 70 «Расчеты с персоналом по оплате труда»</w:t>
      </w:r>
      <w:r w:rsidR="00272ADC" w:rsidRPr="00295CF9">
        <w:rPr>
          <w:rFonts w:ascii="Times New Roman" w:eastAsia="Times New Roman" w:hAnsi="Times New Roman"/>
          <w:color w:val="000000" w:themeColor="text1"/>
          <w:sz w:val="22"/>
          <w:szCs w:val="22"/>
          <w:lang w:eastAsia="ru-RU"/>
        </w:rPr>
        <w:t xml:space="preserve"> величина задолженности 2 столбика 1 таблицы разбивается на несколько сотрудников. По каждому сотруднику должны быть указаны Платежные ведомости.</w:t>
      </w:r>
    </w:p>
    <w:p w:rsidR="00BF573C" w:rsidRPr="00295CF9" w:rsidRDefault="00BF573C" w:rsidP="00BF573C">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счету 71 «Расчеты с подотчетными лицами» величины второго столбика 1 таблицы разбиваются на несколько сотрудников. По ним указываются авансовые отчеты</w:t>
      </w:r>
      <w:r w:rsidR="00272ADC" w:rsidRPr="00295CF9">
        <w:rPr>
          <w:rFonts w:ascii="Times New Roman" w:eastAsia="Times New Roman" w:hAnsi="Times New Roman"/>
          <w:color w:val="000000" w:themeColor="text1"/>
          <w:sz w:val="22"/>
          <w:szCs w:val="22"/>
          <w:lang w:eastAsia="ru-RU"/>
        </w:rPr>
        <w:t>.</w:t>
      </w:r>
    </w:p>
    <w:p w:rsidR="00BF573C" w:rsidRPr="00295CF9" w:rsidRDefault="00BF573C" w:rsidP="00BF573C">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Правильно указывайте дату формирования договора, соглашения, авансового отчета (см. указание выше). И обязательно должен быть указан номер документа.</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5.3 Оформить таблицу 3 по справке о состо</w:t>
      </w:r>
      <w:r w:rsidR="00A32FAD" w:rsidRPr="00295CF9">
        <w:rPr>
          <w:rFonts w:ascii="Times New Roman" w:eastAsia="Times New Roman" w:hAnsi="Times New Roman"/>
          <w:color w:val="000000" w:themeColor="text1"/>
          <w:sz w:val="22"/>
          <w:szCs w:val="22"/>
          <w:lang w:eastAsia="ru-RU"/>
        </w:rPr>
        <w:t>янии кредиторской задолженности.</w:t>
      </w:r>
    </w:p>
    <w:p w:rsidR="00A32FAD" w:rsidRPr="00295CF9" w:rsidRDefault="00A32FAD" w:rsidP="00A32FAD">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всем организациям суммы просроченной кредиторской задолженности распределить в один из периодов. Если сумму просроченной кредиторской задолженности делите на несколько периодов в таблице 3, то в таблице 2 должны быть указаны несколько договоров.</w:t>
      </w:r>
    </w:p>
    <w:p w:rsidR="00A32FAD" w:rsidRPr="00295CF9" w:rsidRDefault="00A32FAD" w:rsidP="00A32FAD">
      <w:pPr>
        <w:ind w:firstLine="540"/>
        <w:jc w:val="both"/>
        <w:rPr>
          <w:rFonts w:ascii="Times New Roman" w:eastAsia="Times New Roman" w:hAnsi="Times New Roman"/>
          <w:color w:val="0070C0"/>
          <w:sz w:val="22"/>
          <w:szCs w:val="22"/>
          <w:lang w:eastAsia="ru-RU"/>
        </w:rPr>
      </w:pPr>
      <w:r w:rsidRPr="00295CF9">
        <w:rPr>
          <w:rFonts w:ascii="Times New Roman" w:eastAsia="Times New Roman" w:hAnsi="Times New Roman"/>
          <w:color w:val="000000" w:themeColor="text1"/>
          <w:sz w:val="22"/>
          <w:szCs w:val="22"/>
          <w:lang w:eastAsia="ru-RU"/>
        </w:rPr>
        <w:t>Организации и сотрудники, у кого нет просроченной кредиторской задолженности, в таблице 3 не указываются.</w:t>
      </w:r>
    </w:p>
    <w:p w:rsidR="00C96F99" w:rsidRPr="00295CF9" w:rsidRDefault="00C96F99" w:rsidP="00C96F99">
      <w:pPr>
        <w:ind w:firstLine="540"/>
        <w:jc w:val="both"/>
        <w:rPr>
          <w:rFonts w:ascii="Times New Roman" w:eastAsia="Times New Roman" w:hAnsi="Times New Roman"/>
          <w:color w:val="0070C0"/>
          <w:sz w:val="22"/>
          <w:szCs w:val="22"/>
          <w:lang w:eastAsia="ru-RU"/>
        </w:rPr>
      </w:pPr>
    </w:p>
    <w:p w:rsidR="00C96F99" w:rsidRPr="00295CF9" w:rsidRDefault="00C96F99" w:rsidP="00C96F99">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6. Организация бухгалтерско</w:t>
      </w:r>
      <w:r w:rsidR="00A70EB4" w:rsidRPr="00295CF9">
        <w:rPr>
          <w:rFonts w:ascii="Times New Roman" w:eastAsia="Times New Roman" w:hAnsi="Times New Roman"/>
          <w:b/>
          <w:i/>
          <w:color w:val="000000" w:themeColor="text1"/>
          <w:sz w:val="22"/>
          <w:szCs w:val="22"/>
          <w:lang w:eastAsia="ru-RU"/>
        </w:rPr>
        <w:t>го учета расчетов с кредиторами</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6.1 Составить первичную документация по операциям с кредиторами. </w:t>
      </w:r>
    </w:p>
    <w:p w:rsidR="00BB2CD4" w:rsidRPr="00295CF9" w:rsidRDefault="00BB2CD4" w:rsidP="00BB2CD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По организациям должны быть заполнены договора </w:t>
      </w:r>
      <w:r w:rsidRPr="00295CF9">
        <w:rPr>
          <w:rFonts w:ascii="Times New Roman" w:eastAsia="Times New Roman" w:hAnsi="Times New Roman"/>
          <w:color w:val="000000" w:themeColor="text1"/>
          <w:sz w:val="22"/>
          <w:szCs w:val="22"/>
          <w:lang w:eastAsia="ru-RU"/>
        </w:rPr>
        <w:lastRenderedPageBreak/>
        <w:t>поставки или покупки продукции, выполнения работ или оказания услуг.</w:t>
      </w:r>
    </w:p>
    <w:p w:rsidR="00BB2CD4" w:rsidRPr="00295CF9" w:rsidRDefault="00BB2CD4" w:rsidP="00BB2CD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банкам должны быть заполнены кредитные договора.</w:t>
      </w:r>
    </w:p>
    <w:p w:rsidR="00BB2CD4" w:rsidRPr="00295CF9" w:rsidRDefault="00BB2CD4" w:rsidP="00BB2CD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По работникам, имеющим задолженность по заработной плате к выплате, должны быть заполнены платежные ведомости. Причем в каждой платежной ведомости необходимо </w:t>
      </w:r>
      <w:r w:rsidR="00395EEE" w:rsidRPr="00295CF9">
        <w:rPr>
          <w:rFonts w:ascii="Times New Roman" w:eastAsia="Times New Roman" w:hAnsi="Times New Roman"/>
          <w:color w:val="000000" w:themeColor="text1"/>
          <w:sz w:val="22"/>
          <w:szCs w:val="22"/>
          <w:lang w:eastAsia="ru-RU"/>
        </w:rPr>
        <w:t>указать, что данная заработная плата депонирована. Величина заработной платы в Платежной ведомости по каждому сотруднику должна быть указана в сумме, соответствующей задолженности данного работника во второй таблице.</w:t>
      </w:r>
    </w:p>
    <w:p w:rsidR="00395EEE" w:rsidRPr="00295CF9" w:rsidRDefault="00395EEE" w:rsidP="00BB2CD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каждому сотруднику заполняется отдельная Платежная ведомость.</w:t>
      </w:r>
    </w:p>
    <w:p w:rsidR="00BB2CD4" w:rsidRPr="00295CF9" w:rsidRDefault="00BB2CD4" w:rsidP="00BB2CD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По работникам (подотчетным лицам) должны быть заполнены приказы на командировку и авансовые отчеты. Необходимо учесть, что авансовый отчет должен быть заполнен в течении трех дней, включая последний день командировки и два дня по ее окончании. </w:t>
      </w:r>
    </w:p>
    <w:p w:rsidR="00BB2CD4" w:rsidRPr="00295CF9" w:rsidRDefault="00BB2CD4" w:rsidP="00BB2CD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каждому сотруднику заполняется отдельный приказ и авансовый отчет.</w:t>
      </w:r>
    </w:p>
    <w:p w:rsidR="001967FF" w:rsidRPr="00295CF9" w:rsidRDefault="00BB2CD4" w:rsidP="00BB2CD4">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При наличии кредиторской задолженности в авансовом отчете должна быть заполнена графа перерасход, равный сумме задолженности данного сотрудника из второй таблицы.</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6.2 Сформировать журнал фактов хозяйственной жизни экономического субъекта</w:t>
      </w:r>
    </w:p>
    <w:p w:rsidR="00020646" w:rsidRPr="00295CF9" w:rsidRDefault="00020646" w:rsidP="00020646">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поставщикам и подрядчикам должна быть отражена бухгалтерские записи поставки продукции, выполнения работ или оказания услуг. В свою очередь бухгалтерская запись оплаты не указывается.</w:t>
      </w:r>
    </w:p>
    <w:p w:rsidR="00020646" w:rsidRPr="00295CF9" w:rsidRDefault="00020646" w:rsidP="00020646">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По </w:t>
      </w:r>
      <w:r w:rsidR="00F83A1C" w:rsidRPr="00295CF9">
        <w:rPr>
          <w:rFonts w:ascii="Times New Roman" w:eastAsia="Times New Roman" w:hAnsi="Times New Roman"/>
          <w:color w:val="000000" w:themeColor="text1"/>
          <w:sz w:val="22"/>
          <w:szCs w:val="22"/>
          <w:lang w:eastAsia="ru-RU"/>
        </w:rPr>
        <w:t>банкам</w:t>
      </w:r>
      <w:r w:rsidRPr="00295CF9">
        <w:rPr>
          <w:rFonts w:ascii="Times New Roman" w:eastAsia="Times New Roman" w:hAnsi="Times New Roman"/>
          <w:color w:val="000000" w:themeColor="text1"/>
          <w:sz w:val="22"/>
          <w:szCs w:val="22"/>
          <w:lang w:eastAsia="ru-RU"/>
        </w:rPr>
        <w:t xml:space="preserve"> должны быть показаны записи </w:t>
      </w:r>
      <w:r w:rsidR="00F83A1C" w:rsidRPr="00295CF9">
        <w:rPr>
          <w:rFonts w:ascii="Times New Roman" w:eastAsia="Times New Roman" w:hAnsi="Times New Roman"/>
          <w:color w:val="000000" w:themeColor="text1"/>
          <w:sz w:val="22"/>
          <w:szCs w:val="22"/>
          <w:lang w:eastAsia="ru-RU"/>
        </w:rPr>
        <w:t>получения</w:t>
      </w:r>
      <w:r w:rsidRPr="00295CF9">
        <w:rPr>
          <w:rFonts w:ascii="Times New Roman" w:eastAsia="Times New Roman" w:hAnsi="Times New Roman"/>
          <w:color w:val="000000" w:themeColor="text1"/>
          <w:sz w:val="22"/>
          <w:szCs w:val="22"/>
          <w:lang w:eastAsia="ru-RU"/>
        </w:rPr>
        <w:t xml:space="preserve"> денежных средств организаци</w:t>
      </w:r>
      <w:r w:rsidR="00F83A1C" w:rsidRPr="00295CF9">
        <w:rPr>
          <w:rFonts w:ascii="Times New Roman" w:eastAsia="Times New Roman" w:hAnsi="Times New Roman"/>
          <w:color w:val="000000" w:themeColor="text1"/>
          <w:sz w:val="22"/>
          <w:szCs w:val="22"/>
          <w:lang w:eastAsia="ru-RU"/>
        </w:rPr>
        <w:t>ей от банка</w:t>
      </w:r>
      <w:r w:rsidRPr="00295CF9">
        <w:rPr>
          <w:rFonts w:ascii="Times New Roman" w:eastAsia="Times New Roman" w:hAnsi="Times New Roman"/>
          <w:color w:val="000000" w:themeColor="text1"/>
          <w:sz w:val="22"/>
          <w:szCs w:val="22"/>
          <w:lang w:eastAsia="ru-RU"/>
        </w:rPr>
        <w:t xml:space="preserve"> </w:t>
      </w:r>
      <w:r w:rsidR="00F83A1C" w:rsidRPr="00295CF9">
        <w:rPr>
          <w:rFonts w:ascii="Times New Roman" w:eastAsia="Times New Roman" w:hAnsi="Times New Roman"/>
          <w:color w:val="000000" w:themeColor="text1"/>
          <w:sz w:val="22"/>
          <w:szCs w:val="22"/>
          <w:lang w:eastAsia="ru-RU"/>
        </w:rPr>
        <w:t>Записи возврата денежных средств не отражаются</w:t>
      </w:r>
      <w:r w:rsidRPr="00295CF9">
        <w:rPr>
          <w:rFonts w:ascii="Times New Roman" w:eastAsia="Times New Roman" w:hAnsi="Times New Roman"/>
          <w:color w:val="000000" w:themeColor="text1"/>
          <w:sz w:val="22"/>
          <w:szCs w:val="22"/>
          <w:lang w:eastAsia="ru-RU"/>
        </w:rPr>
        <w:t>.</w:t>
      </w:r>
    </w:p>
    <w:p w:rsidR="00020646" w:rsidRPr="00295CF9" w:rsidRDefault="00020646" w:rsidP="00020646">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прочим дебиторам и кредиторам показываются бухгалтерские записи в зависимости от того, кем является данная организация – поставщиком или покупателем. Описание записей</w:t>
      </w:r>
      <w:r w:rsidR="00F83A1C" w:rsidRPr="00295CF9">
        <w:rPr>
          <w:rFonts w:ascii="Times New Roman" w:eastAsia="Times New Roman" w:hAnsi="Times New Roman"/>
          <w:color w:val="000000" w:themeColor="text1"/>
          <w:sz w:val="22"/>
          <w:szCs w:val="22"/>
          <w:lang w:eastAsia="ru-RU"/>
        </w:rPr>
        <w:t xml:space="preserve"> по поставщикам</w:t>
      </w:r>
      <w:r w:rsidRPr="00295CF9">
        <w:rPr>
          <w:rFonts w:ascii="Times New Roman" w:eastAsia="Times New Roman" w:hAnsi="Times New Roman"/>
          <w:color w:val="000000" w:themeColor="text1"/>
          <w:sz w:val="22"/>
          <w:szCs w:val="22"/>
          <w:lang w:eastAsia="ru-RU"/>
        </w:rPr>
        <w:t xml:space="preserve"> см. выше.</w:t>
      </w:r>
    </w:p>
    <w:p w:rsidR="00F83A1C" w:rsidRPr="00295CF9" w:rsidRDefault="00F83A1C" w:rsidP="00020646">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Если прочие кредиторы являются покупателями, то отражаются бухгалтерские записи по оплате покупателем купленной продукции, выполненной работы или оказанной </w:t>
      </w:r>
      <w:r w:rsidRPr="00295CF9">
        <w:rPr>
          <w:rFonts w:ascii="Times New Roman" w:eastAsia="Times New Roman" w:hAnsi="Times New Roman"/>
          <w:color w:val="000000" w:themeColor="text1"/>
          <w:sz w:val="22"/>
          <w:szCs w:val="22"/>
          <w:lang w:eastAsia="ru-RU"/>
        </w:rPr>
        <w:lastRenderedPageBreak/>
        <w:t>услуги. Бухгалтерские записи продажи продукции. Работ или услуг не отражаются.</w:t>
      </w:r>
    </w:p>
    <w:p w:rsidR="00F83A1C" w:rsidRPr="00295CF9" w:rsidRDefault="00F83A1C" w:rsidP="00020646">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сотрудникам, имеющим задолженность по получению заработной платы, должны быть отражены бухгалтерские записи начисления и депонирования заработной платы. Бухгалтерские записи по выплате заработной платы не указываются.</w:t>
      </w:r>
    </w:p>
    <w:p w:rsidR="00020646" w:rsidRPr="00295CF9" w:rsidRDefault="00020646" w:rsidP="00020646">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По подотчетным лицам должны быть показаны бухгалтерские записи по выдаче денежных средств и их назначенному применению. Причем по каждому подотчетному лицу должно быть отражено, что он потратил </w:t>
      </w:r>
      <w:r w:rsidR="00F83A1C" w:rsidRPr="00295CF9">
        <w:rPr>
          <w:rFonts w:ascii="Times New Roman" w:eastAsia="Times New Roman" w:hAnsi="Times New Roman"/>
          <w:color w:val="000000" w:themeColor="text1"/>
          <w:sz w:val="22"/>
          <w:szCs w:val="22"/>
          <w:lang w:eastAsia="ru-RU"/>
        </w:rPr>
        <w:t>больше</w:t>
      </w:r>
      <w:r w:rsidRPr="00295CF9">
        <w:rPr>
          <w:rFonts w:ascii="Times New Roman" w:eastAsia="Times New Roman" w:hAnsi="Times New Roman"/>
          <w:color w:val="000000" w:themeColor="text1"/>
          <w:sz w:val="22"/>
          <w:szCs w:val="22"/>
          <w:lang w:eastAsia="ru-RU"/>
        </w:rPr>
        <w:t xml:space="preserve"> на сумму задолженности – это разница между суммой выданной величины денежных средств и потраченной им суммы.</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p>
    <w:p w:rsidR="00C96F99" w:rsidRPr="00295CF9" w:rsidRDefault="00C96F99" w:rsidP="00C96F99">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7. Управле</w:t>
      </w:r>
      <w:r w:rsidR="00A70EB4" w:rsidRPr="00295CF9">
        <w:rPr>
          <w:rFonts w:ascii="Times New Roman" w:eastAsia="Times New Roman" w:hAnsi="Times New Roman"/>
          <w:b/>
          <w:i/>
          <w:color w:val="000000" w:themeColor="text1"/>
          <w:sz w:val="22"/>
          <w:szCs w:val="22"/>
          <w:lang w:eastAsia="ru-RU"/>
        </w:rPr>
        <w:t>ние кредиторской задолженностью</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7.1 Провести инвентаризацию кредиторской задолженности и ее оформление.</w:t>
      </w:r>
    </w:p>
    <w:p w:rsidR="007E1EF2" w:rsidRPr="00295CF9" w:rsidRDefault="007E1EF2" w:rsidP="007E1EF2">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Сформировать акт инвентаризации и справку по акту.</w:t>
      </w:r>
    </w:p>
    <w:p w:rsidR="007E1EF2" w:rsidRPr="00295CF9" w:rsidRDefault="007E1EF2" w:rsidP="007E1EF2">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В акте инвентаризации заполняется раздел кредиторской задолженности. Так как акт заполняется на последние числа предыдущего отчетному года, в него не вносятся работники (счета 70 и 71). Все остальные организации в акте должны быть указаны. </w:t>
      </w:r>
    </w:p>
    <w:p w:rsidR="007E1EF2" w:rsidRPr="00295CF9" w:rsidRDefault="007E1EF2" w:rsidP="007E1EF2">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В столбике всего показывается общая величина задолженности (второй столбик второй таблицы), сумма просроченной кредиторской задолженности (третий столбик второй таблицы) отражается в столбике акта в том числе задолженность с истекшим сроком исковой давности. Если существует разница между этими двумя суммами, она должна быть отражена в столбике подтвержденная кредиторская или не подтвержденная кредиторская. </w:t>
      </w:r>
    </w:p>
    <w:p w:rsidR="007E1EF2" w:rsidRPr="00295CF9" w:rsidRDefault="007E1EF2" w:rsidP="007E1EF2">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фонду социального страхования в столбике в том числе задолженность с истекшим сроком исковой давности должен быть прочерк, а величина должна быть показана в столбике подтвержденная кредиторская или не подтвержденная кредиторская.</w:t>
      </w:r>
    </w:p>
    <w:p w:rsidR="007E1EF2" w:rsidRPr="00295CF9" w:rsidRDefault="007E1EF2" w:rsidP="007E1EF2">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 справке к акту инвентаризации отражаются те же организации, что и в акте инвентаризации. Причем организации–кредиторы показываются в той же справке, что и организации-</w:t>
      </w:r>
      <w:r w:rsidRPr="00295CF9">
        <w:rPr>
          <w:rFonts w:ascii="Times New Roman" w:eastAsia="Times New Roman" w:hAnsi="Times New Roman"/>
          <w:color w:val="000000" w:themeColor="text1"/>
          <w:sz w:val="22"/>
          <w:szCs w:val="22"/>
          <w:lang w:eastAsia="ru-RU"/>
        </w:rPr>
        <w:lastRenderedPageBreak/>
        <w:t>дебиторы. Только</w:t>
      </w:r>
      <w:r w:rsidR="00723713" w:rsidRPr="00295CF9">
        <w:rPr>
          <w:rFonts w:ascii="Times New Roman" w:eastAsia="Times New Roman" w:hAnsi="Times New Roman"/>
          <w:color w:val="000000" w:themeColor="text1"/>
          <w:sz w:val="22"/>
          <w:szCs w:val="22"/>
          <w:lang w:eastAsia="ru-RU"/>
        </w:rPr>
        <w:t>,</w:t>
      </w:r>
      <w:r w:rsidRPr="00295CF9">
        <w:rPr>
          <w:rFonts w:ascii="Times New Roman" w:eastAsia="Times New Roman" w:hAnsi="Times New Roman"/>
          <w:color w:val="000000" w:themeColor="text1"/>
          <w:sz w:val="22"/>
          <w:szCs w:val="22"/>
          <w:lang w:eastAsia="ru-RU"/>
        </w:rPr>
        <w:t xml:space="preserve"> по ним в столбике числится задолженность за что указывается позиция со стороны нашей организации. Если организация поставляет продукцию, то в справке указываем – покупка продукции и так далее.</w:t>
      </w:r>
    </w:p>
    <w:p w:rsidR="007E1EF2" w:rsidRPr="00295CF9" w:rsidRDefault="007E1EF2" w:rsidP="007E1EF2">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Дата начала задолженности соответствует дате оформления договора по данной организации.</w:t>
      </w:r>
    </w:p>
    <w:p w:rsidR="007E1EF2" w:rsidRPr="00295CF9" w:rsidRDefault="007E1EF2" w:rsidP="007E1EF2">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 столбике документ, подтверждающий задолженность, указывается договор и соответствующий номер и дата в следующих столбиках.</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7.2 Составить документацию по работе с кредиторами.</w:t>
      </w:r>
    </w:p>
    <w:p w:rsidR="00F53F0B" w:rsidRPr="00295CF9" w:rsidRDefault="00F53F0B" w:rsidP="00F53F0B">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Необходимо сформировать акт сверки. Он полностью должен подтверждать данные акта инвентаризации. </w:t>
      </w:r>
    </w:p>
    <w:p w:rsidR="00F53F0B" w:rsidRPr="00295CF9" w:rsidRDefault="00F53F0B" w:rsidP="00F53F0B">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Однако, в акте сверки в зависимости от даты его формирования, могут быть дополнены данные по работникам. Необходимо учесть сроки их командировки и формирования авансового отчета. Если акт сверки заполняется датой позже авансового отчета подотчетного лица, то данное подотчетное лицо также указывается в данном акте сверки.</w:t>
      </w:r>
    </w:p>
    <w:p w:rsidR="00F53F0B" w:rsidRPr="00295CF9" w:rsidRDefault="00F53F0B" w:rsidP="00F53F0B">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Также необходимо учесть сотрудников, не получивших заработную плату (задолженность по счету 70).</w:t>
      </w:r>
    </w:p>
    <w:p w:rsidR="00F53F0B" w:rsidRPr="00295CF9" w:rsidRDefault="00F53F0B" w:rsidP="00F53F0B">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Однако в случае кредиторской задолженности акт сверки заполняется от той организации или лица, кому должны. То есть в данном случае их будет много, а в позиции наименование организации указывается название нашей организации, а подписи идут с двух сторон – от организации, которой должны (слева) и подписи организации, которая должна (справа).</w:t>
      </w:r>
    </w:p>
    <w:p w:rsidR="00F53F0B" w:rsidRPr="00295CF9" w:rsidRDefault="00F53F0B" w:rsidP="00F53F0B">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Кроме того, необходимо заполнить претензионное письмо. В нем обязательно дата должна быть указана после даты акта сверки и необходимо указать основание погашения задолженности.</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p>
    <w:p w:rsidR="00C96F99" w:rsidRPr="00295CF9" w:rsidRDefault="00C96F99" w:rsidP="00C96F99">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t>Раздел 8. Провести анализ движения дебиторской и кредиторской задолженности</w:t>
      </w:r>
    </w:p>
    <w:p w:rsidR="00C96F99" w:rsidRPr="00295CF9" w:rsidRDefault="0016058D"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Рассчитать периодичность погашения дебиторской и кредиторской задолженности (см. п. 1.7). Определить свободные денежные средства или их недостаток в обороте. </w:t>
      </w:r>
    </w:p>
    <w:p w:rsidR="0016058D" w:rsidRPr="00295CF9" w:rsidRDefault="0016058D"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Провести детальный анализ сложившейся ситуации.</w:t>
      </w:r>
    </w:p>
    <w:p w:rsidR="00671777" w:rsidRPr="00295CF9" w:rsidRDefault="00671777" w:rsidP="00C96F99">
      <w:pPr>
        <w:ind w:firstLine="540"/>
        <w:jc w:val="both"/>
        <w:rPr>
          <w:rFonts w:ascii="Times New Roman" w:eastAsia="Times New Roman" w:hAnsi="Times New Roman"/>
          <w:color w:val="000000" w:themeColor="text1"/>
          <w:sz w:val="22"/>
          <w:szCs w:val="22"/>
          <w:lang w:eastAsia="ru-RU"/>
        </w:rPr>
      </w:pPr>
    </w:p>
    <w:p w:rsidR="00C96F99" w:rsidRPr="00295CF9" w:rsidRDefault="00C96F99" w:rsidP="00C96F99">
      <w:pPr>
        <w:ind w:firstLine="540"/>
        <w:jc w:val="both"/>
        <w:rPr>
          <w:rFonts w:ascii="Times New Roman" w:eastAsia="Times New Roman" w:hAnsi="Times New Roman"/>
          <w:b/>
          <w:i/>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lastRenderedPageBreak/>
        <w:t>Раздел 9. Списание дебиторской задолженности</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9.1 Оформить факты хозяйственной жизни по договору мены.</w:t>
      </w:r>
    </w:p>
    <w:p w:rsidR="0016058D" w:rsidRPr="00295CF9" w:rsidRDefault="0016058D"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 соответствии с заданием оформить договора мены по организациям, где отсутствует сформированный резерв по сомнительным долгам и кроме федеральной налоговой службы и фонда социального страхования.</w:t>
      </w:r>
    </w:p>
    <w:p w:rsidR="0016058D" w:rsidRPr="00295CF9" w:rsidRDefault="0016058D"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Сформировать необходимые бухгалтерские записи в журнале фактов хозяйственной жизни. </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9.2 Оформить факты хозяйственной жизни по договору уступки права требования (цессии).</w:t>
      </w:r>
    </w:p>
    <w:p w:rsidR="0016058D" w:rsidRPr="00295CF9" w:rsidRDefault="0016058D" w:rsidP="0016058D">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 соответствии с заданием оформить договора цессии по организациям, где отсутствует сформированный резерв по сомнительным долгам и кроме федеральной налоговой службы и фонда социального страхования.</w:t>
      </w:r>
    </w:p>
    <w:p w:rsidR="0016058D" w:rsidRPr="00295CF9" w:rsidRDefault="0016058D" w:rsidP="0016058D">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Сформировать необходимые бухгалтерские записи в журнале фактов хозяйственной жизни. </w:t>
      </w:r>
    </w:p>
    <w:p w:rsidR="00C96F99" w:rsidRPr="00295CF9" w:rsidRDefault="00C96F99" w:rsidP="0016058D">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9.3 Оформить факты хозяйственной жизни по соглашению об отступном.</w:t>
      </w:r>
    </w:p>
    <w:p w:rsidR="0016058D" w:rsidRPr="00295CF9" w:rsidRDefault="0016058D" w:rsidP="0016058D">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 соответствии с заданием оформить соглашения об отступном по организациям, где отсутствует сформированный резерв по сомнительным долгам и кроме федеральной налоговой службы и фонда социального страхования.</w:t>
      </w:r>
    </w:p>
    <w:p w:rsidR="0016058D" w:rsidRPr="00295CF9" w:rsidRDefault="0016058D" w:rsidP="0016058D">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Сформировать необходимые бухгалтерские записи в журнале фактов хозяйственной жизни. </w:t>
      </w:r>
    </w:p>
    <w:p w:rsidR="00E5662C" w:rsidRPr="00295CF9" w:rsidRDefault="00E5662C" w:rsidP="0016058D">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9.4 Оформить факты хозяйственной жизни по списанию дебиторской задолженности за счет резерва по сомнительным долгам.</w:t>
      </w:r>
    </w:p>
    <w:p w:rsidR="00E5662C" w:rsidRPr="00295CF9" w:rsidRDefault="00E5662C" w:rsidP="00E5662C">
      <w:pPr>
        <w:ind w:firstLine="540"/>
        <w:jc w:val="both"/>
        <w:rPr>
          <w:rFonts w:ascii="Times New Roman" w:eastAsia="Times New Roman" w:hAnsi="Times New Roman"/>
          <w:color w:val="0070C0"/>
          <w:sz w:val="22"/>
          <w:szCs w:val="22"/>
          <w:lang w:eastAsia="ru-RU"/>
        </w:rPr>
      </w:pPr>
      <w:r w:rsidRPr="00295CF9">
        <w:rPr>
          <w:rFonts w:ascii="Times New Roman" w:eastAsia="Times New Roman" w:hAnsi="Times New Roman"/>
          <w:color w:val="000000" w:themeColor="text1"/>
          <w:sz w:val="22"/>
          <w:szCs w:val="22"/>
          <w:lang w:eastAsia="ru-RU"/>
        </w:rPr>
        <w:t>В свою очередь при списании задолженности по организациям, где был создан резерв по сомнительным долгам, отразить бухгалтерскую запись списание за счет резерва. Заполнить при этом бухгалтерскую справку.</w:t>
      </w:r>
    </w:p>
    <w:p w:rsidR="00E5662C" w:rsidRPr="00295CF9" w:rsidRDefault="00E5662C" w:rsidP="00E5662C">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9.5 Оформить факты хозяйственной жизни по списанию дебиторской задолженности на финансовый результат.</w:t>
      </w:r>
    </w:p>
    <w:p w:rsidR="00E5662C" w:rsidRPr="00295CF9" w:rsidRDefault="00E5662C" w:rsidP="00E5662C">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Сделать соответствующие бухгалтерские записи и создать бухгалтерскую справку. На финансовый результат списывается дебиторская задолженность по федеральной налоговой службе, фонду соци</w:t>
      </w:r>
      <w:r w:rsidR="00B1665B" w:rsidRPr="00295CF9">
        <w:rPr>
          <w:rFonts w:ascii="Times New Roman" w:eastAsia="Times New Roman" w:hAnsi="Times New Roman"/>
          <w:color w:val="000000" w:themeColor="text1"/>
          <w:sz w:val="22"/>
          <w:szCs w:val="22"/>
          <w:lang w:eastAsia="ru-RU"/>
        </w:rPr>
        <w:t>ального страхования и работникам.</w:t>
      </w:r>
    </w:p>
    <w:p w:rsidR="00C96F99" w:rsidRPr="00295CF9" w:rsidRDefault="00C96F99" w:rsidP="00C96F99">
      <w:pPr>
        <w:ind w:firstLine="540"/>
        <w:jc w:val="both"/>
        <w:rPr>
          <w:rFonts w:ascii="Times New Roman" w:eastAsia="Times New Roman" w:hAnsi="Times New Roman"/>
          <w:b/>
          <w:color w:val="000000" w:themeColor="text1"/>
          <w:sz w:val="22"/>
          <w:szCs w:val="22"/>
          <w:lang w:eastAsia="ru-RU"/>
        </w:rPr>
      </w:pPr>
      <w:r w:rsidRPr="00295CF9">
        <w:rPr>
          <w:rFonts w:ascii="Times New Roman" w:eastAsia="Times New Roman" w:hAnsi="Times New Roman"/>
          <w:b/>
          <w:i/>
          <w:color w:val="000000" w:themeColor="text1"/>
          <w:sz w:val="22"/>
          <w:szCs w:val="22"/>
          <w:lang w:eastAsia="ru-RU"/>
        </w:rPr>
        <w:lastRenderedPageBreak/>
        <w:t>Раздел 10. Списание кредиторской задолженности</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Просроченную </w:t>
      </w:r>
      <w:r w:rsidRPr="00295CF9">
        <w:rPr>
          <w:rFonts w:ascii="Times New Roman" w:eastAsia="Times New Roman" w:hAnsi="Times New Roman"/>
          <w:i/>
          <w:color w:val="000000" w:themeColor="text1"/>
          <w:sz w:val="22"/>
          <w:szCs w:val="22"/>
          <w:u w:val="single"/>
          <w:lang w:eastAsia="ru-RU"/>
        </w:rPr>
        <w:t>кредиторскую задолженность</w:t>
      </w:r>
      <w:r w:rsidRPr="00295CF9">
        <w:rPr>
          <w:rFonts w:ascii="Times New Roman" w:eastAsia="Times New Roman" w:hAnsi="Times New Roman"/>
          <w:color w:val="000000" w:themeColor="text1"/>
          <w:sz w:val="22"/>
          <w:szCs w:val="22"/>
          <w:lang w:eastAsia="ru-RU"/>
        </w:rPr>
        <w:t xml:space="preserve"> списать на финансовый результат. </w:t>
      </w:r>
    </w:p>
    <w:p w:rsidR="00C96F99" w:rsidRPr="00295CF9" w:rsidRDefault="00C96F99"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Заполнить все необходимые факты хозяйственной жизни </w:t>
      </w:r>
      <w:r w:rsidR="0016058D" w:rsidRPr="00295CF9">
        <w:rPr>
          <w:rFonts w:ascii="Times New Roman" w:eastAsia="Times New Roman" w:hAnsi="Times New Roman"/>
          <w:color w:val="000000" w:themeColor="text1"/>
          <w:sz w:val="22"/>
          <w:szCs w:val="22"/>
          <w:lang w:eastAsia="ru-RU"/>
        </w:rPr>
        <w:t>и создать бухгалтерские справки</w:t>
      </w:r>
      <w:r w:rsidRPr="00295CF9">
        <w:rPr>
          <w:rFonts w:ascii="Times New Roman" w:eastAsia="Times New Roman" w:hAnsi="Times New Roman"/>
          <w:color w:val="000000" w:themeColor="text1"/>
          <w:sz w:val="22"/>
          <w:szCs w:val="22"/>
          <w:lang w:eastAsia="ru-RU"/>
        </w:rPr>
        <w:t>.</w:t>
      </w:r>
    </w:p>
    <w:p w:rsidR="0016058D" w:rsidRPr="00295CF9" w:rsidRDefault="0016058D" w:rsidP="00C96F99">
      <w:pPr>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Также на финансовый результат должна быть списана кредиторская задолженность по краткосрочным кредитам и займам, по сотрудникам, имеющим задолженность по заработной плате, и по подотчетным лицам.</w:t>
      </w:r>
    </w:p>
    <w:p w:rsidR="00C96F99" w:rsidRPr="00295CF9" w:rsidRDefault="00C96F99" w:rsidP="00C96F99">
      <w:pPr>
        <w:ind w:firstLine="540"/>
        <w:jc w:val="both"/>
        <w:rPr>
          <w:rFonts w:ascii="Times New Roman" w:eastAsia="Times New Roman" w:hAnsi="Times New Roman"/>
          <w:b/>
          <w:color w:val="0070C0"/>
          <w:sz w:val="22"/>
          <w:szCs w:val="22"/>
          <w:lang w:eastAsia="ru-RU"/>
        </w:rPr>
      </w:pPr>
    </w:p>
    <w:p w:rsidR="00B20373" w:rsidRPr="00295CF9" w:rsidRDefault="00B20373" w:rsidP="00C96F99">
      <w:pPr>
        <w:autoSpaceDE w:val="0"/>
        <w:autoSpaceDN w:val="0"/>
        <w:adjustRightInd w:val="0"/>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Заполнить бухгалтерский баланс на отчетный год. В нем должны быть занулены суммы дебиторской задолженности, кредиторской задолженности, краткосрочные и долгосрочные заемные средства. Сформировать сопоставление актива и пассива бухгалтерского баланса организации.</w:t>
      </w:r>
    </w:p>
    <w:p w:rsidR="00B20373" w:rsidRPr="00295CF9" w:rsidRDefault="004B4043" w:rsidP="00C96F99">
      <w:pPr>
        <w:autoSpaceDE w:val="0"/>
        <w:autoSpaceDN w:val="0"/>
        <w:adjustRightInd w:val="0"/>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Заполнить пояснения к бухгалтерскому балансу и отчету о финансовых результатах по разделам дебиторской и кредиторской задолженностей.</w:t>
      </w:r>
    </w:p>
    <w:p w:rsidR="004B4043" w:rsidRPr="00295CF9" w:rsidRDefault="004B4043" w:rsidP="00C96F99">
      <w:pPr>
        <w:autoSpaceDE w:val="0"/>
        <w:autoSpaceDN w:val="0"/>
        <w:adjustRightInd w:val="0"/>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В разделах «Наличие и движение дебиторской (кредиторской) задолженности» совокупную, краткосрочную и долгосрочную задолженности детализировать по счетам. На предыдущий год показать задолженность на начало и на конец года, кроме краткосрочной, по которой должны стоять прочерки.</w:t>
      </w:r>
    </w:p>
    <w:p w:rsidR="004B4043" w:rsidRPr="00295CF9" w:rsidRDefault="004B4043" w:rsidP="00C96F99">
      <w:pPr>
        <w:autoSpaceDE w:val="0"/>
        <w:autoSpaceDN w:val="0"/>
        <w:adjustRightInd w:val="0"/>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отчетному году, кроме задолженности на начало года, показать погашение (если применяется договора мены или цессии, а также соглашение об отступном), на финансовый результат (при соответствующем погашении). На конец года должны быть прочерки.</w:t>
      </w:r>
    </w:p>
    <w:p w:rsidR="004B4043" w:rsidRPr="00295CF9" w:rsidRDefault="004B4043" w:rsidP="00C96F99">
      <w:pPr>
        <w:autoSpaceDE w:val="0"/>
        <w:autoSpaceDN w:val="0"/>
        <w:adjustRightInd w:val="0"/>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По организациям, где создается резерв (дебиторская задолженность), величина резерва должна быть показана на начало года в соответствующем столбике, а в течении года эта сумма отражается в восстановлении резерва, а также в столбике погашение, чтобы уменьшить общую сумму дебиторской задолженности.</w:t>
      </w:r>
    </w:p>
    <w:p w:rsidR="004B4043" w:rsidRPr="00295CF9" w:rsidRDefault="004B4043" w:rsidP="00C96F99">
      <w:pPr>
        <w:autoSpaceDE w:val="0"/>
        <w:autoSpaceDN w:val="0"/>
        <w:adjustRightInd w:val="0"/>
        <w:ind w:firstLine="540"/>
        <w:jc w:val="both"/>
        <w:rPr>
          <w:rFonts w:ascii="Times New Roman" w:eastAsia="Times New Roman" w:hAnsi="Times New Roman"/>
          <w:color w:val="000000" w:themeColor="text1"/>
          <w:sz w:val="22"/>
          <w:szCs w:val="22"/>
          <w:lang w:eastAsia="ru-RU"/>
        </w:rPr>
      </w:pPr>
      <w:r w:rsidRPr="00295CF9">
        <w:rPr>
          <w:rFonts w:ascii="Times New Roman" w:eastAsia="Times New Roman" w:hAnsi="Times New Roman"/>
          <w:color w:val="000000" w:themeColor="text1"/>
          <w:sz w:val="22"/>
          <w:szCs w:val="22"/>
          <w:lang w:eastAsia="ru-RU"/>
        </w:rPr>
        <w:t xml:space="preserve">В разделе «Просроченная дебиторская (кредиторская) задолженность» она отражается на два предыдущих года, а на текущий год </w:t>
      </w:r>
      <w:r w:rsidR="00D35DC0" w:rsidRPr="00295CF9">
        <w:rPr>
          <w:rFonts w:ascii="Times New Roman" w:eastAsia="Times New Roman" w:hAnsi="Times New Roman"/>
          <w:color w:val="000000" w:themeColor="text1"/>
          <w:sz w:val="22"/>
          <w:szCs w:val="22"/>
          <w:lang w:eastAsia="ru-RU"/>
        </w:rPr>
        <w:t xml:space="preserve">проставляются прочерки. В этих разделах отражаются только суммы просроченной дебиторской или </w:t>
      </w:r>
      <w:r w:rsidR="00D35DC0" w:rsidRPr="00295CF9">
        <w:rPr>
          <w:rFonts w:ascii="Times New Roman" w:eastAsia="Times New Roman" w:hAnsi="Times New Roman"/>
          <w:color w:val="000000" w:themeColor="text1"/>
          <w:sz w:val="22"/>
          <w:szCs w:val="22"/>
          <w:lang w:eastAsia="ru-RU"/>
        </w:rPr>
        <w:lastRenderedPageBreak/>
        <w:t>кредиторской задолженности.</w:t>
      </w:r>
    </w:p>
    <w:p w:rsidR="00CF42CF" w:rsidRPr="00295CF9" w:rsidRDefault="00CF42CF" w:rsidP="003E5298">
      <w:pPr>
        <w:ind w:firstLine="567"/>
        <w:rPr>
          <w:rFonts w:ascii="Times New Roman" w:hAnsi="Times New Roman"/>
          <w:color w:val="000000" w:themeColor="text1"/>
          <w:sz w:val="22"/>
          <w:szCs w:val="22"/>
        </w:rPr>
      </w:pPr>
    </w:p>
    <w:p w:rsidR="000C223F" w:rsidRPr="00295CF9" w:rsidRDefault="000C223F" w:rsidP="000C223F">
      <w:pPr>
        <w:ind w:firstLine="567"/>
        <w:jc w:val="both"/>
        <w:rPr>
          <w:rFonts w:ascii="Times New Roman" w:hAnsi="Times New Roman"/>
          <w:b/>
          <w:color w:val="000000" w:themeColor="text1"/>
          <w:sz w:val="22"/>
          <w:szCs w:val="22"/>
        </w:rPr>
      </w:pPr>
      <w:r w:rsidRPr="00295CF9">
        <w:rPr>
          <w:rFonts w:ascii="Times New Roman" w:hAnsi="Times New Roman"/>
          <w:b/>
          <w:color w:val="000000" w:themeColor="text1"/>
          <w:sz w:val="22"/>
          <w:szCs w:val="22"/>
        </w:rPr>
        <w:t>2.</w:t>
      </w:r>
      <w:r w:rsidR="00063641" w:rsidRPr="00295CF9">
        <w:rPr>
          <w:rFonts w:ascii="Times New Roman" w:hAnsi="Times New Roman"/>
          <w:b/>
          <w:color w:val="000000" w:themeColor="text1"/>
          <w:sz w:val="22"/>
          <w:szCs w:val="22"/>
        </w:rPr>
        <w:t>5</w:t>
      </w:r>
      <w:r w:rsidRPr="00295CF9">
        <w:rPr>
          <w:rFonts w:ascii="Times New Roman" w:hAnsi="Times New Roman"/>
          <w:b/>
          <w:color w:val="000000" w:themeColor="text1"/>
          <w:sz w:val="22"/>
          <w:szCs w:val="22"/>
        </w:rPr>
        <w:t xml:space="preserve"> Вопросы для самопроверки выполнения лабораторного практикума по бухгалтерскому учету</w:t>
      </w:r>
    </w:p>
    <w:p w:rsidR="000C223F" w:rsidRPr="00295CF9" w:rsidRDefault="000C223F" w:rsidP="000C223F">
      <w:pPr>
        <w:ind w:firstLine="567"/>
        <w:jc w:val="both"/>
        <w:rPr>
          <w:rFonts w:ascii="Times New Roman" w:hAnsi="Times New Roman"/>
          <w:color w:val="000000" w:themeColor="text1"/>
          <w:sz w:val="22"/>
          <w:szCs w:val="22"/>
        </w:rPr>
      </w:pPr>
    </w:p>
    <w:p w:rsidR="000C223F" w:rsidRPr="00295CF9" w:rsidRDefault="000C223F" w:rsidP="000C223F">
      <w:pPr>
        <w:ind w:firstLine="567"/>
        <w:jc w:val="both"/>
        <w:rPr>
          <w:rFonts w:ascii="Times New Roman" w:hAnsi="Times New Roman"/>
          <w:b/>
          <w:color w:val="000000" w:themeColor="text1"/>
          <w:sz w:val="22"/>
          <w:szCs w:val="22"/>
          <w:lang w:eastAsia="ar-SA"/>
        </w:rPr>
      </w:pPr>
      <w:r w:rsidRPr="00295CF9">
        <w:rPr>
          <w:rFonts w:ascii="Times New Roman" w:hAnsi="Times New Roman"/>
          <w:b/>
          <w:color w:val="000000" w:themeColor="text1"/>
          <w:sz w:val="22"/>
          <w:szCs w:val="22"/>
          <w:lang w:eastAsia="ar-SA"/>
        </w:rPr>
        <w:t>Тема 1. Учетная политика экономического субъекта в отношении расчетов с дебиторами и кредиторами</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1 Что содержит основная характеристика организации?</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2 Что показывает устав экономического субъекта?</w:t>
      </w:r>
    </w:p>
    <w:p w:rsidR="000C223F" w:rsidRPr="00295CF9" w:rsidRDefault="000C223F" w:rsidP="000C223F">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lang w:eastAsia="ru-RU"/>
        </w:rPr>
        <w:t>3 Для чего нужна учетная политика?</w:t>
      </w:r>
    </w:p>
    <w:p w:rsidR="000C223F" w:rsidRPr="00295CF9" w:rsidRDefault="000C223F" w:rsidP="000C223F">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4 Проведите взаимосвязь учетной политики и баланса.</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rPr>
        <w:t>5 Определите взаимосвязь учета и учетной политики экономического субъекта.</w:t>
      </w:r>
    </w:p>
    <w:p w:rsidR="000C223F" w:rsidRPr="00295CF9" w:rsidRDefault="000C223F" w:rsidP="000C223F">
      <w:pPr>
        <w:ind w:firstLine="567"/>
        <w:jc w:val="both"/>
        <w:rPr>
          <w:rFonts w:ascii="Times New Roman" w:hAnsi="Times New Roman"/>
          <w:b/>
          <w:color w:val="000000" w:themeColor="text1"/>
          <w:sz w:val="22"/>
          <w:szCs w:val="22"/>
          <w:lang w:eastAsia="ar-SA"/>
        </w:rPr>
      </w:pPr>
    </w:p>
    <w:p w:rsidR="000C223F" w:rsidRPr="00295CF9" w:rsidRDefault="000C223F" w:rsidP="000C223F">
      <w:pPr>
        <w:ind w:firstLine="567"/>
        <w:jc w:val="both"/>
        <w:rPr>
          <w:rFonts w:ascii="Times New Roman" w:hAnsi="Times New Roman"/>
          <w:b/>
          <w:color w:val="000000" w:themeColor="text1"/>
          <w:sz w:val="22"/>
          <w:szCs w:val="22"/>
          <w:lang w:eastAsia="ar-SA"/>
        </w:rPr>
      </w:pPr>
      <w:r w:rsidRPr="00295CF9">
        <w:rPr>
          <w:rFonts w:ascii="Times New Roman" w:hAnsi="Times New Roman"/>
          <w:b/>
          <w:color w:val="000000" w:themeColor="text1"/>
          <w:sz w:val="22"/>
          <w:szCs w:val="22"/>
          <w:lang w:eastAsia="ar-SA"/>
        </w:rPr>
        <w:t>Тема 2. Организация бухгалтерского учета расчетов с дебиторами</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1 Кто относится к дебиторам организации?</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2 На каких счетах может содержаться просроченная дебиторская задолженность?</w:t>
      </w:r>
    </w:p>
    <w:p w:rsidR="000C223F" w:rsidRPr="00295CF9" w:rsidRDefault="000C223F" w:rsidP="000C223F">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lang w:eastAsia="ru-RU"/>
        </w:rPr>
        <w:t>3 На каких счетах не может отражаться просроченная дебиторская задолженность?</w:t>
      </w:r>
    </w:p>
    <w:p w:rsidR="000C223F" w:rsidRPr="00295CF9" w:rsidRDefault="000C223F" w:rsidP="000C223F">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4 Какого срока задолженность относится к просроченной дебиторской задолженности?</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rPr>
        <w:t>5 Дайте определение дебиторов организации.</w:t>
      </w:r>
    </w:p>
    <w:p w:rsidR="002B1D22" w:rsidRPr="00295CF9" w:rsidRDefault="002B1D22" w:rsidP="000C223F">
      <w:pPr>
        <w:ind w:firstLine="567"/>
        <w:jc w:val="both"/>
        <w:rPr>
          <w:rFonts w:ascii="Times New Roman" w:hAnsi="Times New Roman"/>
          <w:b/>
          <w:color w:val="000000" w:themeColor="text1"/>
          <w:sz w:val="22"/>
          <w:szCs w:val="22"/>
          <w:lang w:eastAsia="ar-SA"/>
        </w:rPr>
      </w:pPr>
    </w:p>
    <w:p w:rsidR="000C223F" w:rsidRPr="00295CF9" w:rsidRDefault="000C223F" w:rsidP="000C223F">
      <w:pPr>
        <w:ind w:firstLine="567"/>
        <w:jc w:val="both"/>
        <w:rPr>
          <w:rFonts w:ascii="Times New Roman" w:hAnsi="Times New Roman"/>
          <w:b/>
          <w:color w:val="000000" w:themeColor="text1"/>
          <w:sz w:val="22"/>
          <w:szCs w:val="22"/>
          <w:lang w:eastAsia="ar-SA"/>
        </w:rPr>
      </w:pPr>
      <w:r w:rsidRPr="00295CF9">
        <w:rPr>
          <w:rFonts w:ascii="Times New Roman" w:hAnsi="Times New Roman"/>
          <w:b/>
          <w:color w:val="000000" w:themeColor="text1"/>
          <w:sz w:val="22"/>
          <w:szCs w:val="22"/>
          <w:lang w:eastAsia="ar-SA"/>
        </w:rPr>
        <w:t>Тема 3. Анализ дебиторской задолженности</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1 Какая основная документация заполняется по задолженности экономических субъектов-дебиторов?</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2 Назовите основные документы по дебиторской задолженности с работниками организации?</w:t>
      </w:r>
    </w:p>
    <w:p w:rsidR="000C223F" w:rsidRPr="00295CF9" w:rsidRDefault="000C223F" w:rsidP="000C223F">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lang w:eastAsia="ru-RU"/>
        </w:rPr>
        <w:t>3 Отразите основные факты хозяйственной жизни по задолженности с экономическими субъектами-дебиторами.</w:t>
      </w:r>
    </w:p>
    <w:p w:rsidR="000C223F" w:rsidRPr="00295CF9" w:rsidRDefault="000C223F" w:rsidP="000C223F">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4 Отразите основные факты хозяйственной жизни по задолженности с работниками-дебиторами.</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rPr>
        <w:t>5 Как заполняется рабочий план счет по работе с дебиторами.</w:t>
      </w:r>
    </w:p>
    <w:p w:rsidR="000C223F" w:rsidRPr="00295CF9" w:rsidRDefault="000C223F" w:rsidP="000C223F">
      <w:pPr>
        <w:ind w:firstLine="567"/>
        <w:jc w:val="both"/>
        <w:rPr>
          <w:rFonts w:ascii="Times New Roman" w:hAnsi="Times New Roman"/>
          <w:b/>
          <w:color w:val="000000" w:themeColor="text1"/>
          <w:sz w:val="22"/>
          <w:szCs w:val="22"/>
          <w:lang w:eastAsia="ar-SA"/>
        </w:rPr>
      </w:pPr>
    </w:p>
    <w:p w:rsidR="00A70EB4" w:rsidRPr="00295CF9" w:rsidRDefault="00A70EB4" w:rsidP="000C223F">
      <w:pPr>
        <w:ind w:firstLine="567"/>
        <w:jc w:val="both"/>
        <w:rPr>
          <w:rFonts w:ascii="Times New Roman" w:hAnsi="Times New Roman"/>
          <w:b/>
          <w:color w:val="000000" w:themeColor="text1"/>
          <w:sz w:val="22"/>
          <w:szCs w:val="22"/>
          <w:lang w:eastAsia="ar-SA"/>
        </w:rPr>
      </w:pPr>
    </w:p>
    <w:p w:rsidR="000C223F" w:rsidRPr="00295CF9" w:rsidRDefault="000C223F" w:rsidP="000C223F">
      <w:pPr>
        <w:ind w:firstLine="567"/>
        <w:jc w:val="both"/>
        <w:rPr>
          <w:rFonts w:ascii="Times New Roman" w:hAnsi="Times New Roman"/>
          <w:b/>
          <w:color w:val="000000" w:themeColor="text1"/>
          <w:sz w:val="22"/>
          <w:szCs w:val="22"/>
          <w:lang w:eastAsia="ar-SA"/>
        </w:rPr>
      </w:pPr>
      <w:r w:rsidRPr="00295CF9">
        <w:rPr>
          <w:rFonts w:ascii="Times New Roman" w:hAnsi="Times New Roman"/>
          <w:b/>
          <w:color w:val="000000" w:themeColor="text1"/>
          <w:sz w:val="22"/>
          <w:szCs w:val="22"/>
          <w:lang w:eastAsia="ar-SA"/>
        </w:rPr>
        <w:lastRenderedPageBreak/>
        <w:t>Тема 4. Управление дебиторской задолженностью</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1 Как проводится инвентаризация дебиторской задолженности?</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2 Какие основные документы заполняются при инвентаризации дебиторской задолженности</w:t>
      </w:r>
    </w:p>
    <w:p w:rsidR="000C223F" w:rsidRPr="00295CF9" w:rsidRDefault="000C223F" w:rsidP="000C223F">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lang w:eastAsia="ru-RU"/>
        </w:rPr>
        <w:t>3 Какая документация заполняется для взыскания результатов инвентаризации с дебиторов?</w:t>
      </w:r>
    </w:p>
    <w:p w:rsidR="000C223F" w:rsidRPr="00295CF9" w:rsidRDefault="000C223F" w:rsidP="000C223F">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4 Опишите процесс формирования резервов по сомнительным долгам.</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rPr>
        <w:t>5 Отразите основные результаты инвентаризации по экономическим субъектам-дебиторам в учете.</w:t>
      </w:r>
    </w:p>
    <w:p w:rsidR="000C223F" w:rsidRPr="00295CF9" w:rsidRDefault="000C223F" w:rsidP="000C223F">
      <w:pPr>
        <w:ind w:firstLine="567"/>
        <w:jc w:val="both"/>
        <w:rPr>
          <w:rFonts w:ascii="Times New Roman" w:hAnsi="Times New Roman"/>
          <w:b/>
          <w:color w:val="000000" w:themeColor="text1"/>
          <w:sz w:val="22"/>
          <w:szCs w:val="22"/>
          <w:lang w:eastAsia="ar-SA"/>
        </w:rPr>
      </w:pPr>
    </w:p>
    <w:p w:rsidR="000C223F" w:rsidRPr="00295CF9" w:rsidRDefault="000C223F" w:rsidP="000C223F">
      <w:pPr>
        <w:ind w:firstLine="567"/>
        <w:jc w:val="both"/>
        <w:rPr>
          <w:rFonts w:ascii="Times New Roman" w:hAnsi="Times New Roman"/>
          <w:b/>
          <w:color w:val="000000" w:themeColor="text1"/>
          <w:sz w:val="22"/>
          <w:szCs w:val="22"/>
          <w:lang w:eastAsia="ar-SA"/>
        </w:rPr>
      </w:pPr>
      <w:r w:rsidRPr="00295CF9">
        <w:rPr>
          <w:rFonts w:ascii="Times New Roman" w:hAnsi="Times New Roman"/>
          <w:b/>
          <w:color w:val="000000" w:themeColor="text1"/>
          <w:sz w:val="22"/>
          <w:szCs w:val="22"/>
          <w:lang w:eastAsia="ar-SA"/>
        </w:rPr>
        <w:t>Тема 5. Организация бухгалтерского учета расчетов с кредиторами</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1 Кто относится к кредиторам организации?</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2 На каких счетах может содержаться просроченная кредиторская задолженность?</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3 На каких счетах не может отражаться просроченная кредиторская задолженность?</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4 Какого срока задолженность относится к просроченной кредиторской задолженности?</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5 Дайте определение кредиторов организации.</w:t>
      </w:r>
    </w:p>
    <w:p w:rsidR="000C223F" w:rsidRPr="00295CF9" w:rsidRDefault="000C223F" w:rsidP="000C223F">
      <w:pPr>
        <w:ind w:firstLine="567"/>
        <w:jc w:val="both"/>
        <w:rPr>
          <w:rFonts w:ascii="Times New Roman" w:hAnsi="Times New Roman"/>
          <w:b/>
          <w:color w:val="000000" w:themeColor="text1"/>
          <w:sz w:val="22"/>
          <w:szCs w:val="22"/>
          <w:lang w:eastAsia="ar-SA"/>
        </w:rPr>
      </w:pPr>
    </w:p>
    <w:p w:rsidR="000C223F" w:rsidRPr="00295CF9" w:rsidRDefault="000C223F" w:rsidP="000C223F">
      <w:pPr>
        <w:ind w:firstLine="567"/>
        <w:jc w:val="both"/>
        <w:rPr>
          <w:rFonts w:ascii="Times New Roman" w:hAnsi="Times New Roman"/>
          <w:b/>
          <w:color w:val="000000" w:themeColor="text1"/>
          <w:sz w:val="22"/>
          <w:szCs w:val="22"/>
          <w:lang w:eastAsia="ar-SA"/>
        </w:rPr>
      </w:pPr>
      <w:r w:rsidRPr="00295CF9">
        <w:rPr>
          <w:rFonts w:ascii="Times New Roman" w:hAnsi="Times New Roman"/>
          <w:b/>
          <w:color w:val="000000" w:themeColor="text1"/>
          <w:sz w:val="22"/>
          <w:szCs w:val="22"/>
          <w:lang w:eastAsia="ar-SA"/>
        </w:rPr>
        <w:t>Тема 6. Анализ кредиторской задолженности</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1 Какая основная документация заполняется по задолженности экономических субъектов-кредиторов?</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2 Назовите основные документы по кредиторской задолженности с работниками организации?</w:t>
      </w:r>
    </w:p>
    <w:p w:rsidR="000C223F" w:rsidRPr="00295CF9" w:rsidRDefault="000C223F" w:rsidP="000C223F">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lang w:eastAsia="ru-RU"/>
        </w:rPr>
        <w:t>3 Отразите основные факты хозяйственной жизни по задолженности с экономическими субъектами-кредиторами.</w:t>
      </w:r>
    </w:p>
    <w:p w:rsidR="000C223F" w:rsidRPr="00295CF9" w:rsidRDefault="000C223F" w:rsidP="000C223F">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4 Отразите основные факты хозяйственной жизни по задолженности с работниками-кредиторами.</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rPr>
        <w:t>5 Как заполняется рабочий план счет по работе с кредиторами.</w:t>
      </w:r>
    </w:p>
    <w:p w:rsidR="000C223F" w:rsidRPr="00295CF9" w:rsidRDefault="000C223F" w:rsidP="000C223F">
      <w:pPr>
        <w:ind w:firstLine="567"/>
        <w:jc w:val="both"/>
        <w:rPr>
          <w:rFonts w:ascii="Times New Roman" w:hAnsi="Times New Roman"/>
          <w:b/>
          <w:color w:val="000000" w:themeColor="text1"/>
          <w:sz w:val="22"/>
          <w:szCs w:val="22"/>
          <w:lang w:eastAsia="ar-SA"/>
        </w:rPr>
      </w:pPr>
    </w:p>
    <w:p w:rsidR="000C223F" w:rsidRPr="00295CF9" w:rsidRDefault="000C223F" w:rsidP="000C223F">
      <w:pPr>
        <w:ind w:firstLine="567"/>
        <w:jc w:val="both"/>
        <w:rPr>
          <w:rFonts w:ascii="Times New Roman" w:hAnsi="Times New Roman"/>
          <w:b/>
          <w:color w:val="000000" w:themeColor="text1"/>
          <w:sz w:val="22"/>
          <w:szCs w:val="22"/>
          <w:lang w:eastAsia="ar-SA"/>
        </w:rPr>
      </w:pPr>
      <w:r w:rsidRPr="00295CF9">
        <w:rPr>
          <w:rFonts w:ascii="Times New Roman" w:hAnsi="Times New Roman"/>
          <w:b/>
          <w:color w:val="000000" w:themeColor="text1"/>
          <w:sz w:val="22"/>
          <w:szCs w:val="22"/>
          <w:lang w:eastAsia="ar-SA"/>
        </w:rPr>
        <w:t>Тема 7. Управление кредиторской задолженностью</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1 Как проводится инвентаризация кредиторской задолженности?</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lastRenderedPageBreak/>
        <w:t>2 Какие основные документы заполняются при инвентаризации кредиторской задолженности</w:t>
      </w:r>
    </w:p>
    <w:p w:rsidR="000C223F" w:rsidRPr="00295CF9" w:rsidRDefault="000C223F" w:rsidP="000C223F">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lang w:eastAsia="ru-RU"/>
        </w:rPr>
        <w:t>3 Какая документация заполняется для взыскания результатов инвентаризации с кредиторов?</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rPr>
        <w:t>4Отразите основные результаты инвентаризации по экономическим субъектам-кредиторам в учете.</w:t>
      </w:r>
    </w:p>
    <w:p w:rsidR="000C223F" w:rsidRPr="00295CF9" w:rsidRDefault="000C223F" w:rsidP="000C223F">
      <w:pPr>
        <w:ind w:firstLine="567"/>
        <w:jc w:val="both"/>
        <w:rPr>
          <w:rFonts w:ascii="Times New Roman" w:hAnsi="Times New Roman"/>
          <w:b/>
          <w:color w:val="000000" w:themeColor="text1"/>
          <w:sz w:val="22"/>
          <w:szCs w:val="22"/>
          <w:lang w:eastAsia="ar-SA"/>
        </w:rPr>
      </w:pPr>
    </w:p>
    <w:p w:rsidR="000C223F" w:rsidRPr="00295CF9" w:rsidRDefault="000C223F" w:rsidP="000C223F">
      <w:pPr>
        <w:ind w:firstLine="567"/>
        <w:jc w:val="both"/>
        <w:rPr>
          <w:rFonts w:ascii="Times New Roman" w:hAnsi="Times New Roman"/>
          <w:b/>
          <w:color w:val="000000" w:themeColor="text1"/>
          <w:sz w:val="22"/>
          <w:szCs w:val="22"/>
          <w:lang w:eastAsia="ar-SA"/>
        </w:rPr>
      </w:pPr>
      <w:r w:rsidRPr="00295CF9">
        <w:rPr>
          <w:rFonts w:ascii="Times New Roman" w:hAnsi="Times New Roman"/>
          <w:b/>
          <w:color w:val="000000" w:themeColor="text1"/>
          <w:sz w:val="22"/>
          <w:szCs w:val="22"/>
          <w:lang w:eastAsia="ar-SA"/>
        </w:rPr>
        <w:t>Тема 8. Реализация управленческих решений по погашению дебиторской и кредиторской задолженности</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1 Назовите основные решения по погашению дебиторской и кредиторской задолженности.</w:t>
      </w:r>
    </w:p>
    <w:p w:rsidR="000C223F" w:rsidRPr="00295CF9" w:rsidRDefault="000C223F" w:rsidP="000C223F">
      <w:pPr>
        <w:shd w:val="clear" w:color="auto" w:fill="FFFFFF"/>
        <w:ind w:firstLine="567"/>
        <w:jc w:val="both"/>
        <w:rPr>
          <w:rFonts w:ascii="Times New Roman" w:hAnsi="Times New Roman"/>
          <w:color w:val="000000" w:themeColor="text1"/>
          <w:sz w:val="22"/>
          <w:szCs w:val="22"/>
          <w:lang w:eastAsia="ru-RU"/>
        </w:rPr>
      </w:pPr>
      <w:r w:rsidRPr="00295CF9">
        <w:rPr>
          <w:rFonts w:ascii="Times New Roman" w:hAnsi="Times New Roman"/>
          <w:color w:val="000000" w:themeColor="text1"/>
          <w:sz w:val="22"/>
          <w:szCs w:val="22"/>
          <w:lang w:eastAsia="ru-RU"/>
        </w:rPr>
        <w:t>2 Покажите основные факты хозяйственной жизни по погашению дебиторской задолженности.</w:t>
      </w:r>
    </w:p>
    <w:p w:rsidR="000C223F" w:rsidRPr="00295CF9" w:rsidRDefault="000C223F" w:rsidP="000C223F">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lang w:eastAsia="ru-RU"/>
        </w:rPr>
        <w:t>3 Покажите основные факты хозяйственной жизни по погашению кредиторской задолженности.</w:t>
      </w:r>
    </w:p>
    <w:p w:rsidR="000C223F" w:rsidRPr="00295CF9" w:rsidRDefault="000C223F" w:rsidP="000C223F">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4 Какие основные документы заполняются по погашению дебиторской задолженности?</w:t>
      </w:r>
    </w:p>
    <w:p w:rsidR="000C223F" w:rsidRPr="00295CF9" w:rsidRDefault="000C223F" w:rsidP="00E750AD">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5 Какие основные документы заполняются по погашению кредиторской задолженности?</w:t>
      </w:r>
    </w:p>
    <w:p w:rsidR="00E750AD" w:rsidRPr="00295CF9" w:rsidRDefault="00E750AD" w:rsidP="00E750AD">
      <w:pPr>
        <w:shd w:val="clear" w:color="auto" w:fill="FFFFFF"/>
        <w:ind w:firstLine="567"/>
        <w:jc w:val="both"/>
        <w:rPr>
          <w:rFonts w:ascii="Times New Roman" w:hAnsi="Times New Roman"/>
          <w:color w:val="000000" w:themeColor="text1"/>
          <w:sz w:val="22"/>
          <w:szCs w:val="22"/>
        </w:rPr>
      </w:pPr>
    </w:p>
    <w:p w:rsidR="00754BEF" w:rsidRPr="00295CF9" w:rsidRDefault="00754BEF" w:rsidP="00E750AD">
      <w:pPr>
        <w:shd w:val="clear" w:color="auto" w:fill="FFFFFF"/>
        <w:ind w:firstLine="567"/>
        <w:jc w:val="both"/>
        <w:rPr>
          <w:rFonts w:ascii="Times New Roman" w:hAnsi="Times New Roman"/>
          <w:b/>
          <w:color w:val="000000" w:themeColor="text1"/>
          <w:sz w:val="22"/>
          <w:szCs w:val="22"/>
        </w:rPr>
      </w:pPr>
      <w:r w:rsidRPr="00295CF9">
        <w:rPr>
          <w:rFonts w:ascii="Times New Roman" w:hAnsi="Times New Roman"/>
          <w:b/>
          <w:color w:val="000000" w:themeColor="text1"/>
          <w:sz w:val="22"/>
          <w:szCs w:val="22"/>
        </w:rPr>
        <w:t>2.</w:t>
      </w:r>
      <w:r w:rsidR="00063641" w:rsidRPr="00295CF9">
        <w:rPr>
          <w:rFonts w:ascii="Times New Roman" w:hAnsi="Times New Roman"/>
          <w:b/>
          <w:color w:val="000000" w:themeColor="text1"/>
          <w:sz w:val="22"/>
          <w:szCs w:val="22"/>
        </w:rPr>
        <w:t>6</w:t>
      </w:r>
      <w:r w:rsidRPr="00295CF9">
        <w:rPr>
          <w:rFonts w:ascii="Times New Roman" w:hAnsi="Times New Roman"/>
          <w:b/>
          <w:color w:val="000000" w:themeColor="text1"/>
          <w:sz w:val="22"/>
          <w:szCs w:val="22"/>
        </w:rPr>
        <w:t xml:space="preserve"> Кодификатор для выполнения задания по лабораторному практикуму по бухгалтерскому учету</w:t>
      </w:r>
    </w:p>
    <w:p w:rsidR="00754BEF" w:rsidRPr="00295CF9" w:rsidRDefault="00754BEF" w:rsidP="00E750AD">
      <w:pPr>
        <w:shd w:val="clear" w:color="auto" w:fill="FFFFFF"/>
        <w:ind w:firstLine="567"/>
        <w:jc w:val="both"/>
        <w:rPr>
          <w:rFonts w:ascii="Times New Roman" w:hAnsi="Times New Roman"/>
          <w:color w:val="000000" w:themeColor="text1"/>
          <w:sz w:val="22"/>
          <w:szCs w:val="22"/>
        </w:rPr>
      </w:pPr>
    </w:p>
    <w:p w:rsidR="00754BEF" w:rsidRPr="00295CF9" w:rsidRDefault="00754BEF" w:rsidP="00E750AD">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Обучающиеся выполняют лабораторный практикум в соответствии с распределенным заданием.</w:t>
      </w:r>
    </w:p>
    <w:p w:rsidR="00754BEF" w:rsidRPr="00295CF9" w:rsidRDefault="00754BEF" w:rsidP="00E750AD">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Вариант задания определяется обучающимся самостоятельно на основе первой буквы фамилии и последнего номера зачетной книжки.</w:t>
      </w:r>
    </w:p>
    <w:p w:rsidR="00754BEF" w:rsidRPr="00295CF9" w:rsidRDefault="00754BEF" w:rsidP="00E750AD">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Например,</w:t>
      </w:r>
    </w:p>
    <w:p w:rsidR="00754BEF" w:rsidRPr="00295CF9" w:rsidRDefault="00754BEF" w:rsidP="00E750AD">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Обучающийся – Иванов И.И.</w:t>
      </w:r>
    </w:p>
    <w:p w:rsidR="00754BEF" w:rsidRPr="00295CF9" w:rsidRDefault="00754BEF" w:rsidP="00E750AD">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Номер зачетной книжки – 19140.</w:t>
      </w:r>
    </w:p>
    <w:p w:rsidR="00754BEF" w:rsidRPr="00295CF9" w:rsidRDefault="00754BEF" w:rsidP="00E750AD">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Задание выбирается обучающимся Ивановым И.И. по номеру И0.</w:t>
      </w:r>
    </w:p>
    <w:p w:rsidR="00754BEF" w:rsidRPr="00295CF9" w:rsidRDefault="00754BEF" w:rsidP="00E750AD">
      <w:pPr>
        <w:shd w:val="clear" w:color="auto" w:fill="FFFFFF"/>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Таблица </w:t>
      </w:r>
      <w:r w:rsidR="002B1D22" w:rsidRPr="00295CF9">
        <w:rPr>
          <w:rFonts w:ascii="Times New Roman" w:hAnsi="Times New Roman"/>
          <w:color w:val="000000" w:themeColor="text1"/>
          <w:sz w:val="22"/>
          <w:szCs w:val="22"/>
        </w:rPr>
        <w:t>8</w:t>
      </w:r>
      <w:r w:rsidRPr="00295CF9">
        <w:rPr>
          <w:rFonts w:ascii="Times New Roman" w:hAnsi="Times New Roman"/>
          <w:color w:val="000000" w:themeColor="text1"/>
          <w:sz w:val="22"/>
          <w:szCs w:val="22"/>
        </w:rPr>
        <w:t xml:space="preserve"> – Варианты заданий лабораторного практикума по бухгалтерскому учету</w:t>
      </w:r>
    </w:p>
    <w:tbl>
      <w:tblPr>
        <w:tblStyle w:val="ab"/>
        <w:tblW w:w="0" w:type="auto"/>
        <w:tblLook w:val="04A0" w:firstRow="1" w:lastRow="0" w:firstColumn="1" w:lastColumn="0" w:noHBand="0" w:noVBand="1"/>
      </w:tblPr>
      <w:tblGrid>
        <w:gridCol w:w="1413"/>
        <w:gridCol w:w="426"/>
        <w:gridCol w:w="495"/>
        <w:gridCol w:w="497"/>
        <w:gridCol w:w="430"/>
        <w:gridCol w:w="425"/>
        <w:gridCol w:w="425"/>
        <w:gridCol w:w="426"/>
        <w:gridCol w:w="425"/>
        <w:gridCol w:w="425"/>
        <w:gridCol w:w="425"/>
      </w:tblGrid>
      <w:tr w:rsidR="00754BEF" w:rsidRPr="00295CF9" w:rsidTr="0018495E">
        <w:tc>
          <w:tcPr>
            <w:tcW w:w="1413" w:type="dxa"/>
          </w:tcPr>
          <w:p w:rsidR="00754BEF" w:rsidRPr="00295CF9" w:rsidRDefault="00754BEF"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Номер / Буква</w:t>
            </w:r>
          </w:p>
        </w:tc>
        <w:tc>
          <w:tcPr>
            <w:tcW w:w="426" w:type="dxa"/>
          </w:tcPr>
          <w:p w:rsidR="00754BEF" w:rsidRPr="00295CF9" w:rsidRDefault="00754BEF"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1</w:t>
            </w:r>
          </w:p>
        </w:tc>
        <w:tc>
          <w:tcPr>
            <w:tcW w:w="495" w:type="dxa"/>
          </w:tcPr>
          <w:p w:rsidR="00754BEF" w:rsidRPr="00295CF9" w:rsidRDefault="00754BEF"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2</w:t>
            </w:r>
          </w:p>
        </w:tc>
        <w:tc>
          <w:tcPr>
            <w:tcW w:w="497" w:type="dxa"/>
          </w:tcPr>
          <w:p w:rsidR="00754BEF" w:rsidRPr="00295CF9" w:rsidRDefault="00754BEF"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3</w:t>
            </w:r>
          </w:p>
        </w:tc>
        <w:tc>
          <w:tcPr>
            <w:tcW w:w="430" w:type="dxa"/>
          </w:tcPr>
          <w:p w:rsidR="00754BEF" w:rsidRPr="00295CF9" w:rsidRDefault="00754BEF"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4</w:t>
            </w:r>
          </w:p>
        </w:tc>
        <w:tc>
          <w:tcPr>
            <w:tcW w:w="425" w:type="dxa"/>
          </w:tcPr>
          <w:p w:rsidR="00754BEF" w:rsidRPr="00295CF9" w:rsidRDefault="00754BEF"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5</w:t>
            </w:r>
          </w:p>
        </w:tc>
        <w:tc>
          <w:tcPr>
            <w:tcW w:w="425" w:type="dxa"/>
          </w:tcPr>
          <w:p w:rsidR="00754BEF" w:rsidRPr="00295CF9" w:rsidRDefault="00754BEF"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6</w:t>
            </w:r>
          </w:p>
        </w:tc>
        <w:tc>
          <w:tcPr>
            <w:tcW w:w="426" w:type="dxa"/>
          </w:tcPr>
          <w:p w:rsidR="00754BEF" w:rsidRPr="00295CF9" w:rsidRDefault="00754BEF"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7</w:t>
            </w:r>
          </w:p>
        </w:tc>
        <w:tc>
          <w:tcPr>
            <w:tcW w:w="425" w:type="dxa"/>
          </w:tcPr>
          <w:p w:rsidR="00754BEF" w:rsidRPr="00295CF9" w:rsidRDefault="00754BEF"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8</w:t>
            </w:r>
          </w:p>
        </w:tc>
        <w:tc>
          <w:tcPr>
            <w:tcW w:w="425" w:type="dxa"/>
          </w:tcPr>
          <w:p w:rsidR="00754BEF" w:rsidRPr="00295CF9" w:rsidRDefault="00754BEF"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9</w:t>
            </w:r>
          </w:p>
        </w:tc>
        <w:tc>
          <w:tcPr>
            <w:tcW w:w="425" w:type="dxa"/>
          </w:tcPr>
          <w:p w:rsidR="00754BEF" w:rsidRPr="00295CF9" w:rsidRDefault="00754BEF"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0</w:t>
            </w:r>
          </w:p>
        </w:tc>
      </w:tr>
      <w:tr w:rsidR="00754BEF" w:rsidRPr="00295CF9" w:rsidTr="0018495E">
        <w:tc>
          <w:tcPr>
            <w:tcW w:w="1413" w:type="dxa"/>
          </w:tcPr>
          <w:p w:rsidR="00754BEF" w:rsidRPr="00295CF9" w:rsidRDefault="000A2C7A" w:rsidP="00E750AD">
            <w:pPr>
              <w:jc w:val="both"/>
              <w:rPr>
                <w:rFonts w:ascii="Times New Roman" w:hAnsi="Times New Roman"/>
                <w:color w:val="000000" w:themeColor="text1"/>
                <w:szCs w:val="20"/>
              </w:rPr>
            </w:pPr>
            <w:r w:rsidRPr="00295CF9">
              <w:rPr>
                <w:rFonts w:ascii="Times New Roman" w:hAnsi="Times New Roman"/>
                <w:color w:val="000000" w:themeColor="text1"/>
                <w:sz w:val="22"/>
                <w:szCs w:val="22"/>
              </w:rPr>
              <w:t>А, М, Х</w:t>
            </w:r>
          </w:p>
        </w:tc>
        <w:tc>
          <w:tcPr>
            <w:tcW w:w="426"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1</w:t>
            </w:r>
          </w:p>
        </w:tc>
        <w:tc>
          <w:tcPr>
            <w:tcW w:w="495"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12</w:t>
            </w:r>
          </w:p>
        </w:tc>
        <w:tc>
          <w:tcPr>
            <w:tcW w:w="497"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8</w:t>
            </w:r>
          </w:p>
        </w:tc>
        <w:tc>
          <w:tcPr>
            <w:tcW w:w="430"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4</w:t>
            </w:r>
          </w:p>
        </w:tc>
        <w:tc>
          <w:tcPr>
            <w:tcW w:w="425"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15</w:t>
            </w:r>
          </w:p>
        </w:tc>
        <w:tc>
          <w:tcPr>
            <w:tcW w:w="425"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11</w:t>
            </w:r>
          </w:p>
        </w:tc>
        <w:tc>
          <w:tcPr>
            <w:tcW w:w="426"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7</w:t>
            </w:r>
          </w:p>
        </w:tc>
        <w:tc>
          <w:tcPr>
            <w:tcW w:w="425"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3</w:t>
            </w:r>
          </w:p>
        </w:tc>
        <w:tc>
          <w:tcPr>
            <w:tcW w:w="425"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14</w:t>
            </w:r>
          </w:p>
        </w:tc>
        <w:tc>
          <w:tcPr>
            <w:tcW w:w="425"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10</w:t>
            </w:r>
          </w:p>
        </w:tc>
      </w:tr>
      <w:tr w:rsidR="00754BEF" w:rsidRPr="00295CF9" w:rsidTr="0018495E">
        <w:tc>
          <w:tcPr>
            <w:tcW w:w="1413" w:type="dxa"/>
          </w:tcPr>
          <w:p w:rsidR="00754BEF" w:rsidRPr="00295CF9" w:rsidRDefault="000A2C7A" w:rsidP="00E750AD">
            <w:pPr>
              <w:jc w:val="both"/>
              <w:rPr>
                <w:rFonts w:ascii="Times New Roman" w:hAnsi="Times New Roman"/>
                <w:color w:val="000000" w:themeColor="text1"/>
                <w:szCs w:val="20"/>
              </w:rPr>
            </w:pPr>
            <w:r w:rsidRPr="00295CF9">
              <w:rPr>
                <w:rFonts w:ascii="Times New Roman" w:hAnsi="Times New Roman"/>
                <w:color w:val="000000" w:themeColor="text1"/>
                <w:sz w:val="22"/>
                <w:szCs w:val="22"/>
              </w:rPr>
              <w:t>Б, Н, Ц</w:t>
            </w:r>
          </w:p>
        </w:tc>
        <w:tc>
          <w:tcPr>
            <w:tcW w:w="426"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2</w:t>
            </w:r>
          </w:p>
        </w:tc>
        <w:tc>
          <w:tcPr>
            <w:tcW w:w="495"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13</w:t>
            </w:r>
          </w:p>
        </w:tc>
        <w:tc>
          <w:tcPr>
            <w:tcW w:w="497"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9</w:t>
            </w:r>
          </w:p>
        </w:tc>
        <w:tc>
          <w:tcPr>
            <w:tcW w:w="430"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5</w:t>
            </w:r>
          </w:p>
        </w:tc>
        <w:tc>
          <w:tcPr>
            <w:tcW w:w="425"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1</w:t>
            </w:r>
          </w:p>
        </w:tc>
        <w:tc>
          <w:tcPr>
            <w:tcW w:w="425"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12</w:t>
            </w:r>
          </w:p>
        </w:tc>
        <w:tc>
          <w:tcPr>
            <w:tcW w:w="426"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8</w:t>
            </w:r>
          </w:p>
        </w:tc>
        <w:tc>
          <w:tcPr>
            <w:tcW w:w="425"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4</w:t>
            </w:r>
          </w:p>
        </w:tc>
        <w:tc>
          <w:tcPr>
            <w:tcW w:w="425"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15</w:t>
            </w:r>
          </w:p>
        </w:tc>
        <w:tc>
          <w:tcPr>
            <w:tcW w:w="425" w:type="dxa"/>
          </w:tcPr>
          <w:p w:rsidR="00754BEF" w:rsidRPr="00295CF9" w:rsidRDefault="001A2136" w:rsidP="00E750AD">
            <w:pPr>
              <w:jc w:val="both"/>
              <w:rPr>
                <w:rFonts w:ascii="Times New Roman" w:hAnsi="Times New Roman"/>
                <w:color w:val="000000" w:themeColor="text1"/>
                <w:szCs w:val="20"/>
              </w:rPr>
            </w:pPr>
            <w:r w:rsidRPr="00295CF9">
              <w:rPr>
                <w:rFonts w:ascii="Times New Roman" w:hAnsi="Times New Roman"/>
                <w:color w:val="000000" w:themeColor="text1"/>
                <w:szCs w:val="20"/>
              </w:rPr>
              <w:t>11</w:t>
            </w:r>
          </w:p>
        </w:tc>
      </w:tr>
    </w:tbl>
    <w:p w:rsidR="002B1D22" w:rsidRPr="00295CF9" w:rsidRDefault="002B1D22" w:rsidP="002B1D22">
      <w:pPr>
        <w:ind w:firstLine="567"/>
        <w:rPr>
          <w:rFonts w:ascii="Times New Roman" w:hAnsi="Times New Roman"/>
          <w:sz w:val="22"/>
          <w:szCs w:val="22"/>
        </w:rPr>
      </w:pPr>
      <w:r w:rsidRPr="00295CF9">
        <w:rPr>
          <w:rFonts w:ascii="Times New Roman" w:hAnsi="Times New Roman"/>
          <w:sz w:val="22"/>
          <w:szCs w:val="22"/>
        </w:rPr>
        <w:lastRenderedPageBreak/>
        <w:t>Окончание таблицы 8</w:t>
      </w:r>
    </w:p>
    <w:tbl>
      <w:tblPr>
        <w:tblStyle w:val="ab"/>
        <w:tblW w:w="0" w:type="auto"/>
        <w:tblLook w:val="04A0" w:firstRow="1" w:lastRow="0" w:firstColumn="1" w:lastColumn="0" w:noHBand="0" w:noVBand="1"/>
      </w:tblPr>
      <w:tblGrid>
        <w:gridCol w:w="1413"/>
        <w:gridCol w:w="426"/>
        <w:gridCol w:w="495"/>
        <w:gridCol w:w="497"/>
        <w:gridCol w:w="430"/>
        <w:gridCol w:w="425"/>
        <w:gridCol w:w="425"/>
        <w:gridCol w:w="426"/>
        <w:gridCol w:w="425"/>
        <w:gridCol w:w="425"/>
        <w:gridCol w:w="425"/>
      </w:tblGrid>
      <w:tr w:rsidR="002B1D22" w:rsidRPr="00295CF9" w:rsidTr="0018495E">
        <w:tc>
          <w:tcPr>
            <w:tcW w:w="1413"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Номер / Буква</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w:t>
            </w:r>
          </w:p>
        </w:tc>
        <w:tc>
          <w:tcPr>
            <w:tcW w:w="49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2</w:t>
            </w:r>
          </w:p>
        </w:tc>
        <w:tc>
          <w:tcPr>
            <w:tcW w:w="497"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3</w:t>
            </w:r>
          </w:p>
        </w:tc>
        <w:tc>
          <w:tcPr>
            <w:tcW w:w="430"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4</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5</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6</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7</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8</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9</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0</w:t>
            </w:r>
          </w:p>
        </w:tc>
      </w:tr>
      <w:tr w:rsidR="002B1D22" w:rsidRPr="00295CF9" w:rsidTr="0018495E">
        <w:tc>
          <w:tcPr>
            <w:tcW w:w="1413"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 w:val="22"/>
                <w:szCs w:val="22"/>
              </w:rPr>
              <w:t>В, О, Ч</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3</w:t>
            </w:r>
          </w:p>
        </w:tc>
        <w:tc>
          <w:tcPr>
            <w:tcW w:w="49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14</w:t>
            </w:r>
          </w:p>
        </w:tc>
        <w:tc>
          <w:tcPr>
            <w:tcW w:w="497"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10</w:t>
            </w:r>
          </w:p>
        </w:tc>
        <w:tc>
          <w:tcPr>
            <w:tcW w:w="430"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6</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2</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13</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9</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5</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12</w:t>
            </w:r>
          </w:p>
        </w:tc>
      </w:tr>
      <w:tr w:rsidR="002B1D22" w:rsidRPr="00295CF9" w:rsidTr="0018495E">
        <w:tc>
          <w:tcPr>
            <w:tcW w:w="1413"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 w:val="22"/>
                <w:szCs w:val="22"/>
              </w:rPr>
              <w:t>Г, П, Ш</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4</w:t>
            </w:r>
          </w:p>
        </w:tc>
        <w:tc>
          <w:tcPr>
            <w:tcW w:w="49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15</w:t>
            </w:r>
          </w:p>
        </w:tc>
        <w:tc>
          <w:tcPr>
            <w:tcW w:w="497"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11</w:t>
            </w:r>
          </w:p>
        </w:tc>
        <w:tc>
          <w:tcPr>
            <w:tcW w:w="430"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7</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3</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14</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10</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6</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2</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13</w:t>
            </w:r>
          </w:p>
        </w:tc>
      </w:tr>
      <w:tr w:rsidR="002B1D22" w:rsidRPr="00295CF9" w:rsidTr="0018495E">
        <w:tc>
          <w:tcPr>
            <w:tcW w:w="1413"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 w:val="22"/>
                <w:szCs w:val="22"/>
              </w:rPr>
              <w:t>Д, Р, Щ</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5</w:t>
            </w:r>
          </w:p>
        </w:tc>
        <w:tc>
          <w:tcPr>
            <w:tcW w:w="49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w:t>
            </w:r>
          </w:p>
        </w:tc>
        <w:tc>
          <w:tcPr>
            <w:tcW w:w="497"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12</w:t>
            </w:r>
          </w:p>
        </w:tc>
        <w:tc>
          <w:tcPr>
            <w:tcW w:w="430"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8</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4</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15</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11</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7</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3</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14</w:t>
            </w:r>
          </w:p>
        </w:tc>
      </w:tr>
      <w:tr w:rsidR="002B1D22" w:rsidRPr="00295CF9" w:rsidTr="0018495E">
        <w:tc>
          <w:tcPr>
            <w:tcW w:w="1413"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 w:val="22"/>
                <w:szCs w:val="22"/>
              </w:rPr>
              <w:t>Е, Ё, Ь</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6</w:t>
            </w:r>
          </w:p>
        </w:tc>
        <w:tc>
          <w:tcPr>
            <w:tcW w:w="49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2</w:t>
            </w:r>
          </w:p>
        </w:tc>
        <w:tc>
          <w:tcPr>
            <w:tcW w:w="497"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13</w:t>
            </w:r>
          </w:p>
        </w:tc>
        <w:tc>
          <w:tcPr>
            <w:tcW w:w="430"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9</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5</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12</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8</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4</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15</w:t>
            </w:r>
          </w:p>
        </w:tc>
      </w:tr>
      <w:tr w:rsidR="002B1D22" w:rsidRPr="00295CF9" w:rsidTr="0018495E">
        <w:tc>
          <w:tcPr>
            <w:tcW w:w="1413"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 w:val="22"/>
                <w:szCs w:val="22"/>
              </w:rPr>
              <w:t>Ж, С, Ы</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7</w:t>
            </w:r>
          </w:p>
        </w:tc>
        <w:tc>
          <w:tcPr>
            <w:tcW w:w="49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3</w:t>
            </w:r>
          </w:p>
        </w:tc>
        <w:tc>
          <w:tcPr>
            <w:tcW w:w="497"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14</w:t>
            </w:r>
          </w:p>
        </w:tc>
        <w:tc>
          <w:tcPr>
            <w:tcW w:w="430"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10</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6</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2</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13</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9</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5</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w:t>
            </w:r>
          </w:p>
        </w:tc>
      </w:tr>
      <w:tr w:rsidR="002B1D22" w:rsidRPr="00295CF9" w:rsidTr="0018495E">
        <w:tc>
          <w:tcPr>
            <w:tcW w:w="1413"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 w:val="22"/>
                <w:szCs w:val="22"/>
              </w:rPr>
              <w:t>З, Т, Ъ</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8</w:t>
            </w:r>
          </w:p>
        </w:tc>
        <w:tc>
          <w:tcPr>
            <w:tcW w:w="49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4</w:t>
            </w:r>
          </w:p>
        </w:tc>
        <w:tc>
          <w:tcPr>
            <w:tcW w:w="497"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15</w:t>
            </w:r>
          </w:p>
        </w:tc>
        <w:tc>
          <w:tcPr>
            <w:tcW w:w="430"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11</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7</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3</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14</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10</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6</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2</w:t>
            </w:r>
          </w:p>
        </w:tc>
      </w:tr>
      <w:tr w:rsidR="002B1D22" w:rsidRPr="00295CF9" w:rsidTr="0018495E">
        <w:tc>
          <w:tcPr>
            <w:tcW w:w="1413"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 w:val="22"/>
                <w:szCs w:val="22"/>
              </w:rPr>
              <w:t>И, Й, Э</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9</w:t>
            </w:r>
          </w:p>
        </w:tc>
        <w:tc>
          <w:tcPr>
            <w:tcW w:w="49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5</w:t>
            </w:r>
          </w:p>
        </w:tc>
        <w:tc>
          <w:tcPr>
            <w:tcW w:w="497"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w:t>
            </w:r>
          </w:p>
        </w:tc>
        <w:tc>
          <w:tcPr>
            <w:tcW w:w="430"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12</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8</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4</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15</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11</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7</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3</w:t>
            </w:r>
          </w:p>
        </w:tc>
      </w:tr>
      <w:tr w:rsidR="002B1D22" w:rsidRPr="00295CF9" w:rsidTr="0018495E">
        <w:tc>
          <w:tcPr>
            <w:tcW w:w="1413"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 w:val="22"/>
                <w:szCs w:val="22"/>
              </w:rPr>
              <w:t>К, У, Ю</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10</w:t>
            </w:r>
          </w:p>
        </w:tc>
        <w:tc>
          <w:tcPr>
            <w:tcW w:w="49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6</w:t>
            </w:r>
          </w:p>
        </w:tc>
        <w:tc>
          <w:tcPr>
            <w:tcW w:w="497"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2</w:t>
            </w:r>
          </w:p>
        </w:tc>
        <w:tc>
          <w:tcPr>
            <w:tcW w:w="430"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13</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9</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5</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12</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8</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4</w:t>
            </w:r>
          </w:p>
        </w:tc>
      </w:tr>
      <w:tr w:rsidR="002B1D22" w:rsidRPr="00295CF9" w:rsidTr="0018495E">
        <w:tc>
          <w:tcPr>
            <w:tcW w:w="1413" w:type="dxa"/>
          </w:tcPr>
          <w:p w:rsidR="002B1D22" w:rsidRPr="00295CF9" w:rsidRDefault="002B1D22" w:rsidP="002B1D22">
            <w:pPr>
              <w:shd w:val="clear" w:color="auto" w:fill="FFFFFF"/>
              <w:jc w:val="both"/>
              <w:rPr>
                <w:rFonts w:ascii="Times New Roman" w:hAnsi="Times New Roman"/>
                <w:color w:val="000000" w:themeColor="text1"/>
                <w:szCs w:val="20"/>
              </w:rPr>
            </w:pPr>
            <w:r w:rsidRPr="00295CF9">
              <w:rPr>
                <w:rFonts w:ascii="Times New Roman" w:hAnsi="Times New Roman"/>
                <w:color w:val="000000" w:themeColor="text1"/>
                <w:sz w:val="22"/>
                <w:szCs w:val="22"/>
              </w:rPr>
              <w:t>Л, Ф, Я</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11</w:t>
            </w:r>
          </w:p>
        </w:tc>
        <w:tc>
          <w:tcPr>
            <w:tcW w:w="49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7</w:t>
            </w:r>
          </w:p>
        </w:tc>
        <w:tc>
          <w:tcPr>
            <w:tcW w:w="497"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3</w:t>
            </w:r>
          </w:p>
        </w:tc>
        <w:tc>
          <w:tcPr>
            <w:tcW w:w="430"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14</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10</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6</w:t>
            </w:r>
          </w:p>
        </w:tc>
        <w:tc>
          <w:tcPr>
            <w:tcW w:w="426"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2</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13</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9</w:t>
            </w:r>
          </w:p>
        </w:tc>
        <w:tc>
          <w:tcPr>
            <w:tcW w:w="425" w:type="dxa"/>
          </w:tcPr>
          <w:p w:rsidR="002B1D22" w:rsidRPr="00295CF9" w:rsidRDefault="002B1D22" w:rsidP="002B1D22">
            <w:pPr>
              <w:jc w:val="both"/>
              <w:rPr>
                <w:rFonts w:ascii="Times New Roman" w:hAnsi="Times New Roman"/>
                <w:color w:val="000000" w:themeColor="text1"/>
                <w:szCs w:val="20"/>
              </w:rPr>
            </w:pPr>
            <w:r w:rsidRPr="00295CF9">
              <w:rPr>
                <w:rFonts w:ascii="Times New Roman" w:hAnsi="Times New Roman"/>
                <w:color w:val="000000" w:themeColor="text1"/>
                <w:szCs w:val="20"/>
              </w:rPr>
              <w:t>5</w:t>
            </w:r>
          </w:p>
        </w:tc>
      </w:tr>
    </w:tbl>
    <w:p w:rsidR="00754BEF" w:rsidRPr="00295CF9" w:rsidRDefault="00754BEF" w:rsidP="00E750AD">
      <w:pPr>
        <w:shd w:val="clear" w:color="auto" w:fill="FFFFFF"/>
        <w:ind w:firstLine="567"/>
        <w:jc w:val="both"/>
        <w:rPr>
          <w:rFonts w:ascii="Times New Roman" w:hAnsi="Times New Roman"/>
          <w:color w:val="000000" w:themeColor="text1"/>
          <w:sz w:val="22"/>
          <w:szCs w:val="22"/>
        </w:rPr>
      </w:pPr>
    </w:p>
    <w:p w:rsidR="00173927" w:rsidRPr="00295CF9" w:rsidRDefault="00173927" w:rsidP="00E750AD">
      <w:pPr>
        <w:shd w:val="clear" w:color="auto" w:fill="FFFFFF"/>
        <w:ind w:firstLine="567"/>
        <w:jc w:val="both"/>
        <w:rPr>
          <w:rFonts w:ascii="Times New Roman" w:hAnsi="Times New Roman"/>
          <w:color w:val="000000" w:themeColor="text1"/>
          <w:sz w:val="22"/>
          <w:szCs w:val="22"/>
        </w:rPr>
      </w:pPr>
    </w:p>
    <w:p w:rsidR="00E750AD" w:rsidRPr="00295CF9" w:rsidRDefault="00E750AD" w:rsidP="000F6193">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t>2.</w:t>
      </w:r>
      <w:r w:rsidR="00063641" w:rsidRPr="00295CF9">
        <w:rPr>
          <w:rFonts w:ascii="Times New Roman" w:hAnsi="Times New Roman"/>
          <w:b/>
          <w:color w:val="000000" w:themeColor="text1"/>
          <w:sz w:val="22"/>
          <w:szCs w:val="22"/>
        </w:rPr>
        <w:t>7</w:t>
      </w:r>
      <w:r w:rsidRPr="00295CF9">
        <w:rPr>
          <w:rFonts w:ascii="Times New Roman" w:hAnsi="Times New Roman"/>
          <w:b/>
          <w:color w:val="000000" w:themeColor="text1"/>
          <w:sz w:val="22"/>
          <w:szCs w:val="22"/>
        </w:rPr>
        <w:t xml:space="preserve"> Варианты заданий для выполнения лабораторного практикума по бухгалтерскому учету</w:t>
      </w:r>
    </w:p>
    <w:p w:rsidR="000F6193" w:rsidRPr="00295CF9" w:rsidRDefault="000F6193"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t>Вариант 1</w:t>
      </w:r>
    </w:p>
    <w:p w:rsidR="000F6193" w:rsidRPr="00295CF9" w:rsidRDefault="000F6193" w:rsidP="000F6193">
      <w:pPr>
        <w:ind w:firstLine="567"/>
        <w:rPr>
          <w:rFonts w:ascii="Times New Roman" w:hAnsi="Times New Roman"/>
          <w:color w:val="000000" w:themeColor="text1"/>
          <w:sz w:val="22"/>
          <w:szCs w:val="22"/>
        </w:rPr>
      </w:pPr>
    </w:p>
    <w:p w:rsidR="000F6193" w:rsidRPr="00295CF9" w:rsidRDefault="000F6193" w:rsidP="00DC3E27">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Организация – ПАО «Лебедянский»</w:t>
      </w:r>
      <w:r w:rsidR="002B1D22" w:rsidRPr="00295CF9">
        <w:rPr>
          <w:rFonts w:ascii="Times New Roman" w:hAnsi="Times New Roman"/>
          <w:color w:val="000000" w:themeColor="text1"/>
          <w:sz w:val="22"/>
          <w:szCs w:val="22"/>
        </w:rPr>
        <w:t>.</w:t>
      </w:r>
    </w:p>
    <w:p w:rsidR="000F6193" w:rsidRPr="00295CF9" w:rsidRDefault="000F6193" w:rsidP="00DC3E27">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Основной вид деятельности – производство и продажа соков</w:t>
      </w:r>
      <w:r w:rsidR="002B1D22" w:rsidRPr="00295CF9">
        <w:rPr>
          <w:rFonts w:ascii="Times New Roman" w:hAnsi="Times New Roman"/>
          <w:color w:val="000000" w:themeColor="text1"/>
          <w:sz w:val="22"/>
          <w:szCs w:val="22"/>
        </w:rPr>
        <w:t>.</w:t>
      </w:r>
    </w:p>
    <w:p w:rsidR="000F6193" w:rsidRPr="00295CF9" w:rsidRDefault="000F6193" w:rsidP="00DC3E27">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Данные для составления бухгалтерского баланса</w:t>
      </w:r>
      <w:r w:rsidR="00640F28" w:rsidRPr="00295CF9">
        <w:rPr>
          <w:rFonts w:ascii="Times New Roman" w:hAnsi="Times New Roman"/>
          <w:color w:val="000000" w:themeColor="text1"/>
          <w:sz w:val="22"/>
          <w:szCs w:val="22"/>
        </w:rPr>
        <w:t xml:space="preserve"> показаны в таблице </w:t>
      </w:r>
      <w:r w:rsidR="002B1D22" w:rsidRPr="00295CF9">
        <w:rPr>
          <w:rFonts w:ascii="Times New Roman" w:hAnsi="Times New Roman"/>
          <w:color w:val="000000" w:themeColor="text1"/>
          <w:sz w:val="22"/>
          <w:szCs w:val="22"/>
        </w:rPr>
        <w:t>9</w:t>
      </w:r>
      <w:r w:rsidR="00640F28" w:rsidRPr="00295CF9">
        <w:rPr>
          <w:rFonts w:ascii="Times New Roman" w:hAnsi="Times New Roman"/>
          <w:color w:val="000000" w:themeColor="text1"/>
          <w:sz w:val="22"/>
          <w:szCs w:val="22"/>
        </w:rPr>
        <w:t>.</w:t>
      </w:r>
    </w:p>
    <w:p w:rsidR="00640F28" w:rsidRPr="00295CF9" w:rsidRDefault="00640F28" w:rsidP="00DC3E27">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Таблица </w:t>
      </w:r>
      <w:r w:rsidR="002B1D22" w:rsidRPr="00295CF9">
        <w:rPr>
          <w:rFonts w:ascii="Times New Roman" w:hAnsi="Times New Roman"/>
          <w:color w:val="000000" w:themeColor="text1"/>
          <w:sz w:val="22"/>
          <w:szCs w:val="22"/>
        </w:rPr>
        <w:t>9</w:t>
      </w:r>
      <w:r w:rsidRPr="00295CF9">
        <w:rPr>
          <w:rFonts w:ascii="Times New Roman" w:hAnsi="Times New Roman"/>
          <w:color w:val="000000" w:themeColor="text1"/>
          <w:sz w:val="22"/>
          <w:szCs w:val="22"/>
        </w:rPr>
        <w:t xml:space="preserve"> – Данные для составления бухгалтерского баланса ПАО «Лебедянский»</w:t>
      </w:r>
    </w:p>
    <w:tbl>
      <w:tblPr>
        <w:tblStyle w:val="12"/>
        <w:tblW w:w="0" w:type="auto"/>
        <w:tblLook w:val="04A0" w:firstRow="1" w:lastRow="0" w:firstColumn="1" w:lastColumn="0" w:noHBand="0" w:noVBand="1"/>
      </w:tblPr>
      <w:tblGrid>
        <w:gridCol w:w="3018"/>
        <w:gridCol w:w="1516"/>
        <w:gridCol w:w="1580"/>
      </w:tblGrid>
      <w:tr w:rsidR="000F6193" w:rsidRPr="00295CF9" w:rsidTr="002B1D22">
        <w:tc>
          <w:tcPr>
            <w:tcW w:w="3018"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показателя</w:t>
            </w:r>
          </w:p>
        </w:tc>
        <w:tc>
          <w:tcPr>
            <w:tcW w:w="1516"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предыдущего отчетного года</w:t>
            </w:r>
          </w:p>
        </w:tc>
        <w:tc>
          <w:tcPr>
            <w:tcW w:w="1580"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 предыдущего отчетного года</w:t>
            </w:r>
          </w:p>
        </w:tc>
      </w:tr>
      <w:tr w:rsidR="002B1D22" w:rsidRPr="00295CF9" w:rsidTr="002B1D22">
        <w:tc>
          <w:tcPr>
            <w:tcW w:w="3018"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1516"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1580"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r>
      <w:tr w:rsidR="000F6193" w:rsidRPr="00295CF9" w:rsidTr="002B1D22">
        <w:tc>
          <w:tcPr>
            <w:tcW w:w="3018" w:type="dxa"/>
          </w:tcPr>
          <w:p w:rsidR="000F6193" w:rsidRPr="00295CF9" w:rsidRDefault="000F6193" w:rsidP="000F6193">
            <w:pPr>
              <w:rPr>
                <w:rFonts w:ascii="Times New Roman" w:hAnsi="Times New Roman"/>
                <w:color w:val="000000" w:themeColor="text1"/>
                <w:szCs w:val="20"/>
              </w:rPr>
            </w:pPr>
            <w:r w:rsidRPr="00295CF9">
              <w:rPr>
                <w:rFonts w:ascii="Times New Roman" w:eastAsiaTheme="minorHAnsi" w:hAnsi="Times New Roman"/>
                <w:kern w:val="0"/>
                <w:szCs w:val="20"/>
              </w:rPr>
              <w:t>Нематериальные активы</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20134</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22257</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Основные средства</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1485105</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1414061</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финансовые вложения</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268284</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25303</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активы</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3016</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3572</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внеоборотные активы</w:t>
            </w:r>
          </w:p>
        </w:tc>
        <w:tc>
          <w:tcPr>
            <w:tcW w:w="1516"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237593</w:t>
            </w:r>
          </w:p>
        </w:tc>
        <w:tc>
          <w:tcPr>
            <w:tcW w:w="158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215251</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Запасы</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1540759</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1346217</w:t>
            </w:r>
          </w:p>
        </w:tc>
      </w:tr>
    </w:tbl>
    <w:p w:rsidR="002B1D22" w:rsidRPr="00295CF9" w:rsidRDefault="002B1D22"/>
    <w:p w:rsidR="002B1D22" w:rsidRPr="00295CF9" w:rsidRDefault="002B1D22"/>
    <w:p w:rsidR="002B1D22" w:rsidRPr="00295CF9" w:rsidRDefault="002B1D22" w:rsidP="002B1D22">
      <w:pPr>
        <w:ind w:firstLine="567"/>
        <w:rPr>
          <w:rFonts w:ascii="Times New Roman" w:hAnsi="Times New Roman"/>
          <w:sz w:val="22"/>
          <w:szCs w:val="22"/>
        </w:rPr>
      </w:pPr>
      <w:r w:rsidRPr="00295CF9">
        <w:rPr>
          <w:rFonts w:ascii="Times New Roman" w:hAnsi="Times New Roman"/>
          <w:sz w:val="22"/>
          <w:szCs w:val="22"/>
        </w:rPr>
        <w:lastRenderedPageBreak/>
        <w:t>Окончание таблицы 9</w:t>
      </w:r>
    </w:p>
    <w:tbl>
      <w:tblPr>
        <w:tblStyle w:val="12"/>
        <w:tblW w:w="0" w:type="auto"/>
        <w:tblLook w:val="04A0" w:firstRow="1" w:lastRow="0" w:firstColumn="1" w:lastColumn="0" w:noHBand="0" w:noVBand="1"/>
      </w:tblPr>
      <w:tblGrid>
        <w:gridCol w:w="3018"/>
        <w:gridCol w:w="1516"/>
        <w:gridCol w:w="1580"/>
      </w:tblGrid>
      <w:tr w:rsidR="002B1D22" w:rsidRPr="00295CF9" w:rsidTr="002B1D22">
        <w:tc>
          <w:tcPr>
            <w:tcW w:w="3018" w:type="dxa"/>
            <w:vAlign w:val="bottom"/>
          </w:tcPr>
          <w:p w:rsidR="002B1D22" w:rsidRPr="00295CF9" w:rsidRDefault="002B1D22" w:rsidP="002B1D22">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w:t>
            </w:r>
          </w:p>
        </w:tc>
        <w:tc>
          <w:tcPr>
            <w:tcW w:w="1516" w:type="dxa"/>
            <w:vAlign w:val="bottom"/>
          </w:tcPr>
          <w:p w:rsidR="002B1D22" w:rsidRPr="00295CF9" w:rsidRDefault="002B1D22" w:rsidP="002B1D22">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w:t>
            </w:r>
          </w:p>
        </w:tc>
        <w:tc>
          <w:tcPr>
            <w:tcW w:w="1580" w:type="dxa"/>
            <w:vAlign w:val="bottom"/>
          </w:tcPr>
          <w:p w:rsidR="002B1D22" w:rsidRPr="00295CF9" w:rsidRDefault="002B1D22" w:rsidP="002B1D22">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Налог на добавленную стоимость по приобретенным ценностям</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46420</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28385</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Дебиторская задолженность</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1115630</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1115630</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Краткосрочные финансовые вложения </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370486</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616695</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Денежные средства и денежные эквиваленты</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244506</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146466</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Уставный капитал </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778948</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778948</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Собственные акции, выкупленные у акционеров</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-16</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Добавочный капитал (без переоценки)</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50</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50</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Резервный капитал</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38947</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38947</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Нераспределенная прибыль (непокрытый убыток)</w:t>
            </w:r>
          </w:p>
        </w:tc>
        <w:tc>
          <w:tcPr>
            <w:tcW w:w="1516"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3168126</w:t>
            </w:r>
          </w:p>
        </w:tc>
        <w:tc>
          <w:tcPr>
            <w:tcW w:w="158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2790609</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заемные средства</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56233</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56233</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обязательства</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28446</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24008</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заемные средства</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12563</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 </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Кредиторская задолженность</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1312636</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1243840</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Доходы будущих периодов</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201</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214</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оценочные обязательства</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4563</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 </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обязательства</w:t>
            </w:r>
          </w:p>
        </w:tc>
        <w:tc>
          <w:tcPr>
            <w:tcW w:w="1516"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 </w:t>
            </w:r>
          </w:p>
        </w:tc>
        <w:tc>
          <w:tcPr>
            <w:tcW w:w="158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975</w:t>
            </w:r>
          </w:p>
        </w:tc>
      </w:tr>
    </w:tbl>
    <w:p w:rsidR="000F6193" w:rsidRPr="00295CF9" w:rsidRDefault="000F6193" w:rsidP="000F6193">
      <w:pPr>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Вариант списания дебиторской задолженности – мена.</w:t>
      </w:r>
    </w:p>
    <w:p w:rsidR="000F6193" w:rsidRPr="00295CF9" w:rsidRDefault="000F6193"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t>Вариант 2</w:t>
      </w:r>
    </w:p>
    <w:p w:rsidR="000F6193" w:rsidRPr="00295CF9" w:rsidRDefault="000F6193"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Организация – ПАО «Шатура мебель»</w:t>
      </w:r>
      <w:r w:rsidR="002B1D22" w:rsidRPr="00295CF9">
        <w:rPr>
          <w:rFonts w:ascii="Times New Roman" w:hAnsi="Times New Roman"/>
          <w:color w:val="000000" w:themeColor="text1"/>
          <w:sz w:val="22"/>
          <w:szCs w:val="22"/>
        </w:rPr>
        <w:t>.</w:t>
      </w: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Основной вид деятельности – производство мебели</w:t>
      </w:r>
      <w:r w:rsidR="002B1D22" w:rsidRPr="00295CF9">
        <w:rPr>
          <w:rFonts w:ascii="Times New Roman" w:hAnsi="Times New Roman"/>
          <w:color w:val="000000" w:themeColor="text1"/>
          <w:sz w:val="22"/>
          <w:szCs w:val="22"/>
        </w:rPr>
        <w:t>.</w:t>
      </w:r>
    </w:p>
    <w:p w:rsidR="00640F28" w:rsidRPr="00295CF9" w:rsidRDefault="000F6193" w:rsidP="00640F28">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Данные для составления бухгалтерского баланса</w:t>
      </w:r>
      <w:r w:rsidR="00640F28" w:rsidRPr="00295CF9">
        <w:rPr>
          <w:rFonts w:ascii="Times New Roman" w:hAnsi="Times New Roman"/>
          <w:color w:val="000000" w:themeColor="text1"/>
          <w:sz w:val="22"/>
          <w:szCs w:val="22"/>
        </w:rPr>
        <w:t xml:space="preserve"> показаны в таблице </w:t>
      </w:r>
      <w:r w:rsidR="002B1D22" w:rsidRPr="00295CF9">
        <w:rPr>
          <w:rFonts w:ascii="Times New Roman" w:hAnsi="Times New Roman"/>
          <w:color w:val="000000" w:themeColor="text1"/>
          <w:sz w:val="22"/>
          <w:szCs w:val="22"/>
        </w:rPr>
        <w:t>10</w:t>
      </w:r>
      <w:r w:rsidR="00640F28" w:rsidRPr="00295CF9">
        <w:rPr>
          <w:rFonts w:ascii="Times New Roman" w:hAnsi="Times New Roman"/>
          <w:color w:val="000000" w:themeColor="text1"/>
          <w:sz w:val="22"/>
          <w:szCs w:val="22"/>
        </w:rPr>
        <w:t>.</w:t>
      </w:r>
    </w:p>
    <w:p w:rsidR="00F249DB" w:rsidRPr="00295CF9" w:rsidRDefault="00F249DB" w:rsidP="00640F28">
      <w:pPr>
        <w:ind w:firstLine="567"/>
        <w:rPr>
          <w:rFonts w:ascii="Times New Roman" w:hAnsi="Times New Roman"/>
          <w:color w:val="000000" w:themeColor="text1"/>
          <w:sz w:val="22"/>
          <w:szCs w:val="22"/>
        </w:rPr>
      </w:pPr>
    </w:p>
    <w:p w:rsidR="002B1D22" w:rsidRPr="00295CF9" w:rsidRDefault="002B1D22" w:rsidP="00640F28">
      <w:pPr>
        <w:ind w:firstLine="567"/>
        <w:rPr>
          <w:rFonts w:ascii="Times New Roman" w:hAnsi="Times New Roman"/>
          <w:color w:val="000000" w:themeColor="text1"/>
          <w:sz w:val="22"/>
          <w:szCs w:val="22"/>
        </w:rPr>
      </w:pPr>
    </w:p>
    <w:p w:rsidR="000F6193" w:rsidRPr="00295CF9" w:rsidRDefault="00640F28" w:rsidP="00640F28">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lastRenderedPageBreak/>
        <w:t xml:space="preserve">Таблица </w:t>
      </w:r>
      <w:r w:rsidR="002B1D22" w:rsidRPr="00295CF9">
        <w:rPr>
          <w:rFonts w:ascii="Times New Roman" w:hAnsi="Times New Roman"/>
          <w:color w:val="000000" w:themeColor="text1"/>
          <w:sz w:val="22"/>
          <w:szCs w:val="22"/>
        </w:rPr>
        <w:t>10</w:t>
      </w:r>
      <w:r w:rsidRPr="00295CF9">
        <w:rPr>
          <w:rFonts w:ascii="Times New Roman" w:hAnsi="Times New Roman"/>
          <w:color w:val="000000" w:themeColor="text1"/>
          <w:sz w:val="22"/>
          <w:szCs w:val="22"/>
        </w:rPr>
        <w:t xml:space="preserve"> – Данные для составления бухгалтерского баланса ПАО «Шатура мебель»</w:t>
      </w:r>
    </w:p>
    <w:tbl>
      <w:tblPr>
        <w:tblStyle w:val="12"/>
        <w:tblW w:w="6091" w:type="dxa"/>
        <w:tblLook w:val="04A0" w:firstRow="1" w:lastRow="0" w:firstColumn="1" w:lastColumn="0" w:noHBand="0" w:noVBand="1"/>
      </w:tblPr>
      <w:tblGrid>
        <w:gridCol w:w="2830"/>
        <w:gridCol w:w="1560"/>
        <w:gridCol w:w="1701"/>
      </w:tblGrid>
      <w:tr w:rsidR="000F6193" w:rsidRPr="00295CF9" w:rsidTr="000F6193">
        <w:tc>
          <w:tcPr>
            <w:tcW w:w="2830"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показателя</w:t>
            </w:r>
          </w:p>
        </w:tc>
        <w:tc>
          <w:tcPr>
            <w:tcW w:w="1560"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предыдущего отчетного года</w:t>
            </w:r>
          </w:p>
        </w:tc>
        <w:tc>
          <w:tcPr>
            <w:tcW w:w="1701"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 предыдущего отчетного года</w:t>
            </w:r>
          </w:p>
        </w:tc>
      </w:tr>
      <w:tr w:rsidR="002B1D22" w:rsidRPr="00295CF9" w:rsidTr="000F6193">
        <w:tc>
          <w:tcPr>
            <w:tcW w:w="2830"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1560"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1701"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Нематериальные активы</w:t>
            </w:r>
          </w:p>
        </w:tc>
        <w:tc>
          <w:tcPr>
            <w:tcW w:w="156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288</w:t>
            </w:r>
          </w:p>
        </w:tc>
        <w:tc>
          <w:tcPr>
            <w:tcW w:w="1701"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348</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Основные средства</w:t>
            </w:r>
          </w:p>
        </w:tc>
        <w:tc>
          <w:tcPr>
            <w:tcW w:w="156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1044290</w:t>
            </w:r>
          </w:p>
        </w:tc>
        <w:tc>
          <w:tcPr>
            <w:tcW w:w="1701"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1228684</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финансовые вложения</w:t>
            </w:r>
          </w:p>
        </w:tc>
        <w:tc>
          <w:tcPr>
            <w:tcW w:w="156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9367</w:t>
            </w:r>
          </w:p>
        </w:tc>
        <w:tc>
          <w:tcPr>
            <w:tcW w:w="1701"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248237</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Запасы</w:t>
            </w:r>
          </w:p>
        </w:tc>
        <w:tc>
          <w:tcPr>
            <w:tcW w:w="156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841892</w:t>
            </w:r>
          </w:p>
        </w:tc>
        <w:tc>
          <w:tcPr>
            <w:tcW w:w="1701"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1048458</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Налог на добавленную стоимость по приобретенным ценностям</w:t>
            </w:r>
          </w:p>
        </w:tc>
        <w:tc>
          <w:tcPr>
            <w:tcW w:w="156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50110</w:t>
            </w:r>
          </w:p>
        </w:tc>
        <w:tc>
          <w:tcPr>
            <w:tcW w:w="1701"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64379</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Дебиторская задолженность</w:t>
            </w:r>
          </w:p>
        </w:tc>
        <w:tc>
          <w:tcPr>
            <w:tcW w:w="156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546720</w:t>
            </w:r>
          </w:p>
        </w:tc>
        <w:tc>
          <w:tcPr>
            <w:tcW w:w="1701"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546720</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Краткосрочные финансовые вложения </w:t>
            </w:r>
          </w:p>
        </w:tc>
        <w:tc>
          <w:tcPr>
            <w:tcW w:w="156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1000</w:t>
            </w:r>
          </w:p>
        </w:tc>
        <w:tc>
          <w:tcPr>
            <w:tcW w:w="1701"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1000</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Денежные средства и денежные эквиваленты</w:t>
            </w:r>
          </w:p>
        </w:tc>
        <w:tc>
          <w:tcPr>
            <w:tcW w:w="156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8820</w:t>
            </w:r>
          </w:p>
        </w:tc>
        <w:tc>
          <w:tcPr>
            <w:tcW w:w="1701"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22165</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оборотные активы</w:t>
            </w:r>
          </w:p>
        </w:tc>
        <w:tc>
          <w:tcPr>
            <w:tcW w:w="156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20851</w:t>
            </w:r>
          </w:p>
        </w:tc>
        <w:tc>
          <w:tcPr>
            <w:tcW w:w="1701"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15943</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Уставный капитал </w:t>
            </w:r>
          </w:p>
        </w:tc>
        <w:tc>
          <w:tcPr>
            <w:tcW w:w="156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37799</w:t>
            </w:r>
          </w:p>
        </w:tc>
        <w:tc>
          <w:tcPr>
            <w:tcW w:w="1701"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37799</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Собственные акции, выкупленные у акционеров</w:t>
            </w:r>
          </w:p>
        </w:tc>
        <w:tc>
          <w:tcPr>
            <w:tcW w:w="156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-160000</w:t>
            </w:r>
          </w:p>
        </w:tc>
        <w:tc>
          <w:tcPr>
            <w:tcW w:w="1701"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-174327</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Добавочный капитал (без переоценки)</w:t>
            </w:r>
          </w:p>
        </w:tc>
        <w:tc>
          <w:tcPr>
            <w:tcW w:w="156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450015</w:t>
            </w:r>
          </w:p>
        </w:tc>
        <w:tc>
          <w:tcPr>
            <w:tcW w:w="1701"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459810</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Резервный капитал</w:t>
            </w:r>
          </w:p>
        </w:tc>
        <w:tc>
          <w:tcPr>
            <w:tcW w:w="156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9450</w:t>
            </w:r>
          </w:p>
        </w:tc>
        <w:tc>
          <w:tcPr>
            <w:tcW w:w="1701"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10500</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Нераспределенная прибыль (непокрытый убыток)</w:t>
            </w:r>
          </w:p>
        </w:tc>
        <w:tc>
          <w:tcPr>
            <w:tcW w:w="156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1082840</w:t>
            </w:r>
          </w:p>
        </w:tc>
        <w:tc>
          <w:tcPr>
            <w:tcW w:w="1701"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1684516</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заемные средства</w:t>
            </w:r>
          </w:p>
        </w:tc>
        <w:tc>
          <w:tcPr>
            <w:tcW w:w="156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83306</w:t>
            </w:r>
          </w:p>
        </w:tc>
        <w:tc>
          <w:tcPr>
            <w:tcW w:w="1701"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252246</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отложенные налоговые обязательства</w:t>
            </w:r>
          </w:p>
        </w:tc>
        <w:tc>
          <w:tcPr>
            <w:tcW w:w="156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46135</w:t>
            </w:r>
          </w:p>
        </w:tc>
        <w:tc>
          <w:tcPr>
            <w:tcW w:w="1701"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63964</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заемные средства</w:t>
            </w:r>
          </w:p>
        </w:tc>
        <w:tc>
          <w:tcPr>
            <w:tcW w:w="156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161021</w:t>
            </w:r>
          </w:p>
        </w:tc>
        <w:tc>
          <w:tcPr>
            <w:tcW w:w="1701"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w:t>
            </w:r>
          </w:p>
        </w:tc>
      </w:tr>
      <w:tr w:rsidR="000F6193" w:rsidRPr="00295CF9" w:rsidTr="000F6193">
        <w:tc>
          <w:tcPr>
            <w:tcW w:w="2830"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Кредиторская задолженность</w:t>
            </w:r>
          </w:p>
        </w:tc>
        <w:tc>
          <w:tcPr>
            <w:tcW w:w="156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492772</w:t>
            </w:r>
          </w:p>
        </w:tc>
        <w:tc>
          <w:tcPr>
            <w:tcW w:w="1701"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492772</w:t>
            </w:r>
          </w:p>
        </w:tc>
      </w:tr>
    </w:tbl>
    <w:p w:rsidR="000F6193" w:rsidRPr="00295CF9" w:rsidRDefault="000F6193" w:rsidP="000F6193">
      <w:pPr>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Вариант списания дебиторской задолженности – цессия.</w:t>
      </w:r>
    </w:p>
    <w:p w:rsidR="000F6193" w:rsidRPr="00295CF9" w:rsidRDefault="000F6193" w:rsidP="000F6193">
      <w:pPr>
        <w:ind w:firstLine="567"/>
        <w:rPr>
          <w:rFonts w:ascii="Times New Roman" w:hAnsi="Times New Roman"/>
          <w:color w:val="000000" w:themeColor="text1"/>
          <w:sz w:val="22"/>
          <w:szCs w:val="22"/>
        </w:rPr>
      </w:pPr>
    </w:p>
    <w:p w:rsidR="002B1D22" w:rsidRPr="00295CF9" w:rsidRDefault="002B1D22" w:rsidP="000F6193">
      <w:pPr>
        <w:ind w:firstLine="567"/>
        <w:rPr>
          <w:rFonts w:ascii="Times New Roman" w:hAnsi="Times New Roman"/>
          <w:color w:val="000000" w:themeColor="text1"/>
          <w:sz w:val="22"/>
          <w:szCs w:val="22"/>
        </w:rPr>
      </w:pPr>
    </w:p>
    <w:p w:rsidR="002B1D22" w:rsidRPr="00295CF9" w:rsidRDefault="002B1D22"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lastRenderedPageBreak/>
        <w:t>Вариант 3</w:t>
      </w:r>
    </w:p>
    <w:p w:rsidR="000F6193" w:rsidRPr="00295CF9" w:rsidRDefault="000F6193"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Организация – ООО «Иверия»</w:t>
      </w:r>
      <w:r w:rsidR="002B1D22" w:rsidRPr="00295CF9">
        <w:rPr>
          <w:rFonts w:ascii="Times New Roman" w:hAnsi="Times New Roman"/>
          <w:color w:val="000000" w:themeColor="text1"/>
          <w:sz w:val="22"/>
          <w:szCs w:val="22"/>
        </w:rPr>
        <w:t>.</w:t>
      </w:r>
    </w:p>
    <w:p w:rsidR="000F6193" w:rsidRPr="00295CF9" w:rsidRDefault="000F6193" w:rsidP="002B1D22">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Основной вид деятельности – производство химикатов</w:t>
      </w:r>
      <w:r w:rsidR="002B1D22" w:rsidRPr="00295CF9">
        <w:rPr>
          <w:rFonts w:ascii="Times New Roman" w:hAnsi="Times New Roman"/>
          <w:color w:val="000000" w:themeColor="text1"/>
          <w:sz w:val="22"/>
          <w:szCs w:val="22"/>
        </w:rPr>
        <w:t>.</w:t>
      </w:r>
    </w:p>
    <w:p w:rsidR="00640F28" w:rsidRPr="00295CF9" w:rsidRDefault="000F6193" w:rsidP="002B1D22">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Данные для составления бухгалтерского баланса</w:t>
      </w:r>
      <w:r w:rsidR="00640F28" w:rsidRPr="00295CF9">
        <w:rPr>
          <w:rFonts w:ascii="Times New Roman" w:hAnsi="Times New Roman"/>
          <w:color w:val="000000" w:themeColor="text1"/>
          <w:sz w:val="22"/>
          <w:szCs w:val="22"/>
        </w:rPr>
        <w:t xml:space="preserve"> показаны в таблице </w:t>
      </w:r>
      <w:r w:rsidR="002B1D22" w:rsidRPr="00295CF9">
        <w:rPr>
          <w:rFonts w:ascii="Times New Roman" w:hAnsi="Times New Roman"/>
          <w:color w:val="000000" w:themeColor="text1"/>
          <w:sz w:val="22"/>
          <w:szCs w:val="22"/>
        </w:rPr>
        <w:t>11</w:t>
      </w:r>
      <w:r w:rsidR="00640F28" w:rsidRPr="00295CF9">
        <w:rPr>
          <w:rFonts w:ascii="Times New Roman" w:hAnsi="Times New Roman"/>
          <w:color w:val="000000" w:themeColor="text1"/>
          <w:sz w:val="22"/>
          <w:szCs w:val="22"/>
        </w:rPr>
        <w:t>.</w:t>
      </w:r>
    </w:p>
    <w:p w:rsidR="000F6193" w:rsidRPr="00295CF9" w:rsidRDefault="00640F28" w:rsidP="002B1D22">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Таблица </w:t>
      </w:r>
      <w:r w:rsidR="002B1D22" w:rsidRPr="00295CF9">
        <w:rPr>
          <w:rFonts w:ascii="Times New Roman" w:hAnsi="Times New Roman"/>
          <w:color w:val="000000" w:themeColor="text1"/>
          <w:sz w:val="22"/>
          <w:szCs w:val="22"/>
        </w:rPr>
        <w:t>11</w:t>
      </w:r>
      <w:r w:rsidRPr="00295CF9">
        <w:rPr>
          <w:rFonts w:ascii="Times New Roman" w:hAnsi="Times New Roman"/>
          <w:color w:val="000000" w:themeColor="text1"/>
          <w:sz w:val="22"/>
          <w:szCs w:val="22"/>
        </w:rPr>
        <w:t xml:space="preserve"> – Данные для составления бухгалтерского баланса ООО «Иверия»</w:t>
      </w:r>
    </w:p>
    <w:tbl>
      <w:tblPr>
        <w:tblStyle w:val="12"/>
        <w:tblW w:w="0" w:type="auto"/>
        <w:tblLook w:val="04A0" w:firstRow="1" w:lastRow="0" w:firstColumn="1" w:lastColumn="0" w:noHBand="0" w:noVBand="1"/>
      </w:tblPr>
      <w:tblGrid>
        <w:gridCol w:w="3023"/>
        <w:gridCol w:w="1514"/>
        <w:gridCol w:w="1577"/>
      </w:tblGrid>
      <w:tr w:rsidR="000F6193" w:rsidRPr="00295CF9" w:rsidTr="00645032">
        <w:tc>
          <w:tcPr>
            <w:tcW w:w="4573"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показателя</w:t>
            </w:r>
          </w:p>
        </w:tc>
        <w:tc>
          <w:tcPr>
            <w:tcW w:w="1700"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предыдущего отчетного года</w:t>
            </w:r>
          </w:p>
        </w:tc>
        <w:tc>
          <w:tcPr>
            <w:tcW w:w="1843"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 предыдущего отчетного года</w:t>
            </w:r>
          </w:p>
        </w:tc>
      </w:tr>
      <w:tr w:rsidR="002B1D22" w:rsidRPr="00295CF9" w:rsidTr="00645032">
        <w:tc>
          <w:tcPr>
            <w:tcW w:w="4573"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1700"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1843"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r>
      <w:tr w:rsidR="000F6193" w:rsidRPr="00295CF9" w:rsidTr="00645032">
        <w:tc>
          <w:tcPr>
            <w:tcW w:w="457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Основные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935729</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904751</w:t>
            </w:r>
          </w:p>
        </w:tc>
      </w:tr>
      <w:tr w:rsidR="000F6193" w:rsidRPr="00295CF9" w:rsidTr="00645032">
        <w:tc>
          <w:tcPr>
            <w:tcW w:w="457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финансовые вложения</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1312</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68358</w:t>
            </w:r>
          </w:p>
        </w:tc>
      </w:tr>
      <w:tr w:rsidR="000F6193" w:rsidRPr="00295CF9" w:rsidTr="00645032">
        <w:tc>
          <w:tcPr>
            <w:tcW w:w="457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активы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430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10258</w:t>
            </w:r>
          </w:p>
        </w:tc>
      </w:tr>
      <w:tr w:rsidR="000F6193" w:rsidRPr="00295CF9" w:rsidTr="00645032">
        <w:tc>
          <w:tcPr>
            <w:tcW w:w="457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Запасы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19745</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20116</w:t>
            </w:r>
          </w:p>
        </w:tc>
      </w:tr>
      <w:tr w:rsidR="000F6193" w:rsidRPr="00295CF9" w:rsidTr="00645032">
        <w:tc>
          <w:tcPr>
            <w:tcW w:w="457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Налог на добавленную стоимость по приобретенным ценностям</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131</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133</w:t>
            </w:r>
          </w:p>
        </w:tc>
      </w:tr>
      <w:tr w:rsidR="000F6193" w:rsidRPr="00295CF9" w:rsidTr="00645032">
        <w:tc>
          <w:tcPr>
            <w:tcW w:w="457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Дебиторская задолженность</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43426</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43426</w:t>
            </w:r>
          </w:p>
        </w:tc>
      </w:tr>
      <w:tr w:rsidR="000F6193" w:rsidRPr="00295CF9" w:rsidTr="00645032">
        <w:tc>
          <w:tcPr>
            <w:tcW w:w="457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Денежные средства и денежные эквиваленты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48876</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58651</w:t>
            </w:r>
          </w:p>
        </w:tc>
      </w:tr>
      <w:tr w:rsidR="000F6193" w:rsidRPr="00295CF9" w:rsidTr="00645032">
        <w:tc>
          <w:tcPr>
            <w:tcW w:w="457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Уставный капитал </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1013570</w:t>
            </w:r>
          </w:p>
        </w:tc>
        <w:tc>
          <w:tcPr>
            <w:tcW w:w="1843"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1013570</w:t>
            </w:r>
          </w:p>
        </w:tc>
      </w:tr>
      <w:tr w:rsidR="000F6193" w:rsidRPr="00295CF9" w:rsidTr="00645032">
        <w:tc>
          <w:tcPr>
            <w:tcW w:w="457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Резервный капитал</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318</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315</w:t>
            </w:r>
          </w:p>
        </w:tc>
      </w:tr>
      <w:tr w:rsidR="000F6193" w:rsidRPr="00295CF9" w:rsidTr="00645032">
        <w:tc>
          <w:tcPr>
            <w:tcW w:w="457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Нераспределенная прибыль (непокрытый убыток)</w:t>
            </w:r>
          </w:p>
        </w:tc>
        <w:tc>
          <w:tcPr>
            <w:tcW w:w="170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6170</w:t>
            </w:r>
          </w:p>
        </w:tc>
        <w:tc>
          <w:tcPr>
            <w:tcW w:w="1843"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33523</w:t>
            </w:r>
          </w:p>
        </w:tc>
      </w:tr>
      <w:tr w:rsidR="000F6193" w:rsidRPr="00295CF9" w:rsidTr="00645032">
        <w:tc>
          <w:tcPr>
            <w:tcW w:w="457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заемные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5480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5480</w:t>
            </w:r>
          </w:p>
        </w:tc>
      </w:tr>
      <w:tr w:rsidR="000F6193" w:rsidRPr="00295CF9" w:rsidTr="00645032">
        <w:tc>
          <w:tcPr>
            <w:tcW w:w="457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заемные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5800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w:t>
            </w:r>
          </w:p>
        </w:tc>
      </w:tr>
      <w:tr w:rsidR="000F6193" w:rsidRPr="00295CF9" w:rsidTr="00645032">
        <w:tc>
          <w:tcPr>
            <w:tcW w:w="457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Кредиторская задолженность</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18311</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18311</w:t>
            </w:r>
          </w:p>
        </w:tc>
      </w:tr>
      <w:tr w:rsidR="000F6193" w:rsidRPr="00295CF9" w:rsidTr="00645032">
        <w:tc>
          <w:tcPr>
            <w:tcW w:w="457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прочие обязательства</w:t>
            </w:r>
          </w:p>
        </w:tc>
        <w:tc>
          <w:tcPr>
            <w:tcW w:w="170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w:t>
            </w:r>
          </w:p>
        </w:tc>
        <w:tc>
          <w:tcPr>
            <w:tcW w:w="1843"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10411</w:t>
            </w:r>
          </w:p>
        </w:tc>
      </w:tr>
    </w:tbl>
    <w:p w:rsidR="000F6193" w:rsidRPr="00295CF9" w:rsidRDefault="000F6193" w:rsidP="000F6193">
      <w:pPr>
        <w:rPr>
          <w:rFonts w:ascii="Times New Roman" w:hAnsi="Times New Roman"/>
          <w:color w:val="000000" w:themeColor="text1"/>
          <w:sz w:val="22"/>
          <w:szCs w:val="22"/>
        </w:rPr>
      </w:pPr>
    </w:p>
    <w:p w:rsidR="000F6193" w:rsidRPr="00295CF9" w:rsidRDefault="000F6193" w:rsidP="000F6193">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Вариант списания дебиторской задолженности – соглашение об отступном</w:t>
      </w:r>
      <w:r w:rsidR="002B1D22" w:rsidRPr="00295CF9">
        <w:rPr>
          <w:rFonts w:ascii="Times New Roman" w:hAnsi="Times New Roman"/>
          <w:color w:val="000000" w:themeColor="text1"/>
          <w:sz w:val="22"/>
          <w:szCs w:val="22"/>
        </w:rPr>
        <w:t>.</w:t>
      </w:r>
    </w:p>
    <w:p w:rsidR="000F6193" w:rsidRPr="00295CF9" w:rsidRDefault="000F6193" w:rsidP="000F6193">
      <w:pPr>
        <w:ind w:firstLine="567"/>
        <w:rPr>
          <w:rFonts w:ascii="Times New Roman" w:hAnsi="Times New Roman"/>
          <w:color w:val="000000" w:themeColor="text1"/>
          <w:sz w:val="22"/>
          <w:szCs w:val="22"/>
        </w:rPr>
      </w:pPr>
    </w:p>
    <w:p w:rsidR="002B1D22" w:rsidRPr="00295CF9" w:rsidRDefault="002B1D22"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lastRenderedPageBreak/>
        <w:t>Вариант 4</w:t>
      </w:r>
    </w:p>
    <w:p w:rsidR="000F6193" w:rsidRPr="00295CF9" w:rsidRDefault="000F6193"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Организация – ООО «Галатея»</w:t>
      </w:r>
      <w:r w:rsidR="002B1D22" w:rsidRPr="00295CF9">
        <w:rPr>
          <w:rFonts w:ascii="Times New Roman" w:hAnsi="Times New Roman"/>
          <w:color w:val="000000" w:themeColor="text1"/>
          <w:sz w:val="22"/>
          <w:szCs w:val="22"/>
        </w:rPr>
        <w:t>.</w:t>
      </w: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Основной вид деятельности – производство изделий из кожи</w:t>
      </w:r>
      <w:r w:rsidR="002B1D22" w:rsidRPr="00295CF9">
        <w:rPr>
          <w:rFonts w:ascii="Times New Roman" w:hAnsi="Times New Roman"/>
          <w:color w:val="000000" w:themeColor="text1"/>
          <w:sz w:val="22"/>
          <w:szCs w:val="22"/>
        </w:rPr>
        <w:t>.</w:t>
      </w:r>
    </w:p>
    <w:p w:rsidR="00640F28" w:rsidRPr="00295CF9" w:rsidRDefault="000F6193" w:rsidP="00640F28">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Данные для составления бухгалтерского баланса</w:t>
      </w:r>
      <w:r w:rsidR="00640F28" w:rsidRPr="00295CF9">
        <w:rPr>
          <w:rFonts w:ascii="Times New Roman" w:hAnsi="Times New Roman"/>
          <w:color w:val="000000" w:themeColor="text1"/>
          <w:sz w:val="22"/>
          <w:szCs w:val="22"/>
        </w:rPr>
        <w:t xml:space="preserve"> показаны в таблице </w:t>
      </w:r>
      <w:r w:rsidR="002B1D22" w:rsidRPr="00295CF9">
        <w:rPr>
          <w:rFonts w:ascii="Times New Roman" w:hAnsi="Times New Roman"/>
          <w:color w:val="000000" w:themeColor="text1"/>
          <w:sz w:val="22"/>
          <w:szCs w:val="22"/>
        </w:rPr>
        <w:t>12</w:t>
      </w:r>
      <w:r w:rsidR="00640F28" w:rsidRPr="00295CF9">
        <w:rPr>
          <w:rFonts w:ascii="Times New Roman" w:hAnsi="Times New Roman"/>
          <w:color w:val="000000" w:themeColor="text1"/>
          <w:sz w:val="22"/>
          <w:szCs w:val="22"/>
        </w:rPr>
        <w:t>.</w:t>
      </w:r>
    </w:p>
    <w:p w:rsidR="000F6193" w:rsidRPr="00295CF9" w:rsidRDefault="00640F28" w:rsidP="00640F28">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Таблица </w:t>
      </w:r>
      <w:r w:rsidR="002B1D22" w:rsidRPr="00295CF9">
        <w:rPr>
          <w:rFonts w:ascii="Times New Roman" w:hAnsi="Times New Roman"/>
          <w:color w:val="000000" w:themeColor="text1"/>
          <w:sz w:val="22"/>
          <w:szCs w:val="22"/>
        </w:rPr>
        <w:t>12</w:t>
      </w:r>
      <w:r w:rsidRPr="00295CF9">
        <w:rPr>
          <w:rFonts w:ascii="Times New Roman" w:hAnsi="Times New Roman"/>
          <w:color w:val="000000" w:themeColor="text1"/>
          <w:sz w:val="22"/>
          <w:szCs w:val="22"/>
        </w:rPr>
        <w:t xml:space="preserve"> – Данные для составления бухгалтерского баланса ООО «Галатея»</w:t>
      </w:r>
    </w:p>
    <w:tbl>
      <w:tblPr>
        <w:tblStyle w:val="12"/>
        <w:tblW w:w="6172" w:type="dxa"/>
        <w:tblLook w:val="04A0" w:firstRow="1" w:lastRow="0" w:firstColumn="1" w:lastColumn="0" w:noHBand="0" w:noVBand="1"/>
      </w:tblPr>
      <w:tblGrid>
        <w:gridCol w:w="3256"/>
        <w:gridCol w:w="1418"/>
        <w:gridCol w:w="1498"/>
      </w:tblGrid>
      <w:tr w:rsidR="000F6193" w:rsidRPr="00295CF9" w:rsidTr="002B1D22">
        <w:tc>
          <w:tcPr>
            <w:tcW w:w="3256"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показателя</w:t>
            </w:r>
          </w:p>
        </w:tc>
        <w:tc>
          <w:tcPr>
            <w:tcW w:w="1418"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предыдущего отчетного года</w:t>
            </w:r>
          </w:p>
        </w:tc>
        <w:tc>
          <w:tcPr>
            <w:tcW w:w="1498"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 предыдущего отчетного года</w:t>
            </w:r>
          </w:p>
        </w:tc>
      </w:tr>
      <w:tr w:rsidR="002B1D22" w:rsidRPr="00295CF9" w:rsidTr="002B1D22">
        <w:tc>
          <w:tcPr>
            <w:tcW w:w="3256"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1418"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1498"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Нематериальные активы</w:t>
            </w:r>
          </w:p>
        </w:tc>
        <w:tc>
          <w:tcPr>
            <w:tcW w:w="141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59</w:t>
            </w:r>
          </w:p>
        </w:tc>
        <w:tc>
          <w:tcPr>
            <w:tcW w:w="149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75</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Основные средства</w:t>
            </w:r>
          </w:p>
        </w:tc>
        <w:tc>
          <w:tcPr>
            <w:tcW w:w="141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1386</w:t>
            </w:r>
          </w:p>
        </w:tc>
        <w:tc>
          <w:tcPr>
            <w:tcW w:w="149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1009</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финансовые вложения</w:t>
            </w:r>
          </w:p>
        </w:tc>
        <w:tc>
          <w:tcPr>
            <w:tcW w:w="141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139</w:t>
            </w:r>
          </w:p>
        </w:tc>
        <w:tc>
          <w:tcPr>
            <w:tcW w:w="149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активы</w:t>
            </w:r>
          </w:p>
        </w:tc>
        <w:tc>
          <w:tcPr>
            <w:tcW w:w="141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14</w:t>
            </w:r>
          </w:p>
        </w:tc>
        <w:tc>
          <w:tcPr>
            <w:tcW w:w="149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Запасы</w:t>
            </w:r>
          </w:p>
        </w:tc>
        <w:tc>
          <w:tcPr>
            <w:tcW w:w="141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1658</w:t>
            </w:r>
          </w:p>
        </w:tc>
        <w:tc>
          <w:tcPr>
            <w:tcW w:w="149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1170</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Налог на добавленную стоимость по приобретенным ценностям</w:t>
            </w:r>
          </w:p>
        </w:tc>
        <w:tc>
          <w:tcPr>
            <w:tcW w:w="141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175</w:t>
            </w:r>
          </w:p>
        </w:tc>
        <w:tc>
          <w:tcPr>
            <w:tcW w:w="149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139</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Дебиторская задолженность</w:t>
            </w:r>
          </w:p>
        </w:tc>
        <w:tc>
          <w:tcPr>
            <w:tcW w:w="141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309</w:t>
            </w:r>
          </w:p>
        </w:tc>
        <w:tc>
          <w:tcPr>
            <w:tcW w:w="149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309</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Денежные средства и денежные эквиваленты</w:t>
            </w:r>
          </w:p>
        </w:tc>
        <w:tc>
          <w:tcPr>
            <w:tcW w:w="141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436</w:t>
            </w:r>
          </w:p>
        </w:tc>
        <w:tc>
          <w:tcPr>
            <w:tcW w:w="149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681</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Уставный капитал </w:t>
            </w:r>
          </w:p>
        </w:tc>
        <w:tc>
          <w:tcPr>
            <w:tcW w:w="1418"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525</w:t>
            </w:r>
          </w:p>
        </w:tc>
        <w:tc>
          <w:tcPr>
            <w:tcW w:w="1498"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525</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Добавочный капитал (без переоценки)</w:t>
            </w:r>
          </w:p>
        </w:tc>
        <w:tc>
          <w:tcPr>
            <w:tcW w:w="141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926</w:t>
            </w:r>
          </w:p>
        </w:tc>
        <w:tc>
          <w:tcPr>
            <w:tcW w:w="149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926</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Резервный капитал</w:t>
            </w:r>
          </w:p>
        </w:tc>
        <w:tc>
          <w:tcPr>
            <w:tcW w:w="141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93</w:t>
            </w:r>
          </w:p>
        </w:tc>
        <w:tc>
          <w:tcPr>
            <w:tcW w:w="149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93</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Нераспределенная прибыль (непокрытый убыток)</w:t>
            </w:r>
          </w:p>
        </w:tc>
        <w:tc>
          <w:tcPr>
            <w:tcW w:w="1418"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1205</w:t>
            </w:r>
          </w:p>
        </w:tc>
        <w:tc>
          <w:tcPr>
            <w:tcW w:w="1498"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575</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заемные средства</w:t>
            </w:r>
          </w:p>
        </w:tc>
        <w:tc>
          <w:tcPr>
            <w:tcW w:w="141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100</w:t>
            </w:r>
          </w:p>
        </w:tc>
        <w:tc>
          <w:tcPr>
            <w:tcW w:w="149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100</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отложенные налоговые обязательства</w:t>
            </w:r>
          </w:p>
        </w:tc>
        <w:tc>
          <w:tcPr>
            <w:tcW w:w="141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w:t>
            </w:r>
          </w:p>
        </w:tc>
        <w:tc>
          <w:tcPr>
            <w:tcW w:w="149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заемные средства</w:t>
            </w:r>
          </w:p>
        </w:tc>
        <w:tc>
          <w:tcPr>
            <w:tcW w:w="141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150</w:t>
            </w:r>
          </w:p>
        </w:tc>
        <w:tc>
          <w:tcPr>
            <w:tcW w:w="149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Кредиторская задолженность</w:t>
            </w:r>
          </w:p>
        </w:tc>
        <w:tc>
          <w:tcPr>
            <w:tcW w:w="141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1153</w:t>
            </w:r>
          </w:p>
        </w:tc>
        <w:tc>
          <w:tcPr>
            <w:tcW w:w="149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1150</w:t>
            </w:r>
          </w:p>
        </w:tc>
      </w:tr>
      <w:tr w:rsidR="000F6193" w:rsidRPr="00295CF9" w:rsidTr="002B1D22">
        <w:tc>
          <w:tcPr>
            <w:tcW w:w="3256"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Доходы будущих периодов</w:t>
            </w:r>
          </w:p>
        </w:tc>
        <w:tc>
          <w:tcPr>
            <w:tcW w:w="141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w:t>
            </w:r>
          </w:p>
        </w:tc>
        <w:tc>
          <w:tcPr>
            <w:tcW w:w="1498"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16</w:t>
            </w:r>
          </w:p>
        </w:tc>
      </w:tr>
    </w:tbl>
    <w:p w:rsidR="000F6193" w:rsidRPr="00295CF9" w:rsidRDefault="000F6193" w:rsidP="000F6193">
      <w:pPr>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Вариант списания дебиторской задолженности – мена.</w:t>
      </w:r>
    </w:p>
    <w:p w:rsidR="000F6193" w:rsidRPr="00295CF9" w:rsidRDefault="000F6193" w:rsidP="000F6193">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lastRenderedPageBreak/>
        <w:t>Вариант 5</w:t>
      </w:r>
    </w:p>
    <w:p w:rsidR="000F6193" w:rsidRPr="00295CF9" w:rsidRDefault="000F6193"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Организация – ПАО «Комфорт»</w:t>
      </w:r>
      <w:r w:rsidR="002B1D22" w:rsidRPr="00295CF9">
        <w:rPr>
          <w:rFonts w:ascii="Times New Roman" w:hAnsi="Times New Roman"/>
          <w:color w:val="000000" w:themeColor="text1"/>
          <w:sz w:val="22"/>
          <w:szCs w:val="22"/>
        </w:rPr>
        <w:t>.</w:t>
      </w: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Основной вид деятельности – производство обуви</w:t>
      </w:r>
      <w:r w:rsidR="002B1D22" w:rsidRPr="00295CF9">
        <w:rPr>
          <w:rFonts w:ascii="Times New Roman" w:hAnsi="Times New Roman"/>
          <w:color w:val="000000" w:themeColor="text1"/>
          <w:sz w:val="22"/>
          <w:szCs w:val="22"/>
        </w:rPr>
        <w:t>.</w:t>
      </w:r>
    </w:p>
    <w:p w:rsidR="00640F28" w:rsidRPr="00295CF9" w:rsidRDefault="000F6193" w:rsidP="00640F28">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Данные для составления бухгалтерского баланса</w:t>
      </w:r>
      <w:r w:rsidR="00640F28" w:rsidRPr="00295CF9">
        <w:rPr>
          <w:rFonts w:ascii="Times New Roman" w:hAnsi="Times New Roman"/>
          <w:color w:val="000000" w:themeColor="text1"/>
          <w:sz w:val="22"/>
          <w:szCs w:val="22"/>
        </w:rPr>
        <w:t xml:space="preserve"> показаны в таблице </w:t>
      </w:r>
      <w:r w:rsidR="002B1D22" w:rsidRPr="00295CF9">
        <w:rPr>
          <w:rFonts w:ascii="Times New Roman" w:hAnsi="Times New Roman"/>
          <w:color w:val="000000" w:themeColor="text1"/>
          <w:sz w:val="22"/>
          <w:szCs w:val="22"/>
        </w:rPr>
        <w:t>13</w:t>
      </w:r>
      <w:r w:rsidR="00640F28" w:rsidRPr="00295CF9">
        <w:rPr>
          <w:rFonts w:ascii="Times New Roman" w:hAnsi="Times New Roman"/>
          <w:color w:val="000000" w:themeColor="text1"/>
          <w:sz w:val="22"/>
          <w:szCs w:val="22"/>
        </w:rPr>
        <w:t>.</w:t>
      </w:r>
    </w:p>
    <w:p w:rsidR="000F6193" w:rsidRPr="00295CF9" w:rsidRDefault="00640F28" w:rsidP="00640F28">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Таблица </w:t>
      </w:r>
      <w:r w:rsidR="002B1D22" w:rsidRPr="00295CF9">
        <w:rPr>
          <w:rFonts w:ascii="Times New Roman" w:hAnsi="Times New Roman"/>
          <w:color w:val="000000" w:themeColor="text1"/>
          <w:sz w:val="22"/>
          <w:szCs w:val="22"/>
        </w:rPr>
        <w:t>13</w:t>
      </w:r>
      <w:r w:rsidRPr="00295CF9">
        <w:rPr>
          <w:rFonts w:ascii="Times New Roman" w:hAnsi="Times New Roman"/>
          <w:color w:val="000000" w:themeColor="text1"/>
          <w:sz w:val="22"/>
          <w:szCs w:val="22"/>
        </w:rPr>
        <w:t xml:space="preserve"> – Данные для составления бухгалтерского баланса ПАО «Комфорт»</w:t>
      </w:r>
    </w:p>
    <w:tbl>
      <w:tblPr>
        <w:tblStyle w:val="12"/>
        <w:tblW w:w="0" w:type="auto"/>
        <w:tblLook w:val="04A0" w:firstRow="1" w:lastRow="0" w:firstColumn="1" w:lastColumn="0" w:noHBand="0" w:noVBand="1"/>
      </w:tblPr>
      <w:tblGrid>
        <w:gridCol w:w="3018"/>
        <w:gridCol w:w="1516"/>
        <w:gridCol w:w="1580"/>
      </w:tblGrid>
      <w:tr w:rsidR="000F6193" w:rsidRPr="00295CF9" w:rsidTr="00645032">
        <w:tc>
          <w:tcPr>
            <w:tcW w:w="4531"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показателя</w:t>
            </w:r>
          </w:p>
        </w:tc>
        <w:tc>
          <w:tcPr>
            <w:tcW w:w="1700"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предыдущего отчетного года</w:t>
            </w:r>
          </w:p>
        </w:tc>
        <w:tc>
          <w:tcPr>
            <w:tcW w:w="1843"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 предыдущего отчетного года</w:t>
            </w:r>
          </w:p>
        </w:tc>
      </w:tr>
      <w:tr w:rsidR="002B1D22" w:rsidRPr="00295CF9" w:rsidTr="00645032">
        <w:tc>
          <w:tcPr>
            <w:tcW w:w="4531"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1700"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1843"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Основные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2312</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2312</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активы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1200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1200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Запасы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20478</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20478</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Налог на добавленную стоимость по приобретенным ценностям</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146</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146</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Дебиторская задолженность</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12591</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12591</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Денежные средства и денежные эквиваленты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1223</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1223</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оборотные активы</w:t>
            </w:r>
          </w:p>
        </w:tc>
        <w:tc>
          <w:tcPr>
            <w:tcW w:w="170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23</w:t>
            </w:r>
          </w:p>
        </w:tc>
        <w:tc>
          <w:tcPr>
            <w:tcW w:w="1843"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23</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Уставный капитал </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45</w:t>
            </w:r>
          </w:p>
        </w:tc>
        <w:tc>
          <w:tcPr>
            <w:tcW w:w="1843"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45</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Собственные акции, выкупленные у акционеров</w:t>
            </w:r>
          </w:p>
        </w:tc>
        <w:tc>
          <w:tcPr>
            <w:tcW w:w="170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w:t>
            </w:r>
          </w:p>
        </w:tc>
        <w:tc>
          <w:tcPr>
            <w:tcW w:w="1843"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Добавочный капитал (без переоценки)</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356</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356</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Нераспределенная прибыль (непокрытый убыток)</w:t>
            </w:r>
          </w:p>
        </w:tc>
        <w:tc>
          <w:tcPr>
            <w:tcW w:w="170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6025</w:t>
            </w:r>
          </w:p>
        </w:tc>
        <w:tc>
          <w:tcPr>
            <w:tcW w:w="1843"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6025</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заемные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1240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1240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обязательства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20893</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20893</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заемные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1491</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Кредиторская задолженность</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28753</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28753</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обязательства</w:t>
            </w:r>
          </w:p>
        </w:tc>
        <w:tc>
          <w:tcPr>
            <w:tcW w:w="170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50</w:t>
            </w:r>
          </w:p>
        </w:tc>
        <w:tc>
          <w:tcPr>
            <w:tcW w:w="1843"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1541</w:t>
            </w:r>
          </w:p>
        </w:tc>
      </w:tr>
    </w:tbl>
    <w:p w:rsidR="000F6193" w:rsidRPr="00295CF9" w:rsidRDefault="000F6193" w:rsidP="000F6193">
      <w:pPr>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Вариант списания дебиторской задолженности – цессия.</w:t>
      </w:r>
    </w:p>
    <w:p w:rsidR="00F249DB" w:rsidRPr="00295CF9" w:rsidRDefault="00F249DB"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lastRenderedPageBreak/>
        <w:t>Вариант 6</w:t>
      </w:r>
    </w:p>
    <w:p w:rsidR="000F6193" w:rsidRPr="00295CF9" w:rsidRDefault="000F6193"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Организация – ПАО «Легенда»</w:t>
      </w:r>
      <w:r w:rsidR="002B1D22" w:rsidRPr="00295CF9">
        <w:rPr>
          <w:rFonts w:ascii="Times New Roman" w:hAnsi="Times New Roman"/>
          <w:color w:val="000000" w:themeColor="text1"/>
          <w:sz w:val="22"/>
          <w:szCs w:val="22"/>
        </w:rPr>
        <w:t>.</w:t>
      </w: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Основной вид деятельности – пошив одежды</w:t>
      </w:r>
      <w:r w:rsidR="002B1D22" w:rsidRPr="00295CF9">
        <w:rPr>
          <w:rFonts w:ascii="Times New Roman" w:hAnsi="Times New Roman"/>
          <w:color w:val="000000" w:themeColor="text1"/>
          <w:sz w:val="22"/>
          <w:szCs w:val="22"/>
        </w:rPr>
        <w:t>.</w:t>
      </w:r>
    </w:p>
    <w:p w:rsidR="00640F28" w:rsidRPr="00295CF9" w:rsidRDefault="000F6193" w:rsidP="00640F28">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Данные для составления бухгалтерского баланса</w:t>
      </w:r>
      <w:r w:rsidR="00640F28" w:rsidRPr="00295CF9">
        <w:rPr>
          <w:rFonts w:ascii="Times New Roman" w:hAnsi="Times New Roman"/>
          <w:color w:val="000000" w:themeColor="text1"/>
          <w:sz w:val="22"/>
          <w:szCs w:val="22"/>
        </w:rPr>
        <w:t xml:space="preserve"> показаны в таблице </w:t>
      </w:r>
      <w:r w:rsidR="002B1D22" w:rsidRPr="00295CF9">
        <w:rPr>
          <w:rFonts w:ascii="Times New Roman" w:hAnsi="Times New Roman"/>
          <w:color w:val="000000" w:themeColor="text1"/>
          <w:sz w:val="22"/>
          <w:szCs w:val="22"/>
        </w:rPr>
        <w:t>14</w:t>
      </w:r>
      <w:r w:rsidR="00640F28" w:rsidRPr="00295CF9">
        <w:rPr>
          <w:rFonts w:ascii="Times New Roman" w:hAnsi="Times New Roman"/>
          <w:color w:val="000000" w:themeColor="text1"/>
          <w:sz w:val="22"/>
          <w:szCs w:val="22"/>
        </w:rPr>
        <w:t>.</w:t>
      </w:r>
    </w:p>
    <w:p w:rsidR="000F6193" w:rsidRPr="00295CF9" w:rsidRDefault="00640F28" w:rsidP="00640F28">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Таблица </w:t>
      </w:r>
      <w:r w:rsidR="002B1D22" w:rsidRPr="00295CF9">
        <w:rPr>
          <w:rFonts w:ascii="Times New Roman" w:hAnsi="Times New Roman"/>
          <w:color w:val="000000" w:themeColor="text1"/>
          <w:sz w:val="22"/>
          <w:szCs w:val="22"/>
        </w:rPr>
        <w:t>14</w:t>
      </w:r>
      <w:r w:rsidRPr="00295CF9">
        <w:rPr>
          <w:rFonts w:ascii="Times New Roman" w:hAnsi="Times New Roman"/>
          <w:color w:val="000000" w:themeColor="text1"/>
          <w:sz w:val="22"/>
          <w:szCs w:val="22"/>
        </w:rPr>
        <w:t xml:space="preserve"> – Данные для составления бухгалтерского баланса ПАО «Легенда»</w:t>
      </w:r>
    </w:p>
    <w:tbl>
      <w:tblPr>
        <w:tblStyle w:val="12"/>
        <w:tblW w:w="0" w:type="auto"/>
        <w:tblLook w:val="04A0" w:firstRow="1" w:lastRow="0" w:firstColumn="1" w:lastColumn="0" w:noHBand="0" w:noVBand="1"/>
      </w:tblPr>
      <w:tblGrid>
        <w:gridCol w:w="3016"/>
        <w:gridCol w:w="1517"/>
        <w:gridCol w:w="1581"/>
      </w:tblGrid>
      <w:tr w:rsidR="000F6193" w:rsidRPr="00295CF9" w:rsidTr="00645032">
        <w:tc>
          <w:tcPr>
            <w:tcW w:w="4503"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показателя</w:t>
            </w:r>
          </w:p>
        </w:tc>
        <w:tc>
          <w:tcPr>
            <w:tcW w:w="1700"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предыдущего отчетного года</w:t>
            </w:r>
          </w:p>
        </w:tc>
        <w:tc>
          <w:tcPr>
            <w:tcW w:w="1843"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 предыдущего отчетного года</w:t>
            </w:r>
          </w:p>
        </w:tc>
      </w:tr>
      <w:tr w:rsidR="002B1D22" w:rsidRPr="00295CF9" w:rsidTr="00645032">
        <w:tc>
          <w:tcPr>
            <w:tcW w:w="4503"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1700"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1843"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Нематериальные активы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15690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14860</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Результаты исследований и разработок</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897564</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803450</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Основные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71568</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69570</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Финансовые вложения</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2458</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1500</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активы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560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450</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Запасы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21895</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20470</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Налог на добавленную стоимость по приобретенным ценностям</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250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200</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Дебиторская задолженность</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47890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47890</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Денежные средства и денежные эквиваленты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21715</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20728</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Уставный капитал </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976702</w:t>
            </w:r>
          </w:p>
        </w:tc>
        <w:tc>
          <w:tcPr>
            <w:tcW w:w="1843"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875010</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Добавочный капитал (без переоценки)</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418</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400</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Резервный капитал</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215</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200</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Нераспределенная прибыль (непокрытый убыток)</w:t>
            </w:r>
          </w:p>
        </w:tc>
        <w:tc>
          <w:tcPr>
            <w:tcW w:w="170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7280</w:t>
            </w:r>
          </w:p>
        </w:tc>
        <w:tc>
          <w:tcPr>
            <w:tcW w:w="1843"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7270</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заемные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7548</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6500</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заемные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5200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6129</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Кредиторская задолженность</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66059</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66059</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Доходы будущих периодов</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12510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12000</w:t>
            </w:r>
          </w:p>
        </w:tc>
      </w:tr>
      <w:tr w:rsidR="000F6193" w:rsidRPr="00295CF9" w:rsidTr="00645032">
        <w:tc>
          <w:tcPr>
            <w:tcW w:w="4503"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оценочные обязательства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3658</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5550</w:t>
            </w:r>
          </w:p>
        </w:tc>
      </w:tr>
    </w:tbl>
    <w:p w:rsidR="000F6193" w:rsidRPr="00295CF9" w:rsidRDefault="000F6193" w:rsidP="000F6193">
      <w:pPr>
        <w:rPr>
          <w:rFonts w:ascii="Times New Roman" w:hAnsi="Times New Roman"/>
          <w:color w:val="000000" w:themeColor="text1"/>
          <w:sz w:val="22"/>
          <w:szCs w:val="22"/>
        </w:rPr>
      </w:pPr>
    </w:p>
    <w:p w:rsidR="000F6193" w:rsidRPr="00295CF9" w:rsidRDefault="000F6193" w:rsidP="000F6193">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lastRenderedPageBreak/>
        <w:t>Вариант списания дебиторской задолженности – соглашение об отступном.</w:t>
      </w:r>
    </w:p>
    <w:p w:rsidR="000F6193" w:rsidRPr="00295CF9" w:rsidRDefault="000F6193"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t>Вариант 7</w:t>
      </w:r>
    </w:p>
    <w:p w:rsidR="000F6193" w:rsidRPr="00295CF9" w:rsidRDefault="000F6193"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Организация – АО «Троицкая бумажная фабрика»</w:t>
      </w:r>
      <w:r w:rsidR="002B1D22" w:rsidRPr="00295CF9">
        <w:rPr>
          <w:rFonts w:ascii="Times New Roman" w:hAnsi="Times New Roman"/>
          <w:color w:val="000000" w:themeColor="text1"/>
          <w:sz w:val="22"/>
          <w:szCs w:val="22"/>
        </w:rPr>
        <w:t>.</w:t>
      </w: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Основной вид деятельности – производство бумажных изделий</w:t>
      </w:r>
      <w:r w:rsidR="002B1D22" w:rsidRPr="00295CF9">
        <w:rPr>
          <w:rFonts w:ascii="Times New Roman" w:hAnsi="Times New Roman"/>
          <w:color w:val="000000" w:themeColor="text1"/>
          <w:sz w:val="22"/>
          <w:szCs w:val="22"/>
        </w:rPr>
        <w:t>.</w:t>
      </w:r>
    </w:p>
    <w:p w:rsidR="00640F28" w:rsidRPr="00295CF9" w:rsidRDefault="000F6193" w:rsidP="00640F28">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Данные для составления бухгалтерского баланса</w:t>
      </w:r>
      <w:r w:rsidR="00640F28" w:rsidRPr="00295CF9">
        <w:rPr>
          <w:rFonts w:ascii="Times New Roman" w:hAnsi="Times New Roman"/>
          <w:color w:val="000000" w:themeColor="text1"/>
          <w:sz w:val="22"/>
          <w:szCs w:val="22"/>
        </w:rPr>
        <w:t xml:space="preserve"> показаны в таблице </w:t>
      </w:r>
      <w:r w:rsidR="002B1D22" w:rsidRPr="00295CF9">
        <w:rPr>
          <w:rFonts w:ascii="Times New Roman" w:hAnsi="Times New Roman"/>
          <w:color w:val="000000" w:themeColor="text1"/>
          <w:sz w:val="22"/>
          <w:szCs w:val="22"/>
        </w:rPr>
        <w:t>15</w:t>
      </w:r>
      <w:r w:rsidR="00640F28" w:rsidRPr="00295CF9">
        <w:rPr>
          <w:rFonts w:ascii="Times New Roman" w:hAnsi="Times New Roman"/>
          <w:color w:val="000000" w:themeColor="text1"/>
          <w:sz w:val="22"/>
          <w:szCs w:val="22"/>
        </w:rPr>
        <w:t>.</w:t>
      </w:r>
    </w:p>
    <w:p w:rsidR="000F6193" w:rsidRPr="00295CF9" w:rsidRDefault="00640F28" w:rsidP="00640F28">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Таблица </w:t>
      </w:r>
      <w:r w:rsidR="002B1D22" w:rsidRPr="00295CF9">
        <w:rPr>
          <w:rFonts w:ascii="Times New Roman" w:hAnsi="Times New Roman"/>
          <w:color w:val="000000" w:themeColor="text1"/>
          <w:sz w:val="22"/>
          <w:szCs w:val="22"/>
        </w:rPr>
        <w:t>15</w:t>
      </w:r>
      <w:r w:rsidRPr="00295CF9">
        <w:rPr>
          <w:rFonts w:ascii="Times New Roman" w:hAnsi="Times New Roman"/>
          <w:color w:val="000000" w:themeColor="text1"/>
          <w:sz w:val="22"/>
          <w:szCs w:val="22"/>
        </w:rPr>
        <w:t xml:space="preserve"> – Данные для составления бухгалтерского баланса АО «Троицкая бумажная фабрика»</w:t>
      </w:r>
    </w:p>
    <w:tbl>
      <w:tblPr>
        <w:tblStyle w:val="12"/>
        <w:tblW w:w="0" w:type="auto"/>
        <w:tblLook w:val="04A0" w:firstRow="1" w:lastRow="0" w:firstColumn="1" w:lastColumn="0" w:noHBand="0" w:noVBand="1"/>
      </w:tblPr>
      <w:tblGrid>
        <w:gridCol w:w="3018"/>
        <w:gridCol w:w="1516"/>
        <w:gridCol w:w="1580"/>
      </w:tblGrid>
      <w:tr w:rsidR="000F6193" w:rsidRPr="00295CF9" w:rsidTr="002B1D22">
        <w:tc>
          <w:tcPr>
            <w:tcW w:w="3018"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показателя</w:t>
            </w:r>
          </w:p>
        </w:tc>
        <w:tc>
          <w:tcPr>
            <w:tcW w:w="1516"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предыдущего отчетного года</w:t>
            </w:r>
          </w:p>
        </w:tc>
        <w:tc>
          <w:tcPr>
            <w:tcW w:w="1580"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 предыдущего отчетного года</w:t>
            </w:r>
          </w:p>
        </w:tc>
      </w:tr>
      <w:tr w:rsidR="002B1D22" w:rsidRPr="00295CF9" w:rsidTr="002B1D22">
        <w:tc>
          <w:tcPr>
            <w:tcW w:w="3018"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1516"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1580" w:type="dxa"/>
          </w:tcPr>
          <w:p w:rsidR="002B1D22" w:rsidRPr="00295CF9" w:rsidRDefault="002B1D22"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Нематериальные активы</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4</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11</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Результаты исследований и разработок</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491</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Основные средства</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502 726</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537 415</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Доходные вложения в материальные ценности</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495</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629</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финансовые вложения</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3 210</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3 210</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активы</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8 886</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10 381</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внеоборотные активы</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160 269</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111 506</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Запасы</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174 738</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170 402</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Налог на добавленную стоимость по приобретенным ценностям</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40 151</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31 938</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Дебиторская задолженность</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178 755</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178 755</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финансовые вложения (за исключением денежных эквивалентов)</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182 687</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40 000</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Денежные средства и денежные эквиваленты</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10 570</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9 458</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оборотные активы</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32 708</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28 072</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Уставный капитал </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85 301</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85 301</w:t>
            </w:r>
          </w:p>
        </w:tc>
      </w:tr>
    </w:tbl>
    <w:p w:rsidR="002B1D22" w:rsidRPr="00295CF9" w:rsidRDefault="002B1D22" w:rsidP="002B1D22">
      <w:pPr>
        <w:ind w:firstLine="567"/>
        <w:rPr>
          <w:rFonts w:ascii="Times New Roman" w:hAnsi="Times New Roman"/>
          <w:sz w:val="22"/>
          <w:szCs w:val="22"/>
        </w:rPr>
      </w:pPr>
    </w:p>
    <w:p w:rsidR="002B1D22" w:rsidRPr="00295CF9" w:rsidRDefault="002B1D22" w:rsidP="002B1D22">
      <w:pPr>
        <w:ind w:firstLine="567"/>
        <w:rPr>
          <w:rFonts w:ascii="Times New Roman" w:hAnsi="Times New Roman"/>
          <w:sz w:val="22"/>
          <w:szCs w:val="22"/>
        </w:rPr>
      </w:pPr>
      <w:r w:rsidRPr="00295CF9">
        <w:rPr>
          <w:rFonts w:ascii="Times New Roman" w:hAnsi="Times New Roman"/>
          <w:sz w:val="22"/>
          <w:szCs w:val="22"/>
        </w:rPr>
        <w:lastRenderedPageBreak/>
        <w:t>Окончание таблицы 15</w:t>
      </w:r>
    </w:p>
    <w:tbl>
      <w:tblPr>
        <w:tblStyle w:val="12"/>
        <w:tblW w:w="0" w:type="auto"/>
        <w:tblLook w:val="04A0" w:firstRow="1" w:lastRow="0" w:firstColumn="1" w:lastColumn="0" w:noHBand="0" w:noVBand="1"/>
      </w:tblPr>
      <w:tblGrid>
        <w:gridCol w:w="3018"/>
        <w:gridCol w:w="1516"/>
        <w:gridCol w:w="1580"/>
      </w:tblGrid>
      <w:tr w:rsidR="002B1D22" w:rsidRPr="00295CF9" w:rsidTr="002B1D22">
        <w:tc>
          <w:tcPr>
            <w:tcW w:w="3018" w:type="dxa"/>
            <w:vAlign w:val="bottom"/>
          </w:tcPr>
          <w:p w:rsidR="002B1D22" w:rsidRPr="00295CF9" w:rsidRDefault="002B1D22" w:rsidP="002B1D22">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w:t>
            </w:r>
          </w:p>
        </w:tc>
        <w:tc>
          <w:tcPr>
            <w:tcW w:w="1516" w:type="dxa"/>
          </w:tcPr>
          <w:p w:rsidR="002B1D22" w:rsidRPr="00295CF9" w:rsidRDefault="002B1D22" w:rsidP="002B1D22">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2</w:t>
            </w:r>
          </w:p>
        </w:tc>
        <w:tc>
          <w:tcPr>
            <w:tcW w:w="1580" w:type="dxa"/>
          </w:tcPr>
          <w:p w:rsidR="002B1D22" w:rsidRPr="00295CF9" w:rsidRDefault="002B1D22" w:rsidP="002B1D22">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3</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Собственные акции, выкупленные у акционеров</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-884</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-3001</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Добавочный капитал (без переоценки)</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94 939</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94 939</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Резервный капитал</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4 265</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4 265</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Нераспределенная прибыль (непокрытый убыток)</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240 000</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232 956</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заемные средства</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706 746</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537 258</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обязательства</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15 652</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10 099</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долгосрочные обязательства</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16 748</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заемные средства</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10 693</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b/>
                <w:kern w:val="0"/>
                <w:szCs w:val="20"/>
              </w:rPr>
            </w:pPr>
            <w:r w:rsidRPr="00295CF9">
              <w:rPr>
                <w:rFonts w:ascii="Times New Roman" w:eastAsiaTheme="minorHAnsi" w:hAnsi="Times New Roman" w:cstheme="minorBidi"/>
                <w:kern w:val="0"/>
                <w:szCs w:val="20"/>
              </w:rPr>
              <w:t>-</w:t>
            </w:r>
          </w:p>
        </w:tc>
      </w:tr>
      <w:tr w:rsidR="000F6193" w:rsidRPr="00295CF9" w:rsidTr="002B1D22">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Кредиторская задолженность</w:t>
            </w:r>
          </w:p>
        </w:tc>
        <w:tc>
          <w:tcPr>
            <w:tcW w:w="1516"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137 210</w:t>
            </w:r>
          </w:p>
        </w:tc>
        <w:tc>
          <w:tcPr>
            <w:tcW w:w="1580" w:type="dxa"/>
          </w:tcPr>
          <w:p w:rsidR="000F6193" w:rsidRPr="00295CF9" w:rsidRDefault="000F6193" w:rsidP="000F6193">
            <w:pPr>
              <w:widowControl/>
              <w:suppressAutoHyphens w:val="0"/>
              <w:jc w:val="center"/>
              <w:rPr>
                <w:rFonts w:ascii="Times New Roman" w:eastAsiaTheme="minorHAnsi" w:hAnsi="Times New Roman" w:cstheme="minorBidi"/>
                <w:kern w:val="0"/>
                <w:szCs w:val="20"/>
              </w:rPr>
            </w:pPr>
            <w:r w:rsidRPr="00295CF9">
              <w:rPr>
                <w:rFonts w:ascii="Times New Roman" w:eastAsiaTheme="minorHAnsi" w:hAnsi="Times New Roman" w:cstheme="minorBidi"/>
                <w:kern w:val="0"/>
                <w:szCs w:val="20"/>
              </w:rPr>
              <w:t>137 210</w:t>
            </w:r>
          </w:p>
        </w:tc>
      </w:tr>
    </w:tbl>
    <w:p w:rsidR="000F6193" w:rsidRPr="00295CF9" w:rsidRDefault="000F6193" w:rsidP="000F6193">
      <w:pPr>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Вариант списания дебиторской задолженности – мена.</w:t>
      </w:r>
    </w:p>
    <w:p w:rsidR="000F6193" w:rsidRPr="00295CF9" w:rsidRDefault="000F6193"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t>Вариант 8</w:t>
      </w:r>
    </w:p>
    <w:p w:rsidR="000F6193" w:rsidRPr="00295CF9" w:rsidRDefault="000F6193"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Организация – ООО «Лютик»</w:t>
      </w:r>
      <w:r w:rsidR="002B1D22" w:rsidRPr="00295CF9">
        <w:rPr>
          <w:rFonts w:ascii="Times New Roman" w:hAnsi="Times New Roman"/>
          <w:color w:val="000000" w:themeColor="text1"/>
          <w:sz w:val="22"/>
          <w:szCs w:val="22"/>
        </w:rPr>
        <w:t>.</w:t>
      </w: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Основной вид деятельности – производство канцелярских изделий</w:t>
      </w:r>
      <w:r w:rsidR="002B1D22" w:rsidRPr="00295CF9">
        <w:rPr>
          <w:rFonts w:ascii="Times New Roman" w:hAnsi="Times New Roman"/>
          <w:color w:val="000000" w:themeColor="text1"/>
          <w:sz w:val="22"/>
          <w:szCs w:val="22"/>
        </w:rPr>
        <w:t>.</w:t>
      </w:r>
    </w:p>
    <w:p w:rsidR="00640F28" w:rsidRPr="00295CF9" w:rsidRDefault="000F6193" w:rsidP="00640F28">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Данные для составления бухгалтерского баланса</w:t>
      </w:r>
      <w:r w:rsidR="00640F28" w:rsidRPr="00295CF9">
        <w:rPr>
          <w:rFonts w:ascii="Times New Roman" w:hAnsi="Times New Roman"/>
          <w:color w:val="000000" w:themeColor="text1"/>
          <w:sz w:val="22"/>
          <w:szCs w:val="22"/>
        </w:rPr>
        <w:t xml:space="preserve"> показаны в таблице </w:t>
      </w:r>
      <w:r w:rsidR="002B1D22" w:rsidRPr="00295CF9">
        <w:rPr>
          <w:rFonts w:ascii="Times New Roman" w:hAnsi="Times New Roman"/>
          <w:color w:val="000000" w:themeColor="text1"/>
          <w:sz w:val="22"/>
          <w:szCs w:val="22"/>
        </w:rPr>
        <w:t>16</w:t>
      </w:r>
      <w:r w:rsidR="00640F28" w:rsidRPr="00295CF9">
        <w:rPr>
          <w:rFonts w:ascii="Times New Roman" w:hAnsi="Times New Roman"/>
          <w:color w:val="000000" w:themeColor="text1"/>
          <w:sz w:val="22"/>
          <w:szCs w:val="22"/>
        </w:rPr>
        <w:t>.</w:t>
      </w:r>
    </w:p>
    <w:p w:rsidR="000F6193" w:rsidRPr="00295CF9" w:rsidRDefault="00640F28" w:rsidP="00640F28">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Таблица </w:t>
      </w:r>
      <w:r w:rsidR="002B1D22" w:rsidRPr="00295CF9">
        <w:rPr>
          <w:rFonts w:ascii="Times New Roman" w:hAnsi="Times New Roman"/>
          <w:color w:val="000000" w:themeColor="text1"/>
          <w:sz w:val="22"/>
          <w:szCs w:val="22"/>
        </w:rPr>
        <w:t>16</w:t>
      </w:r>
      <w:r w:rsidRPr="00295CF9">
        <w:rPr>
          <w:rFonts w:ascii="Times New Roman" w:hAnsi="Times New Roman"/>
          <w:color w:val="000000" w:themeColor="text1"/>
          <w:sz w:val="22"/>
          <w:szCs w:val="22"/>
        </w:rPr>
        <w:t xml:space="preserve"> – Данные для составления бухгалтерского баланса ООО «Лютик»</w:t>
      </w:r>
    </w:p>
    <w:tbl>
      <w:tblPr>
        <w:tblStyle w:val="12"/>
        <w:tblW w:w="6233" w:type="dxa"/>
        <w:tblLook w:val="04A0" w:firstRow="1" w:lastRow="0" w:firstColumn="1" w:lastColumn="0" w:noHBand="0" w:noVBand="1"/>
      </w:tblPr>
      <w:tblGrid>
        <w:gridCol w:w="2689"/>
        <w:gridCol w:w="1700"/>
        <w:gridCol w:w="1844"/>
      </w:tblGrid>
      <w:tr w:rsidR="000F6193" w:rsidRPr="00295CF9" w:rsidTr="000F6193">
        <w:tc>
          <w:tcPr>
            <w:tcW w:w="2689"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показателя</w:t>
            </w:r>
          </w:p>
        </w:tc>
        <w:tc>
          <w:tcPr>
            <w:tcW w:w="1700"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предыдущего отчетного года</w:t>
            </w:r>
          </w:p>
        </w:tc>
        <w:tc>
          <w:tcPr>
            <w:tcW w:w="1844"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 предыдущего отчетного года</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Нематериальные активы</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2500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2600</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Основные средства</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5500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5300</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финансовые вложения</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2000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2200</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Запасы</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3000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2800</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Дебиторская задолженность</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20640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20640</w:t>
            </w:r>
          </w:p>
        </w:tc>
      </w:tr>
    </w:tbl>
    <w:p w:rsidR="002B1D22" w:rsidRPr="00295CF9" w:rsidRDefault="002B1D22"/>
    <w:p w:rsidR="00D75395" w:rsidRPr="00295CF9" w:rsidRDefault="00D75395" w:rsidP="00D75395">
      <w:pPr>
        <w:ind w:firstLine="567"/>
        <w:rPr>
          <w:rFonts w:ascii="Times New Roman" w:hAnsi="Times New Roman"/>
          <w:sz w:val="22"/>
          <w:szCs w:val="22"/>
        </w:rPr>
      </w:pPr>
      <w:r w:rsidRPr="00295CF9">
        <w:rPr>
          <w:rFonts w:ascii="Times New Roman" w:hAnsi="Times New Roman"/>
          <w:sz w:val="22"/>
          <w:szCs w:val="22"/>
        </w:rPr>
        <w:lastRenderedPageBreak/>
        <w:t>Окончание таблицы 16</w:t>
      </w:r>
    </w:p>
    <w:tbl>
      <w:tblPr>
        <w:tblStyle w:val="12"/>
        <w:tblW w:w="6233" w:type="dxa"/>
        <w:tblLook w:val="04A0" w:firstRow="1" w:lastRow="0" w:firstColumn="1" w:lastColumn="0" w:noHBand="0" w:noVBand="1"/>
      </w:tblPr>
      <w:tblGrid>
        <w:gridCol w:w="2689"/>
        <w:gridCol w:w="1700"/>
        <w:gridCol w:w="1844"/>
      </w:tblGrid>
      <w:tr w:rsidR="002B1D22" w:rsidRPr="00295CF9" w:rsidTr="000F6193">
        <w:tc>
          <w:tcPr>
            <w:tcW w:w="2689" w:type="dxa"/>
            <w:vAlign w:val="bottom"/>
          </w:tcPr>
          <w:p w:rsidR="002B1D22" w:rsidRPr="00295CF9" w:rsidRDefault="00D75395" w:rsidP="002B1D22">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w:t>
            </w:r>
          </w:p>
        </w:tc>
        <w:tc>
          <w:tcPr>
            <w:tcW w:w="1700" w:type="dxa"/>
            <w:vAlign w:val="bottom"/>
          </w:tcPr>
          <w:p w:rsidR="002B1D22" w:rsidRPr="00295CF9" w:rsidRDefault="00D75395" w:rsidP="002B1D22">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w:t>
            </w:r>
          </w:p>
        </w:tc>
        <w:tc>
          <w:tcPr>
            <w:tcW w:w="1844" w:type="dxa"/>
            <w:vAlign w:val="bottom"/>
          </w:tcPr>
          <w:p w:rsidR="002B1D22" w:rsidRPr="00295CF9" w:rsidRDefault="00D75395" w:rsidP="002B1D22">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финансовые вложения</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4500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2300</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Денежные средства и денежные эквиваленты</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6000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5800</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Уставный капитал </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1000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1000</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Переоценка внеоборотных активов</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2500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2300</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Добавочный капитал (без переоценки)</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3000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2900</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Резервный капитал</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1500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1500</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Нераспределенная прибыль (непокрытый убыток)</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9600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9200</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заемные средства</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5000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5000</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оценочные обязательства</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500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500</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заемные средства</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2000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Кредиторская задолженность</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16540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16540</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Доходы будущих периодов</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1500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1500</w:t>
            </w:r>
          </w:p>
        </w:tc>
      </w:tr>
      <w:tr w:rsidR="000F6193" w:rsidRPr="00295CF9" w:rsidTr="000F6193">
        <w:tc>
          <w:tcPr>
            <w:tcW w:w="2689"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оценочные обязательства</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1000</w:t>
            </w:r>
          </w:p>
        </w:tc>
        <w:tc>
          <w:tcPr>
            <w:tcW w:w="1844"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1200</w:t>
            </w:r>
          </w:p>
        </w:tc>
      </w:tr>
    </w:tbl>
    <w:p w:rsidR="000F6193" w:rsidRPr="00295CF9" w:rsidRDefault="000F6193" w:rsidP="000F6193">
      <w:pPr>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Вариант списания дебиторской задолженности – цессия.</w:t>
      </w:r>
    </w:p>
    <w:p w:rsidR="00173927" w:rsidRPr="00295CF9" w:rsidRDefault="00173927"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t>Вариант 9</w:t>
      </w:r>
    </w:p>
    <w:p w:rsidR="000F6193" w:rsidRPr="00295CF9" w:rsidRDefault="000F6193" w:rsidP="000F6193">
      <w:pPr>
        <w:ind w:firstLine="567"/>
        <w:rPr>
          <w:rFonts w:ascii="Times New Roman" w:hAnsi="Times New Roman"/>
          <w:color w:val="000000" w:themeColor="text1"/>
          <w:sz w:val="22"/>
          <w:szCs w:val="22"/>
        </w:rPr>
      </w:pPr>
    </w:p>
    <w:p w:rsidR="000F6193" w:rsidRPr="00295CF9" w:rsidRDefault="000F6193" w:rsidP="00D75395">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Организация – ООО «Шарм»</w:t>
      </w:r>
      <w:r w:rsidR="00D75395" w:rsidRPr="00295CF9">
        <w:rPr>
          <w:rFonts w:ascii="Times New Roman" w:hAnsi="Times New Roman"/>
          <w:color w:val="000000" w:themeColor="text1"/>
          <w:sz w:val="22"/>
          <w:szCs w:val="22"/>
        </w:rPr>
        <w:t>.</w:t>
      </w:r>
    </w:p>
    <w:p w:rsidR="000F6193" w:rsidRPr="00295CF9" w:rsidRDefault="000F6193" w:rsidP="00D75395">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Основной вид деятельности – производство мягкой мебели</w:t>
      </w:r>
      <w:r w:rsidR="00D75395" w:rsidRPr="00295CF9">
        <w:rPr>
          <w:rFonts w:ascii="Times New Roman" w:hAnsi="Times New Roman"/>
          <w:color w:val="000000" w:themeColor="text1"/>
          <w:sz w:val="22"/>
          <w:szCs w:val="22"/>
        </w:rPr>
        <w:t>.</w:t>
      </w:r>
    </w:p>
    <w:p w:rsidR="00640F28" w:rsidRPr="00295CF9" w:rsidRDefault="000F6193" w:rsidP="00D75395">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Данные для составления бухгалтерского баланса</w:t>
      </w:r>
      <w:r w:rsidR="00640F28" w:rsidRPr="00295CF9">
        <w:rPr>
          <w:rFonts w:ascii="Times New Roman" w:hAnsi="Times New Roman"/>
          <w:color w:val="000000" w:themeColor="text1"/>
          <w:sz w:val="22"/>
          <w:szCs w:val="22"/>
        </w:rPr>
        <w:t xml:space="preserve"> показаны в таблице </w:t>
      </w:r>
      <w:r w:rsidR="00D75395" w:rsidRPr="00295CF9">
        <w:rPr>
          <w:rFonts w:ascii="Times New Roman" w:hAnsi="Times New Roman"/>
          <w:color w:val="000000" w:themeColor="text1"/>
          <w:sz w:val="22"/>
          <w:szCs w:val="22"/>
        </w:rPr>
        <w:t>17</w:t>
      </w:r>
      <w:r w:rsidR="00640F28" w:rsidRPr="00295CF9">
        <w:rPr>
          <w:rFonts w:ascii="Times New Roman" w:hAnsi="Times New Roman"/>
          <w:color w:val="000000" w:themeColor="text1"/>
          <w:sz w:val="22"/>
          <w:szCs w:val="22"/>
        </w:rPr>
        <w:t>.</w:t>
      </w:r>
    </w:p>
    <w:p w:rsidR="00D75395" w:rsidRPr="00295CF9" w:rsidRDefault="00D75395" w:rsidP="00D75395">
      <w:pPr>
        <w:ind w:firstLine="567"/>
        <w:jc w:val="both"/>
        <w:rPr>
          <w:rFonts w:ascii="Times New Roman" w:hAnsi="Times New Roman"/>
          <w:color w:val="000000" w:themeColor="text1"/>
          <w:sz w:val="22"/>
          <w:szCs w:val="22"/>
        </w:rPr>
      </w:pPr>
    </w:p>
    <w:p w:rsidR="00D75395" w:rsidRPr="00295CF9" w:rsidRDefault="00D75395" w:rsidP="00D75395">
      <w:pPr>
        <w:ind w:firstLine="567"/>
        <w:jc w:val="both"/>
        <w:rPr>
          <w:rFonts w:ascii="Times New Roman" w:hAnsi="Times New Roman"/>
          <w:color w:val="000000" w:themeColor="text1"/>
          <w:sz w:val="22"/>
          <w:szCs w:val="22"/>
        </w:rPr>
      </w:pPr>
    </w:p>
    <w:p w:rsidR="00D75395" w:rsidRPr="00295CF9" w:rsidRDefault="00D75395" w:rsidP="00D75395">
      <w:pPr>
        <w:ind w:firstLine="567"/>
        <w:jc w:val="both"/>
        <w:rPr>
          <w:rFonts w:ascii="Times New Roman" w:hAnsi="Times New Roman"/>
          <w:color w:val="000000" w:themeColor="text1"/>
          <w:sz w:val="22"/>
          <w:szCs w:val="22"/>
        </w:rPr>
      </w:pPr>
    </w:p>
    <w:p w:rsidR="00D75395" w:rsidRPr="00295CF9" w:rsidRDefault="00D75395" w:rsidP="00D75395">
      <w:pPr>
        <w:ind w:firstLine="567"/>
        <w:jc w:val="both"/>
        <w:rPr>
          <w:rFonts w:ascii="Times New Roman" w:hAnsi="Times New Roman"/>
          <w:color w:val="000000" w:themeColor="text1"/>
          <w:sz w:val="22"/>
          <w:szCs w:val="22"/>
        </w:rPr>
      </w:pPr>
    </w:p>
    <w:p w:rsidR="00D75395" w:rsidRPr="00295CF9" w:rsidRDefault="00D75395" w:rsidP="00D75395">
      <w:pPr>
        <w:ind w:firstLine="567"/>
        <w:jc w:val="both"/>
        <w:rPr>
          <w:rFonts w:ascii="Times New Roman" w:hAnsi="Times New Roman"/>
          <w:color w:val="000000" w:themeColor="text1"/>
          <w:sz w:val="22"/>
          <w:szCs w:val="22"/>
        </w:rPr>
      </w:pPr>
    </w:p>
    <w:p w:rsidR="000F6193" w:rsidRPr="00295CF9" w:rsidRDefault="00640F28" w:rsidP="00640F28">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lastRenderedPageBreak/>
        <w:t>Таблица 1</w:t>
      </w:r>
      <w:r w:rsidR="00D75395" w:rsidRPr="00295CF9">
        <w:rPr>
          <w:rFonts w:ascii="Times New Roman" w:hAnsi="Times New Roman"/>
          <w:color w:val="000000" w:themeColor="text1"/>
          <w:sz w:val="22"/>
          <w:szCs w:val="22"/>
        </w:rPr>
        <w:t>7</w:t>
      </w:r>
      <w:r w:rsidRPr="00295CF9">
        <w:rPr>
          <w:rFonts w:ascii="Times New Roman" w:hAnsi="Times New Roman"/>
          <w:color w:val="000000" w:themeColor="text1"/>
          <w:sz w:val="22"/>
          <w:szCs w:val="22"/>
        </w:rPr>
        <w:t xml:space="preserve"> – Данные для составления бухгалтерского баланса ООО «Шарм»</w:t>
      </w:r>
    </w:p>
    <w:tbl>
      <w:tblPr>
        <w:tblStyle w:val="12"/>
        <w:tblW w:w="0" w:type="auto"/>
        <w:tblLook w:val="04A0" w:firstRow="1" w:lastRow="0" w:firstColumn="1" w:lastColumn="0" w:noHBand="0" w:noVBand="1"/>
      </w:tblPr>
      <w:tblGrid>
        <w:gridCol w:w="3018"/>
        <w:gridCol w:w="1516"/>
        <w:gridCol w:w="1580"/>
      </w:tblGrid>
      <w:tr w:rsidR="000F6193" w:rsidRPr="00295CF9" w:rsidTr="00645032">
        <w:tc>
          <w:tcPr>
            <w:tcW w:w="4531"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показателя</w:t>
            </w:r>
          </w:p>
        </w:tc>
        <w:tc>
          <w:tcPr>
            <w:tcW w:w="1700"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предыдущего отчетного года</w:t>
            </w:r>
          </w:p>
        </w:tc>
        <w:tc>
          <w:tcPr>
            <w:tcW w:w="1843"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 предыдущего отчетного года</w:t>
            </w:r>
          </w:p>
        </w:tc>
      </w:tr>
      <w:tr w:rsidR="00D75395" w:rsidRPr="00295CF9" w:rsidTr="00645032">
        <w:tc>
          <w:tcPr>
            <w:tcW w:w="4531"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1700"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1843"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Основные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933377</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1003280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финансовые вложения</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1312</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1312</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активы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10258</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430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Запасы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29836</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10025</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Налог на добавленную стоимость по приобретенным ценностям</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133</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131</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Дебиторская задолженность</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40000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40000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Денежные средства и денежные эквиваленты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251</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Уставный капитал </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1028000</w:t>
            </w:r>
          </w:p>
        </w:tc>
        <w:tc>
          <w:tcPr>
            <w:tcW w:w="1843"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1028000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Резервный капитал</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318</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318</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Нераспределенная прибыль (непокрытый убыток)</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-44063</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6170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заемные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6540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6540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заемные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9720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Кредиторская задолженность</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14401</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14401</w:t>
            </w:r>
          </w:p>
        </w:tc>
      </w:tr>
    </w:tbl>
    <w:p w:rsidR="000F6193" w:rsidRPr="00295CF9" w:rsidRDefault="000F6193" w:rsidP="000F6193">
      <w:pPr>
        <w:rPr>
          <w:rFonts w:ascii="Times New Roman" w:hAnsi="Times New Roman"/>
          <w:color w:val="000000" w:themeColor="text1"/>
          <w:sz w:val="22"/>
          <w:szCs w:val="22"/>
        </w:rPr>
      </w:pPr>
    </w:p>
    <w:p w:rsidR="000F6193" w:rsidRPr="00295CF9" w:rsidRDefault="000F6193" w:rsidP="000F6193">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Вариант списания дебиторской задолженности – соглашение об отступном.</w:t>
      </w:r>
    </w:p>
    <w:p w:rsidR="000F6193" w:rsidRPr="00295CF9" w:rsidRDefault="000F6193" w:rsidP="000F6193">
      <w:pPr>
        <w:ind w:firstLine="567"/>
        <w:rPr>
          <w:rFonts w:ascii="Times New Roman" w:hAnsi="Times New Roman"/>
          <w:color w:val="000000" w:themeColor="text1"/>
          <w:sz w:val="22"/>
          <w:szCs w:val="22"/>
        </w:rPr>
      </w:pPr>
    </w:p>
    <w:p w:rsidR="000F6193" w:rsidRPr="00295CF9" w:rsidRDefault="000F6193" w:rsidP="000F6193">
      <w:pPr>
        <w:widowControl/>
        <w:suppressAutoHyphens w:val="0"/>
        <w:ind w:firstLine="567"/>
        <w:rPr>
          <w:rFonts w:ascii="Times New Roman" w:eastAsiaTheme="minorHAnsi" w:hAnsi="Times New Roman"/>
          <w:b/>
          <w:kern w:val="0"/>
          <w:sz w:val="22"/>
          <w:szCs w:val="22"/>
        </w:rPr>
      </w:pPr>
      <w:r w:rsidRPr="00295CF9">
        <w:rPr>
          <w:rFonts w:ascii="Times New Roman" w:eastAsiaTheme="minorHAnsi" w:hAnsi="Times New Roman"/>
          <w:b/>
          <w:kern w:val="0"/>
          <w:sz w:val="22"/>
          <w:szCs w:val="22"/>
        </w:rPr>
        <w:t xml:space="preserve">Вариант 10 </w:t>
      </w:r>
    </w:p>
    <w:p w:rsidR="000F6193" w:rsidRPr="00295CF9" w:rsidRDefault="000F6193" w:rsidP="000F6193">
      <w:pPr>
        <w:widowControl/>
        <w:suppressAutoHyphens w:val="0"/>
        <w:ind w:firstLine="567"/>
        <w:rPr>
          <w:rFonts w:ascii="Times New Roman" w:eastAsiaTheme="minorHAnsi" w:hAnsi="Times New Roman"/>
          <w:kern w:val="0"/>
          <w:sz w:val="22"/>
          <w:szCs w:val="22"/>
        </w:rPr>
      </w:pPr>
    </w:p>
    <w:p w:rsidR="000F6193" w:rsidRPr="00295CF9" w:rsidRDefault="000F6193" w:rsidP="000F6193">
      <w:pPr>
        <w:widowControl/>
        <w:suppressAutoHyphens w:val="0"/>
        <w:ind w:firstLine="567"/>
        <w:rPr>
          <w:rFonts w:ascii="Times New Roman" w:eastAsiaTheme="minorHAnsi" w:hAnsi="Times New Roman"/>
          <w:kern w:val="0"/>
          <w:sz w:val="22"/>
          <w:szCs w:val="22"/>
        </w:rPr>
      </w:pPr>
      <w:r w:rsidRPr="00295CF9">
        <w:rPr>
          <w:rFonts w:ascii="Times New Roman" w:eastAsiaTheme="minorHAnsi" w:hAnsi="Times New Roman"/>
          <w:kern w:val="0"/>
          <w:sz w:val="22"/>
          <w:szCs w:val="22"/>
        </w:rPr>
        <w:t>Организация – ООО «Лотос»</w:t>
      </w:r>
    </w:p>
    <w:p w:rsidR="000F6193" w:rsidRPr="00295CF9" w:rsidRDefault="000F6193" w:rsidP="000F6193">
      <w:pPr>
        <w:widowControl/>
        <w:suppressAutoHyphens w:val="0"/>
        <w:ind w:firstLine="567"/>
        <w:rPr>
          <w:rFonts w:ascii="Times New Roman" w:eastAsiaTheme="minorHAnsi" w:hAnsi="Times New Roman"/>
          <w:kern w:val="0"/>
          <w:sz w:val="22"/>
          <w:szCs w:val="22"/>
        </w:rPr>
      </w:pPr>
      <w:r w:rsidRPr="00295CF9">
        <w:rPr>
          <w:rFonts w:ascii="Times New Roman" w:eastAsiaTheme="minorHAnsi" w:hAnsi="Times New Roman"/>
          <w:kern w:val="0"/>
          <w:sz w:val="22"/>
          <w:szCs w:val="22"/>
        </w:rPr>
        <w:t xml:space="preserve">Основной вид деятельности – производство мебели </w:t>
      </w:r>
    </w:p>
    <w:p w:rsidR="00640F28" w:rsidRPr="00295CF9" w:rsidRDefault="000F6193" w:rsidP="00640F28">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Данные для составления бухгалтерского баланса</w:t>
      </w:r>
      <w:r w:rsidR="00640F28" w:rsidRPr="00295CF9">
        <w:rPr>
          <w:rFonts w:ascii="Times New Roman" w:hAnsi="Times New Roman"/>
          <w:color w:val="000000" w:themeColor="text1"/>
          <w:sz w:val="22"/>
          <w:szCs w:val="22"/>
        </w:rPr>
        <w:t xml:space="preserve"> показаны в таблице 1</w:t>
      </w:r>
      <w:r w:rsidR="00D75395" w:rsidRPr="00295CF9">
        <w:rPr>
          <w:rFonts w:ascii="Times New Roman" w:hAnsi="Times New Roman"/>
          <w:color w:val="000000" w:themeColor="text1"/>
          <w:sz w:val="22"/>
          <w:szCs w:val="22"/>
        </w:rPr>
        <w:t>8</w:t>
      </w:r>
      <w:r w:rsidR="00640F28" w:rsidRPr="00295CF9">
        <w:rPr>
          <w:rFonts w:ascii="Times New Roman" w:hAnsi="Times New Roman"/>
          <w:color w:val="000000" w:themeColor="text1"/>
          <w:sz w:val="22"/>
          <w:szCs w:val="22"/>
        </w:rPr>
        <w:t>.</w:t>
      </w:r>
    </w:p>
    <w:p w:rsidR="00D75395" w:rsidRPr="00295CF9" w:rsidRDefault="00D75395" w:rsidP="00640F28">
      <w:pPr>
        <w:ind w:firstLine="567"/>
        <w:rPr>
          <w:rFonts w:ascii="Times New Roman" w:hAnsi="Times New Roman"/>
          <w:color w:val="000000" w:themeColor="text1"/>
          <w:sz w:val="22"/>
          <w:szCs w:val="22"/>
        </w:rPr>
      </w:pPr>
    </w:p>
    <w:p w:rsidR="00D75395" w:rsidRPr="00295CF9" w:rsidRDefault="00D75395" w:rsidP="00640F28">
      <w:pPr>
        <w:ind w:firstLine="567"/>
        <w:rPr>
          <w:rFonts w:ascii="Times New Roman" w:hAnsi="Times New Roman"/>
          <w:color w:val="000000" w:themeColor="text1"/>
          <w:sz w:val="22"/>
          <w:szCs w:val="22"/>
        </w:rPr>
      </w:pPr>
    </w:p>
    <w:p w:rsidR="00D75395" w:rsidRPr="00295CF9" w:rsidRDefault="00D75395" w:rsidP="00640F28">
      <w:pPr>
        <w:ind w:firstLine="567"/>
        <w:rPr>
          <w:rFonts w:ascii="Times New Roman" w:hAnsi="Times New Roman"/>
          <w:color w:val="000000" w:themeColor="text1"/>
          <w:sz w:val="22"/>
          <w:szCs w:val="22"/>
        </w:rPr>
      </w:pPr>
    </w:p>
    <w:p w:rsidR="00D75395" w:rsidRPr="00295CF9" w:rsidRDefault="00D75395" w:rsidP="00640F28">
      <w:pPr>
        <w:ind w:firstLine="567"/>
        <w:rPr>
          <w:rFonts w:ascii="Times New Roman" w:hAnsi="Times New Roman"/>
          <w:color w:val="000000" w:themeColor="text1"/>
          <w:sz w:val="22"/>
          <w:szCs w:val="22"/>
        </w:rPr>
      </w:pPr>
    </w:p>
    <w:p w:rsidR="00D75395" w:rsidRPr="00295CF9" w:rsidRDefault="00640F28" w:rsidP="00D75395">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lastRenderedPageBreak/>
        <w:t>Таблица 1</w:t>
      </w:r>
      <w:r w:rsidR="00D75395" w:rsidRPr="00295CF9">
        <w:rPr>
          <w:rFonts w:ascii="Times New Roman" w:hAnsi="Times New Roman"/>
          <w:color w:val="000000" w:themeColor="text1"/>
          <w:sz w:val="22"/>
          <w:szCs w:val="22"/>
        </w:rPr>
        <w:t>8</w:t>
      </w:r>
      <w:r w:rsidRPr="00295CF9">
        <w:rPr>
          <w:rFonts w:ascii="Times New Roman" w:hAnsi="Times New Roman"/>
          <w:color w:val="000000" w:themeColor="text1"/>
          <w:sz w:val="22"/>
          <w:szCs w:val="22"/>
        </w:rPr>
        <w:t xml:space="preserve"> – Данные для составления бухгалтерского баланса ООО «Лотос»</w:t>
      </w:r>
    </w:p>
    <w:tbl>
      <w:tblPr>
        <w:tblStyle w:val="12"/>
        <w:tblpPr w:leftFromText="180" w:rightFromText="180" w:vertAnchor="text" w:tblpY="1"/>
        <w:tblOverlap w:val="never"/>
        <w:tblW w:w="0" w:type="auto"/>
        <w:tblLook w:val="04A0" w:firstRow="1" w:lastRow="0" w:firstColumn="1" w:lastColumn="0" w:noHBand="0" w:noVBand="1"/>
      </w:tblPr>
      <w:tblGrid>
        <w:gridCol w:w="3018"/>
        <w:gridCol w:w="1516"/>
        <w:gridCol w:w="1580"/>
      </w:tblGrid>
      <w:tr w:rsidR="000F6193" w:rsidRPr="00295CF9" w:rsidTr="00645032">
        <w:tc>
          <w:tcPr>
            <w:tcW w:w="4531"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показателя</w:t>
            </w:r>
          </w:p>
        </w:tc>
        <w:tc>
          <w:tcPr>
            <w:tcW w:w="1700"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предыдущего отчетного года</w:t>
            </w:r>
          </w:p>
        </w:tc>
        <w:tc>
          <w:tcPr>
            <w:tcW w:w="1843"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 предыдущего отчетного года</w:t>
            </w:r>
          </w:p>
        </w:tc>
      </w:tr>
      <w:tr w:rsidR="00D75395" w:rsidRPr="00295CF9" w:rsidTr="00645032">
        <w:tc>
          <w:tcPr>
            <w:tcW w:w="4531"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1700"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1843"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Основные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3000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b/>
                <w:kern w:val="0"/>
                <w:szCs w:val="20"/>
              </w:rPr>
            </w:pPr>
            <w:r w:rsidRPr="00295CF9">
              <w:rPr>
                <w:rFonts w:ascii="Times New Roman" w:eastAsiaTheme="minorHAnsi" w:hAnsi="Times New Roman"/>
                <w:kern w:val="0"/>
                <w:szCs w:val="20"/>
              </w:rPr>
              <w:t>2000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финансовые вложения</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780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1780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Запасы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2100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3100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Налог на добавленную стоимость по приобретенным ценностям</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450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Дебиторская задолженность</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250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250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Денежные средства и денежные эквиваленты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450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350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Уставный капитал </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Добавочный капитал (без переоценки)</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2050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Резервный капитал</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700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700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Нераспределенная прибыль (непокрытый убыток)</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заемные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2500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заемные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Кредиторская задолженность</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420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420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Доходы будущих периодов</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280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2080</w:t>
            </w:r>
          </w:p>
        </w:tc>
      </w:tr>
    </w:tbl>
    <w:p w:rsidR="000F6193" w:rsidRPr="00295CF9" w:rsidRDefault="000F6193" w:rsidP="000F6193">
      <w:pPr>
        <w:widowControl/>
        <w:suppressAutoHyphens w:val="0"/>
        <w:rPr>
          <w:rFonts w:ascii="Times New Roman" w:eastAsiaTheme="minorHAnsi" w:hAnsi="Times New Roman"/>
          <w:kern w:val="0"/>
          <w:sz w:val="22"/>
          <w:szCs w:val="22"/>
        </w:rPr>
      </w:pP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Вариант списания дебиторской задолженности – мена.</w:t>
      </w:r>
    </w:p>
    <w:p w:rsidR="000F6193" w:rsidRPr="00295CF9" w:rsidRDefault="000F6193"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t>Вариант 11</w:t>
      </w:r>
    </w:p>
    <w:p w:rsidR="000F6193" w:rsidRPr="00295CF9" w:rsidRDefault="000F6193" w:rsidP="000F6193">
      <w:pPr>
        <w:ind w:firstLine="567"/>
        <w:rPr>
          <w:rFonts w:ascii="Times New Roman" w:hAnsi="Times New Roman"/>
          <w:color w:val="000000" w:themeColor="text1"/>
          <w:sz w:val="22"/>
          <w:szCs w:val="22"/>
        </w:rPr>
      </w:pP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Организация – ПАО «Пюрешка»</w:t>
      </w:r>
    </w:p>
    <w:p w:rsidR="000F6193" w:rsidRPr="00295CF9" w:rsidRDefault="000F6193" w:rsidP="000F6193">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Основной вид деятельности – производство и продажа детского питания</w:t>
      </w:r>
    </w:p>
    <w:p w:rsidR="00640F28" w:rsidRPr="00295CF9" w:rsidRDefault="000F6193" w:rsidP="00640F28">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Данные для составления бухгалтерского баланса</w:t>
      </w:r>
      <w:r w:rsidR="00640F28" w:rsidRPr="00295CF9">
        <w:rPr>
          <w:rFonts w:ascii="Times New Roman" w:hAnsi="Times New Roman"/>
          <w:color w:val="000000" w:themeColor="text1"/>
          <w:sz w:val="22"/>
          <w:szCs w:val="22"/>
        </w:rPr>
        <w:t xml:space="preserve"> показаны в таблице 1</w:t>
      </w:r>
      <w:r w:rsidR="00D75395" w:rsidRPr="00295CF9">
        <w:rPr>
          <w:rFonts w:ascii="Times New Roman" w:hAnsi="Times New Roman"/>
          <w:color w:val="000000" w:themeColor="text1"/>
          <w:sz w:val="22"/>
          <w:szCs w:val="22"/>
        </w:rPr>
        <w:t>9</w:t>
      </w:r>
      <w:r w:rsidR="00640F28" w:rsidRPr="00295CF9">
        <w:rPr>
          <w:rFonts w:ascii="Times New Roman" w:hAnsi="Times New Roman"/>
          <w:color w:val="000000" w:themeColor="text1"/>
          <w:sz w:val="22"/>
          <w:szCs w:val="22"/>
        </w:rPr>
        <w:t>.</w:t>
      </w:r>
    </w:p>
    <w:p w:rsidR="00173927" w:rsidRPr="00295CF9" w:rsidRDefault="00173927" w:rsidP="00640F28">
      <w:pPr>
        <w:ind w:firstLine="567"/>
        <w:jc w:val="both"/>
        <w:rPr>
          <w:rFonts w:ascii="Times New Roman" w:hAnsi="Times New Roman"/>
          <w:color w:val="000000" w:themeColor="text1"/>
          <w:sz w:val="22"/>
          <w:szCs w:val="22"/>
        </w:rPr>
      </w:pPr>
    </w:p>
    <w:p w:rsidR="00D75395" w:rsidRPr="00295CF9" w:rsidRDefault="00D75395" w:rsidP="00640F28">
      <w:pPr>
        <w:ind w:firstLine="567"/>
        <w:jc w:val="both"/>
        <w:rPr>
          <w:rFonts w:ascii="Times New Roman" w:hAnsi="Times New Roman"/>
          <w:color w:val="000000" w:themeColor="text1"/>
          <w:sz w:val="22"/>
          <w:szCs w:val="22"/>
        </w:rPr>
      </w:pPr>
    </w:p>
    <w:p w:rsidR="000F6193" w:rsidRPr="00295CF9" w:rsidRDefault="00640F28" w:rsidP="00640F28">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lastRenderedPageBreak/>
        <w:t>Таблица 1</w:t>
      </w:r>
      <w:r w:rsidR="00D75395" w:rsidRPr="00295CF9">
        <w:rPr>
          <w:rFonts w:ascii="Times New Roman" w:hAnsi="Times New Roman"/>
          <w:color w:val="000000" w:themeColor="text1"/>
          <w:sz w:val="22"/>
          <w:szCs w:val="22"/>
        </w:rPr>
        <w:t>9</w:t>
      </w:r>
      <w:r w:rsidRPr="00295CF9">
        <w:rPr>
          <w:rFonts w:ascii="Times New Roman" w:hAnsi="Times New Roman"/>
          <w:color w:val="000000" w:themeColor="text1"/>
          <w:sz w:val="22"/>
          <w:szCs w:val="22"/>
        </w:rPr>
        <w:t xml:space="preserve"> – Данные для составления бухгалтерского баланса ПАО «Пюрешка»</w:t>
      </w:r>
    </w:p>
    <w:tbl>
      <w:tblPr>
        <w:tblStyle w:val="12"/>
        <w:tblW w:w="0" w:type="auto"/>
        <w:tblLook w:val="04A0" w:firstRow="1" w:lastRow="0" w:firstColumn="1" w:lastColumn="0" w:noHBand="0" w:noVBand="1"/>
      </w:tblPr>
      <w:tblGrid>
        <w:gridCol w:w="3018"/>
        <w:gridCol w:w="1516"/>
        <w:gridCol w:w="1580"/>
      </w:tblGrid>
      <w:tr w:rsidR="000F6193" w:rsidRPr="00295CF9" w:rsidTr="00645032">
        <w:tc>
          <w:tcPr>
            <w:tcW w:w="4531"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показателя</w:t>
            </w:r>
          </w:p>
        </w:tc>
        <w:tc>
          <w:tcPr>
            <w:tcW w:w="1700"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предыдущего отчетного года</w:t>
            </w:r>
          </w:p>
        </w:tc>
        <w:tc>
          <w:tcPr>
            <w:tcW w:w="1843"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 предыдущего отчетного года</w:t>
            </w:r>
          </w:p>
        </w:tc>
      </w:tr>
      <w:tr w:rsidR="00D75395" w:rsidRPr="00295CF9" w:rsidTr="00645032">
        <w:tc>
          <w:tcPr>
            <w:tcW w:w="4531"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1700"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1843"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Нематериальные активы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30 201</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33 386</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Основные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2 227 658</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2 121 092</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финансовые вложения</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402 426</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37 955</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активы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4 524</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5 358</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внеоборотные активы</w:t>
            </w:r>
          </w:p>
        </w:tc>
        <w:tc>
          <w:tcPr>
            <w:tcW w:w="170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356 390</w:t>
            </w:r>
          </w:p>
        </w:tc>
        <w:tc>
          <w:tcPr>
            <w:tcW w:w="1843"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322 877</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Запасы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2 311 139</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2 019 326</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Налог на добавленную стоимость по приобретенным ценностям</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69 630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42 578</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Дебиторская задолженность</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1 673 445</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1 673 445</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финансовые вложения</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555 729</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925 043</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Денежные средства и денежные эквиваленты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366 759</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219 699</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Уставный капитал </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1168422</w:t>
            </w:r>
          </w:p>
        </w:tc>
        <w:tc>
          <w:tcPr>
            <w:tcW w:w="1843"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1168422</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Собственные акции, выкупленные у акционеров</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-24</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-23</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Добавочный капитал (без переоценки)</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75</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75</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Резервный капитал</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58 421</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58 421</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Нераспределенная прибыль (непокрытый убыток)</w:t>
            </w:r>
          </w:p>
        </w:tc>
        <w:tc>
          <w:tcPr>
            <w:tcW w:w="170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4 648 995</w:t>
            </w:r>
          </w:p>
        </w:tc>
        <w:tc>
          <w:tcPr>
            <w:tcW w:w="1843"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4 185 914</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заемные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84 350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84 350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обязательства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42 668</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36 012</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заемные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18 845</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Кредиторская задолженность</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1 968 954</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1 865 760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Доходы будущих периодов</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302</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318</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оценочные обязательства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6 845</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краткосрочные обязательства</w:t>
            </w:r>
          </w:p>
        </w:tc>
        <w:tc>
          <w:tcPr>
            <w:tcW w:w="170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w:t>
            </w:r>
          </w:p>
        </w:tc>
        <w:tc>
          <w:tcPr>
            <w:tcW w:w="1843"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1 464</w:t>
            </w:r>
          </w:p>
        </w:tc>
      </w:tr>
    </w:tbl>
    <w:p w:rsidR="000F6193" w:rsidRPr="00295CF9" w:rsidRDefault="000F6193" w:rsidP="002611AC">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lastRenderedPageBreak/>
        <w:t>Вариант списания дебиторской задолженности – цессия.</w:t>
      </w:r>
    </w:p>
    <w:p w:rsidR="00173927" w:rsidRPr="00295CF9" w:rsidRDefault="00173927" w:rsidP="002611AC">
      <w:pPr>
        <w:ind w:firstLine="567"/>
        <w:rPr>
          <w:rFonts w:ascii="Times New Roman" w:hAnsi="Times New Roman"/>
          <w:b/>
          <w:color w:val="000000" w:themeColor="text1"/>
          <w:sz w:val="22"/>
          <w:szCs w:val="22"/>
        </w:rPr>
      </w:pPr>
    </w:p>
    <w:p w:rsidR="000F6193" w:rsidRPr="00295CF9" w:rsidRDefault="000F6193" w:rsidP="002611AC">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t>Вариант 12</w:t>
      </w:r>
    </w:p>
    <w:p w:rsidR="000F6193" w:rsidRPr="00295CF9" w:rsidRDefault="000F6193" w:rsidP="002611AC">
      <w:pPr>
        <w:ind w:firstLine="567"/>
        <w:rPr>
          <w:rFonts w:ascii="Times New Roman" w:hAnsi="Times New Roman"/>
          <w:color w:val="000000" w:themeColor="text1"/>
          <w:sz w:val="22"/>
          <w:szCs w:val="22"/>
        </w:rPr>
      </w:pPr>
    </w:p>
    <w:p w:rsidR="000F6193" w:rsidRPr="00295CF9" w:rsidRDefault="000F6193" w:rsidP="00D75395">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Организация – ООО «Верона»</w:t>
      </w:r>
      <w:r w:rsidR="00D75395" w:rsidRPr="00295CF9">
        <w:rPr>
          <w:rFonts w:ascii="Times New Roman" w:hAnsi="Times New Roman"/>
          <w:color w:val="000000" w:themeColor="text1"/>
          <w:sz w:val="22"/>
          <w:szCs w:val="22"/>
        </w:rPr>
        <w:t>.</w:t>
      </w:r>
    </w:p>
    <w:p w:rsidR="000F6193" w:rsidRPr="00295CF9" w:rsidRDefault="000F6193" w:rsidP="00D75395">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Основной вид деятельности – производство и продажа офисной мебели</w:t>
      </w:r>
      <w:r w:rsidR="00D75395" w:rsidRPr="00295CF9">
        <w:rPr>
          <w:rFonts w:ascii="Times New Roman" w:hAnsi="Times New Roman"/>
          <w:color w:val="000000" w:themeColor="text1"/>
          <w:sz w:val="22"/>
          <w:szCs w:val="22"/>
        </w:rPr>
        <w:t>.</w:t>
      </w:r>
    </w:p>
    <w:p w:rsidR="00640F28" w:rsidRPr="00295CF9" w:rsidRDefault="000F6193" w:rsidP="00D75395">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Данные для составления бухгалтерского баланса</w:t>
      </w:r>
      <w:r w:rsidR="00640F28" w:rsidRPr="00295CF9">
        <w:rPr>
          <w:rFonts w:ascii="Times New Roman" w:hAnsi="Times New Roman"/>
          <w:color w:val="000000" w:themeColor="text1"/>
          <w:sz w:val="22"/>
          <w:szCs w:val="22"/>
        </w:rPr>
        <w:t xml:space="preserve"> показаны в таблице </w:t>
      </w:r>
      <w:r w:rsidR="00D75395" w:rsidRPr="00295CF9">
        <w:rPr>
          <w:rFonts w:ascii="Times New Roman" w:hAnsi="Times New Roman"/>
          <w:color w:val="000000" w:themeColor="text1"/>
          <w:sz w:val="22"/>
          <w:szCs w:val="22"/>
        </w:rPr>
        <w:t>20</w:t>
      </w:r>
      <w:r w:rsidR="00640F28" w:rsidRPr="00295CF9">
        <w:rPr>
          <w:rFonts w:ascii="Times New Roman" w:hAnsi="Times New Roman"/>
          <w:color w:val="000000" w:themeColor="text1"/>
          <w:sz w:val="22"/>
          <w:szCs w:val="22"/>
        </w:rPr>
        <w:t>.</w:t>
      </w:r>
    </w:p>
    <w:p w:rsidR="000F6193" w:rsidRPr="00295CF9" w:rsidRDefault="00640F28" w:rsidP="00640F28">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Таблица </w:t>
      </w:r>
      <w:r w:rsidR="00D75395" w:rsidRPr="00295CF9">
        <w:rPr>
          <w:rFonts w:ascii="Times New Roman" w:hAnsi="Times New Roman"/>
          <w:color w:val="000000" w:themeColor="text1"/>
          <w:sz w:val="22"/>
          <w:szCs w:val="22"/>
        </w:rPr>
        <w:t>20</w:t>
      </w:r>
      <w:r w:rsidRPr="00295CF9">
        <w:rPr>
          <w:rFonts w:ascii="Times New Roman" w:hAnsi="Times New Roman"/>
          <w:color w:val="000000" w:themeColor="text1"/>
          <w:sz w:val="22"/>
          <w:szCs w:val="22"/>
        </w:rPr>
        <w:t xml:space="preserve"> – Данные для составления бухгалтерского баланса ООО «Верона»</w:t>
      </w:r>
    </w:p>
    <w:tbl>
      <w:tblPr>
        <w:tblStyle w:val="12"/>
        <w:tblW w:w="0" w:type="auto"/>
        <w:tblLook w:val="04A0" w:firstRow="1" w:lastRow="0" w:firstColumn="1" w:lastColumn="0" w:noHBand="0" w:noVBand="1"/>
      </w:tblPr>
      <w:tblGrid>
        <w:gridCol w:w="3018"/>
        <w:gridCol w:w="1516"/>
        <w:gridCol w:w="1580"/>
      </w:tblGrid>
      <w:tr w:rsidR="000F6193" w:rsidRPr="00295CF9" w:rsidTr="00645032">
        <w:tc>
          <w:tcPr>
            <w:tcW w:w="4531"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показателя</w:t>
            </w:r>
          </w:p>
        </w:tc>
        <w:tc>
          <w:tcPr>
            <w:tcW w:w="1700"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предыдущего отчетного года</w:t>
            </w:r>
          </w:p>
        </w:tc>
        <w:tc>
          <w:tcPr>
            <w:tcW w:w="1843"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 предыдущего отчетного года</w:t>
            </w:r>
          </w:p>
        </w:tc>
      </w:tr>
      <w:tr w:rsidR="00D75395" w:rsidRPr="00295CF9" w:rsidTr="00645032">
        <w:tc>
          <w:tcPr>
            <w:tcW w:w="4531"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1700"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1843"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r>
      <w:tr w:rsidR="000F6193" w:rsidRPr="00295CF9" w:rsidTr="00645032">
        <w:tc>
          <w:tcPr>
            <w:tcW w:w="4531" w:type="dxa"/>
          </w:tcPr>
          <w:p w:rsidR="000F6193" w:rsidRPr="00295CF9" w:rsidRDefault="000F6193" w:rsidP="000F6193">
            <w:pPr>
              <w:rPr>
                <w:rFonts w:ascii="Times New Roman" w:hAnsi="Times New Roman"/>
                <w:color w:val="000000" w:themeColor="text1"/>
                <w:szCs w:val="20"/>
              </w:rPr>
            </w:pPr>
            <w:r w:rsidRPr="00295CF9">
              <w:rPr>
                <w:rFonts w:ascii="Times New Roman" w:eastAsiaTheme="minorHAnsi" w:hAnsi="Times New Roman"/>
                <w:kern w:val="0"/>
                <w:szCs w:val="20"/>
              </w:rPr>
              <w:t>Нематериальные активы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206</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183</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Основные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234430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232250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внеоборотные активы</w:t>
            </w:r>
          </w:p>
        </w:tc>
        <w:tc>
          <w:tcPr>
            <w:tcW w:w="170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29</w:t>
            </w:r>
          </w:p>
        </w:tc>
        <w:tc>
          <w:tcPr>
            <w:tcW w:w="1843"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23</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Запасы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4260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3989</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Налог на добавленную стоимость по приобретенным ценностям</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630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590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Дебиторская задолженность</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15890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15890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Денежные средства и денежные эквиваленты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19356</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19100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Уставный капитал</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158010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158010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Переоценка внеоборотных активов</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5500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5400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Добавочный капитал (без переоценки)</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93000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93000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Резервный капитал</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350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350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Нераспределенная прибыль (непокрытый убыток)</w:t>
            </w:r>
          </w:p>
        </w:tc>
        <w:tc>
          <w:tcPr>
            <w:tcW w:w="170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6076</w:t>
            </w:r>
          </w:p>
        </w:tc>
        <w:tc>
          <w:tcPr>
            <w:tcW w:w="1843"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5400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заемные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3200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3200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заемные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Кредиторская задолженность</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6665</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6665</w:t>
            </w:r>
          </w:p>
        </w:tc>
      </w:tr>
    </w:tbl>
    <w:p w:rsidR="000F6193" w:rsidRPr="00295CF9" w:rsidRDefault="000F6193" w:rsidP="002611A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Вариант списания дебиторской задолженности – соглашение об отступном.</w:t>
      </w:r>
    </w:p>
    <w:p w:rsidR="000F6193" w:rsidRPr="00295CF9" w:rsidRDefault="000F6193" w:rsidP="002611AC">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lastRenderedPageBreak/>
        <w:t>Вариант 13</w:t>
      </w:r>
    </w:p>
    <w:p w:rsidR="000F6193" w:rsidRPr="00295CF9" w:rsidRDefault="000F6193" w:rsidP="002611AC">
      <w:pPr>
        <w:ind w:firstLine="567"/>
        <w:rPr>
          <w:rFonts w:ascii="Times New Roman" w:hAnsi="Times New Roman"/>
          <w:color w:val="000000" w:themeColor="text1"/>
          <w:sz w:val="22"/>
          <w:szCs w:val="22"/>
        </w:rPr>
      </w:pPr>
    </w:p>
    <w:p w:rsidR="000F6193" w:rsidRPr="00295CF9" w:rsidRDefault="000F6193" w:rsidP="002611AC">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Организация – АО «НЗКМ»</w:t>
      </w:r>
      <w:r w:rsidR="00D75395" w:rsidRPr="00295CF9">
        <w:rPr>
          <w:rFonts w:ascii="Times New Roman" w:hAnsi="Times New Roman"/>
          <w:color w:val="000000" w:themeColor="text1"/>
          <w:sz w:val="22"/>
          <w:szCs w:val="22"/>
        </w:rPr>
        <w:t>.</w:t>
      </w:r>
    </w:p>
    <w:p w:rsidR="000F6193" w:rsidRPr="00295CF9" w:rsidRDefault="000F6193" w:rsidP="00640F28">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Основной вид деятельности – </w:t>
      </w:r>
      <w:r w:rsidR="00640F28" w:rsidRPr="00295CF9">
        <w:rPr>
          <w:rFonts w:ascii="Times New Roman" w:hAnsi="Times New Roman"/>
          <w:color w:val="000000" w:themeColor="text1"/>
          <w:sz w:val="22"/>
          <w:szCs w:val="22"/>
        </w:rPr>
        <w:t>п</w:t>
      </w:r>
      <w:r w:rsidRPr="00295CF9">
        <w:rPr>
          <w:rFonts w:ascii="Times New Roman" w:hAnsi="Times New Roman"/>
          <w:color w:val="000000" w:themeColor="text1"/>
          <w:sz w:val="22"/>
          <w:szCs w:val="22"/>
        </w:rPr>
        <w:t>роизводство кирпича, черепицы и прочих строительных изделий</w:t>
      </w:r>
      <w:r w:rsidR="00D75395" w:rsidRPr="00295CF9">
        <w:rPr>
          <w:rFonts w:ascii="Times New Roman" w:hAnsi="Times New Roman"/>
          <w:color w:val="000000" w:themeColor="text1"/>
          <w:sz w:val="22"/>
          <w:szCs w:val="22"/>
        </w:rPr>
        <w:t>.</w:t>
      </w:r>
    </w:p>
    <w:p w:rsidR="00640F28" w:rsidRPr="00295CF9" w:rsidRDefault="000F6193" w:rsidP="00640F28">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Данные для составления бухгалтерского баланса</w:t>
      </w:r>
      <w:r w:rsidR="00640F28" w:rsidRPr="00295CF9">
        <w:rPr>
          <w:rFonts w:ascii="Times New Roman" w:hAnsi="Times New Roman"/>
          <w:color w:val="000000" w:themeColor="text1"/>
          <w:sz w:val="22"/>
          <w:szCs w:val="22"/>
        </w:rPr>
        <w:t xml:space="preserve"> показаны в таблице </w:t>
      </w:r>
      <w:r w:rsidR="00D75395" w:rsidRPr="00295CF9">
        <w:rPr>
          <w:rFonts w:ascii="Times New Roman" w:hAnsi="Times New Roman"/>
          <w:color w:val="000000" w:themeColor="text1"/>
          <w:sz w:val="22"/>
          <w:szCs w:val="22"/>
        </w:rPr>
        <w:t>21</w:t>
      </w:r>
      <w:r w:rsidR="00640F28" w:rsidRPr="00295CF9">
        <w:rPr>
          <w:rFonts w:ascii="Times New Roman" w:hAnsi="Times New Roman"/>
          <w:color w:val="000000" w:themeColor="text1"/>
          <w:sz w:val="22"/>
          <w:szCs w:val="22"/>
        </w:rPr>
        <w:t>.</w:t>
      </w:r>
    </w:p>
    <w:p w:rsidR="000F6193" w:rsidRPr="00295CF9" w:rsidRDefault="00640F28" w:rsidP="00640F28">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Таблица </w:t>
      </w:r>
      <w:r w:rsidR="00D75395" w:rsidRPr="00295CF9">
        <w:rPr>
          <w:rFonts w:ascii="Times New Roman" w:hAnsi="Times New Roman"/>
          <w:color w:val="000000" w:themeColor="text1"/>
          <w:sz w:val="22"/>
          <w:szCs w:val="22"/>
        </w:rPr>
        <w:t>21</w:t>
      </w:r>
      <w:r w:rsidRPr="00295CF9">
        <w:rPr>
          <w:rFonts w:ascii="Times New Roman" w:hAnsi="Times New Roman"/>
          <w:color w:val="000000" w:themeColor="text1"/>
          <w:sz w:val="22"/>
          <w:szCs w:val="22"/>
        </w:rPr>
        <w:t xml:space="preserve"> – Данные для составления бухгалтерского баланса АО «НЗКМ»</w:t>
      </w:r>
    </w:p>
    <w:tbl>
      <w:tblPr>
        <w:tblStyle w:val="12"/>
        <w:tblW w:w="0" w:type="auto"/>
        <w:tblLook w:val="04A0" w:firstRow="1" w:lastRow="0" w:firstColumn="1" w:lastColumn="0" w:noHBand="0" w:noVBand="1"/>
      </w:tblPr>
      <w:tblGrid>
        <w:gridCol w:w="3018"/>
        <w:gridCol w:w="1516"/>
        <w:gridCol w:w="1580"/>
      </w:tblGrid>
      <w:tr w:rsidR="000F6193" w:rsidRPr="00295CF9" w:rsidTr="00645032">
        <w:tc>
          <w:tcPr>
            <w:tcW w:w="4531"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показателя</w:t>
            </w:r>
          </w:p>
        </w:tc>
        <w:tc>
          <w:tcPr>
            <w:tcW w:w="1700"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предыдущего отчетного года</w:t>
            </w:r>
          </w:p>
        </w:tc>
        <w:tc>
          <w:tcPr>
            <w:tcW w:w="1843"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 предыдущего отчетного года</w:t>
            </w:r>
          </w:p>
        </w:tc>
      </w:tr>
      <w:tr w:rsidR="00D75395" w:rsidRPr="00295CF9" w:rsidTr="00645032">
        <w:tc>
          <w:tcPr>
            <w:tcW w:w="4531"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1700"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1843"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r>
      <w:tr w:rsidR="000F6193" w:rsidRPr="00295CF9" w:rsidTr="00645032">
        <w:tc>
          <w:tcPr>
            <w:tcW w:w="4531" w:type="dxa"/>
          </w:tcPr>
          <w:p w:rsidR="000F6193" w:rsidRPr="00295CF9" w:rsidRDefault="000F6193" w:rsidP="000F6193">
            <w:pPr>
              <w:rPr>
                <w:rFonts w:ascii="Times New Roman" w:hAnsi="Times New Roman"/>
                <w:color w:val="000000" w:themeColor="text1"/>
                <w:szCs w:val="20"/>
              </w:rPr>
            </w:pPr>
            <w:r w:rsidRPr="00295CF9">
              <w:rPr>
                <w:rFonts w:ascii="Times New Roman" w:eastAsiaTheme="minorHAnsi" w:hAnsi="Times New Roman"/>
                <w:kern w:val="0"/>
                <w:szCs w:val="20"/>
              </w:rPr>
              <w:t>Нематериальные активы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62</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Основные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322 461</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55 540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активы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8 825</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11 902</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внеоборотные активы</w:t>
            </w:r>
          </w:p>
        </w:tc>
        <w:tc>
          <w:tcPr>
            <w:tcW w:w="170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905</w:t>
            </w:r>
          </w:p>
        </w:tc>
        <w:tc>
          <w:tcPr>
            <w:tcW w:w="1843"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981</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Запасы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270 030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154 978</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Налог на добавленную стоимость по приобретенным ценностям</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570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5 935</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Дебиторская задолженность</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50 000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50 000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Денежные средства и денежные эквиваленты</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11 560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14 015</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Уставный капитал </w:t>
            </w:r>
          </w:p>
        </w:tc>
        <w:tc>
          <w:tcPr>
            <w:tcW w:w="170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133</w:t>
            </w:r>
          </w:p>
        </w:tc>
        <w:tc>
          <w:tcPr>
            <w:tcW w:w="1843"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133</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Резервный капитал</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20,00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Нераспределенная прибыль (непокрытый убыток)</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5 212</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-20873</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заемные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5 540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5 540</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долгосрочные обязательства</w:t>
            </w:r>
          </w:p>
        </w:tc>
        <w:tc>
          <w:tcPr>
            <w:tcW w:w="170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475 196</w:t>
            </w:r>
          </w:p>
        </w:tc>
        <w:tc>
          <w:tcPr>
            <w:tcW w:w="1843"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239 291</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заемные средства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120 000</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Кредиторская задолженность</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43 045</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43 045</w:t>
            </w:r>
          </w:p>
        </w:tc>
      </w:tr>
      <w:tr w:rsidR="000F6193" w:rsidRPr="00295CF9" w:rsidTr="00645032">
        <w:tc>
          <w:tcPr>
            <w:tcW w:w="4531"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Оценочные краткосрочные обязательства</w:t>
            </w:r>
          </w:p>
        </w:tc>
        <w:tc>
          <w:tcPr>
            <w:tcW w:w="170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15 267</w:t>
            </w:r>
          </w:p>
        </w:tc>
        <w:tc>
          <w:tcPr>
            <w:tcW w:w="1843"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26 195</w:t>
            </w:r>
          </w:p>
        </w:tc>
      </w:tr>
    </w:tbl>
    <w:p w:rsidR="000F6193" w:rsidRPr="00295CF9" w:rsidRDefault="000F6193" w:rsidP="000F6193">
      <w:pPr>
        <w:rPr>
          <w:rFonts w:ascii="Times New Roman" w:hAnsi="Times New Roman"/>
          <w:color w:val="000000" w:themeColor="text1"/>
          <w:sz w:val="22"/>
          <w:szCs w:val="22"/>
        </w:rPr>
      </w:pPr>
    </w:p>
    <w:p w:rsidR="000F6193" w:rsidRPr="00295CF9" w:rsidRDefault="000F6193" w:rsidP="002611AC">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Вариант списания дебиторской задолженности – мена.</w:t>
      </w:r>
    </w:p>
    <w:p w:rsidR="00173927" w:rsidRPr="00295CF9" w:rsidRDefault="00173927" w:rsidP="002611AC">
      <w:pPr>
        <w:ind w:firstLine="567"/>
        <w:rPr>
          <w:rFonts w:ascii="Times New Roman" w:hAnsi="Times New Roman"/>
          <w:color w:val="000000" w:themeColor="text1"/>
          <w:sz w:val="22"/>
          <w:szCs w:val="22"/>
        </w:rPr>
      </w:pPr>
    </w:p>
    <w:p w:rsidR="000F6193" w:rsidRPr="00295CF9" w:rsidRDefault="000F6193" w:rsidP="002611AC">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lastRenderedPageBreak/>
        <w:t>Вариант 14</w:t>
      </w:r>
    </w:p>
    <w:p w:rsidR="000F6193" w:rsidRPr="00295CF9" w:rsidRDefault="000F6193" w:rsidP="002611AC">
      <w:pPr>
        <w:ind w:firstLine="567"/>
        <w:rPr>
          <w:rFonts w:ascii="Times New Roman" w:hAnsi="Times New Roman"/>
          <w:color w:val="000000" w:themeColor="text1"/>
          <w:sz w:val="22"/>
          <w:szCs w:val="22"/>
        </w:rPr>
      </w:pPr>
    </w:p>
    <w:p w:rsidR="000F6193" w:rsidRPr="00295CF9" w:rsidRDefault="000F6193" w:rsidP="002611AC">
      <w:pPr>
        <w:ind w:firstLine="567"/>
        <w:rPr>
          <w:rFonts w:ascii="Times New Roman" w:hAnsi="Times New Roman"/>
          <w:color w:val="000000" w:themeColor="text1"/>
          <w:sz w:val="22"/>
          <w:szCs w:val="22"/>
        </w:rPr>
      </w:pPr>
      <w:r w:rsidRPr="00295CF9">
        <w:rPr>
          <w:rFonts w:ascii="Times New Roman" w:hAnsi="Times New Roman"/>
          <w:color w:val="000000" w:themeColor="text1"/>
          <w:sz w:val="22"/>
          <w:szCs w:val="22"/>
        </w:rPr>
        <w:t>Организация – АО «Каустик»</w:t>
      </w:r>
      <w:r w:rsidR="00D75395" w:rsidRPr="00295CF9">
        <w:rPr>
          <w:rFonts w:ascii="Times New Roman" w:hAnsi="Times New Roman"/>
          <w:color w:val="000000" w:themeColor="text1"/>
          <w:sz w:val="22"/>
          <w:szCs w:val="22"/>
        </w:rPr>
        <w:t>.</w:t>
      </w:r>
    </w:p>
    <w:p w:rsidR="000F6193" w:rsidRPr="00295CF9" w:rsidRDefault="000F6193" w:rsidP="00640F28">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Основной вид деятельности – производство прочих основных неорганических химических изделий</w:t>
      </w:r>
      <w:r w:rsidR="00D75395" w:rsidRPr="00295CF9">
        <w:rPr>
          <w:rFonts w:ascii="Times New Roman" w:hAnsi="Times New Roman"/>
          <w:color w:val="000000" w:themeColor="text1"/>
          <w:sz w:val="22"/>
          <w:szCs w:val="22"/>
        </w:rPr>
        <w:t>.</w:t>
      </w:r>
    </w:p>
    <w:p w:rsidR="00640F28" w:rsidRPr="00295CF9" w:rsidRDefault="000F6193" w:rsidP="00640F28">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Данные для составления бухгалтерского баланса</w:t>
      </w:r>
      <w:r w:rsidR="00640F28" w:rsidRPr="00295CF9">
        <w:rPr>
          <w:rFonts w:ascii="Times New Roman" w:hAnsi="Times New Roman"/>
          <w:color w:val="000000" w:themeColor="text1"/>
          <w:sz w:val="22"/>
          <w:szCs w:val="22"/>
        </w:rPr>
        <w:t xml:space="preserve"> показаны в таблице </w:t>
      </w:r>
      <w:r w:rsidR="00D75395" w:rsidRPr="00295CF9">
        <w:rPr>
          <w:rFonts w:ascii="Times New Roman" w:hAnsi="Times New Roman"/>
          <w:color w:val="000000" w:themeColor="text1"/>
          <w:sz w:val="22"/>
          <w:szCs w:val="22"/>
        </w:rPr>
        <w:t>22</w:t>
      </w:r>
      <w:r w:rsidR="00640F28" w:rsidRPr="00295CF9">
        <w:rPr>
          <w:rFonts w:ascii="Times New Roman" w:hAnsi="Times New Roman"/>
          <w:color w:val="000000" w:themeColor="text1"/>
          <w:sz w:val="22"/>
          <w:szCs w:val="22"/>
        </w:rPr>
        <w:t>.</w:t>
      </w:r>
    </w:p>
    <w:p w:rsidR="000F6193" w:rsidRPr="00295CF9" w:rsidRDefault="00640F28" w:rsidP="00640F28">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Таблица </w:t>
      </w:r>
      <w:r w:rsidR="00D75395" w:rsidRPr="00295CF9">
        <w:rPr>
          <w:rFonts w:ascii="Times New Roman" w:hAnsi="Times New Roman"/>
          <w:color w:val="000000" w:themeColor="text1"/>
          <w:sz w:val="22"/>
          <w:szCs w:val="22"/>
        </w:rPr>
        <w:t>22</w:t>
      </w:r>
      <w:r w:rsidRPr="00295CF9">
        <w:rPr>
          <w:rFonts w:ascii="Times New Roman" w:hAnsi="Times New Roman"/>
          <w:color w:val="000000" w:themeColor="text1"/>
          <w:sz w:val="22"/>
          <w:szCs w:val="22"/>
        </w:rPr>
        <w:t xml:space="preserve"> – Данные для составления бухгалтерского баланса АО «Каустик»</w:t>
      </w:r>
    </w:p>
    <w:tbl>
      <w:tblPr>
        <w:tblStyle w:val="12"/>
        <w:tblW w:w="0" w:type="auto"/>
        <w:tblLook w:val="04A0" w:firstRow="1" w:lastRow="0" w:firstColumn="1" w:lastColumn="0" w:noHBand="0" w:noVBand="1"/>
      </w:tblPr>
      <w:tblGrid>
        <w:gridCol w:w="3018"/>
        <w:gridCol w:w="1516"/>
        <w:gridCol w:w="1580"/>
      </w:tblGrid>
      <w:tr w:rsidR="000F6193" w:rsidRPr="00295CF9" w:rsidTr="00D75395">
        <w:tc>
          <w:tcPr>
            <w:tcW w:w="3018"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показателя</w:t>
            </w:r>
          </w:p>
        </w:tc>
        <w:tc>
          <w:tcPr>
            <w:tcW w:w="1516"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предыдущего отчетного года</w:t>
            </w:r>
          </w:p>
        </w:tc>
        <w:tc>
          <w:tcPr>
            <w:tcW w:w="1580"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 предыдущего отчетного года</w:t>
            </w:r>
          </w:p>
        </w:tc>
      </w:tr>
      <w:tr w:rsidR="00D75395" w:rsidRPr="00295CF9" w:rsidTr="00D75395">
        <w:tc>
          <w:tcPr>
            <w:tcW w:w="3018"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1516"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1580"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r>
      <w:tr w:rsidR="000F6193" w:rsidRPr="00295CF9" w:rsidTr="00D75395">
        <w:tc>
          <w:tcPr>
            <w:tcW w:w="3018" w:type="dxa"/>
          </w:tcPr>
          <w:p w:rsidR="000F6193" w:rsidRPr="00295CF9" w:rsidRDefault="000F6193" w:rsidP="000F6193">
            <w:pPr>
              <w:rPr>
                <w:rFonts w:ascii="Times New Roman" w:hAnsi="Times New Roman"/>
                <w:color w:val="000000" w:themeColor="text1"/>
                <w:szCs w:val="20"/>
              </w:rPr>
            </w:pPr>
            <w:r w:rsidRPr="00295CF9">
              <w:rPr>
                <w:rFonts w:ascii="Times New Roman" w:eastAsiaTheme="minorHAnsi" w:hAnsi="Times New Roman"/>
                <w:kern w:val="0"/>
                <w:szCs w:val="20"/>
              </w:rPr>
              <w:t>Нематериальные активы</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17324</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21209</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Основные средства</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2323963</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2487282</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финансовые вложения</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2830232</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2818967</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активы</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4867</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5111</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внеоборотные активы</w:t>
            </w:r>
          </w:p>
        </w:tc>
        <w:tc>
          <w:tcPr>
            <w:tcW w:w="1516"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169626</w:t>
            </w:r>
          </w:p>
        </w:tc>
        <w:tc>
          <w:tcPr>
            <w:tcW w:w="158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52025</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Запасы</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1180218</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2339910</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Налог на добавленную стоимость по приобретенным ценностям</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50697</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45481</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Дебиторская задолженность</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2276904</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2276904</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Краткосрочные финансовые вложения </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4664215</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296803</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Денежные средства и денежные эквиваленты</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845003</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352022</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оборотные активы</w:t>
            </w:r>
          </w:p>
        </w:tc>
        <w:tc>
          <w:tcPr>
            <w:tcW w:w="1516"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902</w:t>
            </w:r>
          </w:p>
        </w:tc>
        <w:tc>
          <w:tcPr>
            <w:tcW w:w="158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1969</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Уставный капитал </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2111838</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2111838</w:t>
            </w:r>
          </w:p>
        </w:tc>
      </w:tr>
      <w:tr w:rsidR="000F6193" w:rsidRPr="00295CF9" w:rsidTr="00D75395">
        <w:tc>
          <w:tcPr>
            <w:tcW w:w="3018" w:type="dxa"/>
          </w:tcPr>
          <w:p w:rsidR="000F6193" w:rsidRPr="00295CF9" w:rsidRDefault="000F6193" w:rsidP="000F6193">
            <w:pPr>
              <w:rPr>
                <w:rFonts w:ascii="Times New Roman" w:hAnsi="Times New Roman"/>
                <w:color w:val="000000" w:themeColor="text1"/>
                <w:szCs w:val="20"/>
              </w:rPr>
            </w:pPr>
            <w:r w:rsidRPr="00295CF9">
              <w:rPr>
                <w:rFonts w:ascii="Times New Roman" w:eastAsiaTheme="minorHAnsi" w:hAnsi="Times New Roman"/>
                <w:kern w:val="0"/>
                <w:szCs w:val="20"/>
              </w:rPr>
              <w:t>Собственные акции, выкупленные у акционеров</w:t>
            </w:r>
          </w:p>
        </w:tc>
        <w:tc>
          <w:tcPr>
            <w:tcW w:w="1516" w:type="dxa"/>
          </w:tcPr>
          <w:p w:rsidR="000F6193" w:rsidRPr="00295CF9" w:rsidRDefault="000F6193" w:rsidP="000F6193">
            <w:pPr>
              <w:jc w:val="center"/>
              <w:rPr>
                <w:rFonts w:ascii="Times New Roman" w:hAnsi="Times New Roman"/>
                <w:color w:val="000000" w:themeColor="text1"/>
                <w:szCs w:val="20"/>
              </w:rPr>
            </w:pPr>
            <w:r w:rsidRPr="00295CF9">
              <w:rPr>
                <w:rFonts w:ascii="Times New Roman" w:eastAsiaTheme="minorHAnsi" w:hAnsi="Times New Roman"/>
                <w:kern w:val="0"/>
                <w:szCs w:val="20"/>
              </w:rPr>
              <w:t>-100000</w:t>
            </w:r>
          </w:p>
        </w:tc>
        <w:tc>
          <w:tcPr>
            <w:tcW w:w="1580" w:type="dxa"/>
          </w:tcPr>
          <w:p w:rsidR="000F6193" w:rsidRPr="00295CF9" w:rsidRDefault="000F6193" w:rsidP="000F6193">
            <w:pPr>
              <w:jc w:val="center"/>
              <w:rPr>
                <w:rFonts w:ascii="Times New Roman" w:hAnsi="Times New Roman"/>
                <w:color w:val="000000" w:themeColor="text1"/>
                <w:szCs w:val="20"/>
              </w:rPr>
            </w:pPr>
            <w:r w:rsidRPr="00295CF9">
              <w:rPr>
                <w:rFonts w:ascii="Times New Roman" w:eastAsiaTheme="minorHAnsi" w:hAnsi="Times New Roman"/>
                <w:kern w:val="0"/>
                <w:szCs w:val="20"/>
              </w:rPr>
              <w:t>-100000</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Переоценка внеоборотных активов</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371808</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373362</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Резервный капитал</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100592</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100592</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Нераспределенная прибыль (непокрытый убыток)</w:t>
            </w:r>
          </w:p>
        </w:tc>
        <w:tc>
          <w:tcPr>
            <w:tcW w:w="1516"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2716980</w:t>
            </w:r>
          </w:p>
        </w:tc>
        <w:tc>
          <w:tcPr>
            <w:tcW w:w="158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3332710</w:t>
            </w:r>
          </w:p>
        </w:tc>
      </w:tr>
    </w:tbl>
    <w:p w:rsidR="00A70EB4" w:rsidRPr="00295CF9" w:rsidRDefault="00A70EB4" w:rsidP="00D75395">
      <w:pPr>
        <w:ind w:firstLine="567"/>
        <w:rPr>
          <w:rFonts w:ascii="Times New Roman" w:hAnsi="Times New Roman"/>
          <w:sz w:val="22"/>
          <w:szCs w:val="22"/>
        </w:rPr>
      </w:pPr>
    </w:p>
    <w:p w:rsidR="00A70EB4" w:rsidRPr="00295CF9" w:rsidRDefault="00A70EB4" w:rsidP="00D75395">
      <w:pPr>
        <w:ind w:firstLine="567"/>
        <w:rPr>
          <w:rFonts w:ascii="Times New Roman" w:hAnsi="Times New Roman"/>
          <w:sz w:val="22"/>
          <w:szCs w:val="22"/>
        </w:rPr>
      </w:pPr>
    </w:p>
    <w:p w:rsidR="00D75395" w:rsidRPr="00295CF9" w:rsidRDefault="00D75395" w:rsidP="00D75395">
      <w:pPr>
        <w:ind w:firstLine="567"/>
        <w:rPr>
          <w:rFonts w:ascii="Times New Roman" w:hAnsi="Times New Roman"/>
          <w:sz w:val="22"/>
          <w:szCs w:val="22"/>
        </w:rPr>
      </w:pPr>
      <w:r w:rsidRPr="00295CF9">
        <w:rPr>
          <w:rFonts w:ascii="Times New Roman" w:hAnsi="Times New Roman"/>
          <w:sz w:val="22"/>
          <w:szCs w:val="22"/>
        </w:rPr>
        <w:lastRenderedPageBreak/>
        <w:t>Окончание таблицы 22</w:t>
      </w:r>
    </w:p>
    <w:tbl>
      <w:tblPr>
        <w:tblStyle w:val="12"/>
        <w:tblW w:w="0" w:type="auto"/>
        <w:tblLook w:val="04A0" w:firstRow="1" w:lastRow="0" w:firstColumn="1" w:lastColumn="0" w:noHBand="0" w:noVBand="1"/>
      </w:tblPr>
      <w:tblGrid>
        <w:gridCol w:w="3018"/>
        <w:gridCol w:w="1516"/>
        <w:gridCol w:w="1580"/>
      </w:tblGrid>
      <w:tr w:rsidR="00D75395" w:rsidRPr="00295CF9" w:rsidTr="00D75395">
        <w:tc>
          <w:tcPr>
            <w:tcW w:w="3018" w:type="dxa"/>
            <w:vAlign w:val="bottom"/>
          </w:tcPr>
          <w:p w:rsidR="00D75395" w:rsidRPr="00295CF9" w:rsidRDefault="00D75395" w:rsidP="00D75395">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w:t>
            </w:r>
          </w:p>
        </w:tc>
        <w:tc>
          <w:tcPr>
            <w:tcW w:w="1516" w:type="dxa"/>
            <w:vAlign w:val="bottom"/>
          </w:tcPr>
          <w:p w:rsidR="00D75395" w:rsidRPr="00295CF9" w:rsidRDefault="00D75395" w:rsidP="00D75395">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w:t>
            </w:r>
          </w:p>
        </w:tc>
        <w:tc>
          <w:tcPr>
            <w:tcW w:w="1580" w:type="dxa"/>
            <w:vAlign w:val="bottom"/>
          </w:tcPr>
          <w:p w:rsidR="00D75395" w:rsidRPr="00295CF9" w:rsidRDefault="00D75395" w:rsidP="00D75395">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заемные средства</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1314896</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1314896</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обязательства</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132684</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142254</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заемные средства</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4336704</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Кредиторская задолженность</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3169431</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3169431</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Доходы будущих периодов</w:t>
            </w:r>
          </w:p>
        </w:tc>
        <w:tc>
          <w:tcPr>
            <w:tcW w:w="1516"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26134</w:t>
            </w:r>
          </w:p>
        </w:tc>
        <w:tc>
          <w:tcPr>
            <w:tcW w:w="1580" w:type="dxa"/>
            <w:vAlign w:val="bottom"/>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58788</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краткосрочные обязательства</w:t>
            </w:r>
          </w:p>
        </w:tc>
        <w:tc>
          <w:tcPr>
            <w:tcW w:w="1516"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182884</w:t>
            </w:r>
          </w:p>
        </w:tc>
        <w:tc>
          <w:tcPr>
            <w:tcW w:w="1580" w:type="dxa"/>
            <w:vAlign w:val="center"/>
          </w:tcPr>
          <w:p w:rsidR="000F6193" w:rsidRPr="00295CF9" w:rsidRDefault="000F6193" w:rsidP="000F6193">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193812</w:t>
            </w:r>
          </w:p>
        </w:tc>
      </w:tr>
    </w:tbl>
    <w:p w:rsidR="000F6193" w:rsidRPr="00295CF9" w:rsidRDefault="000F6193" w:rsidP="000F6193">
      <w:pPr>
        <w:rPr>
          <w:rFonts w:ascii="Times New Roman" w:hAnsi="Times New Roman"/>
          <w:color w:val="000000" w:themeColor="text1"/>
          <w:sz w:val="22"/>
          <w:szCs w:val="22"/>
        </w:rPr>
      </w:pPr>
    </w:p>
    <w:p w:rsidR="000F6193" w:rsidRPr="00295CF9" w:rsidRDefault="000F6193" w:rsidP="002611A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Вариант списания дебиторской задолженности – цессия.</w:t>
      </w:r>
    </w:p>
    <w:p w:rsidR="000F6193" w:rsidRPr="00295CF9" w:rsidRDefault="000F6193" w:rsidP="002611AC">
      <w:pPr>
        <w:ind w:firstLine="567"/>
        <w:jc w:val="both"/>
        <w:rPr>
          <w:rFonts w:ascii="Times New Roman" w:hAnsi="Times New Roman"/>
          <w:color w:val="000000" w:themeColor="text1"/>
          <w:sz w:val="22"/>
          <w:szCs w:val="22"/>
        </w:rPr>
      </w:pPr>
    </w:p>
    <w:p w:rsidR="000F6193" w:rsidRPr="00295CF9" w:rsidRDefault="000F6193" w:rsidP="002611AC">
      <w:pPr>
        <w:ind w:firstLine="567"/>
        <w:jc w:val="both"/>
        <w:rPr>
          <w:rFonts w:ascii="Times New Roman" w:hAnsi="Times New Roman"/>
          <w:b/>
          <w:color w:val="000000" w:themeColor="text1"/>
          <w:sz w:val="22"/>
          <w:szCs w:val="22"/>
        </w:rPr>
      </w:pPr>
      <w:r w:rsidRPr="00295CF9">
        <w:rPr>
          <w:rFonts w:ascii="Times New Roman" w:hAnsi="Times New Roman"/>
          <w:b/>
          <w:color w:val="000000" w:themeColor="text1"/>
          <w:sz w:val="22"/>
          <w:szCs w:val="22"/>
        </w:rPr>
        <w:t>Вариант 15</w:t>
      </w:r>
    </w:p>
    <w:p w:rsidR="000F6193" w:rsidRPr="00295CF9" w:rsidRDefault="000F6193" w:rsidP="002611AC">
      <w:pPr>
        <w:ind w:firstLine="567"/>
        <w:jc w:val="both"/>
        <w:rPr>
          <w:rFonts w:ascii="Times New Roman" w:hAnsi="Times New Roman"/>
          <w:color w:val="000000" w:themeColor="text1"/>
          <w:sz w:val="22"/>
          <w:szCs w:val="22"/>
        </w:rPr>
      </w:pPr>
    </w:p>
    <w:p w:rsidR="000F6193" w:rsidRPr="00295CF9" w:rsidRDefault="000F6193" w:rsidP="002611A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Организация – АО «К</w:t>
      </w:r>
      <w:r w:rsidR="00640F28" w:rsidRPr="00295CF9">
        <w:rPr>
          <w:rFonts w:ascii="Times New Roman" w:hAnsi="Times New Roman"/>
          <w:color w:val="000000" w:themeColor="text1"/>
          <w:sz w:val="22"/>
          <w:szCs w:val="22"/>
        </w:rPr>
        <w:t>РЭМЗ</w:t>
      </w:r>
      <w:r w:rsidRPr="00295CF9">
        <w:rPr>
          <w:rFonts w:ascii="Times New Roman" w:hAnsi="Times New Roman"/>
          <w:color w:val="000000" w:themeColor="text1"/>
          <w:sz w:val="22"/>
          <w:szCs w:val="22"/>
        </w:rPr>
        <w:t>»</w:t>
      </w:r>
      <w:r w:rsidR="00D75395" w:rsidRPr="00295CF9">
        <w:rPr>
          <w:rFonts w:ascii="Times New Roman" w:hAnsi="Times New Roman"/>
          <w:color w:val="000000" w:themeColor="text1"/>
          <w:sz w:val="22"/>
          <w:szCs w:val="22"/>
        </w:rPr>
        <w:t>.</w:t>
      </w:r>
    </w:p>
    <w:p w:rsidR="000F6193" w:rsidRPr="00295CF9" w:rsidRDefault="000F6193" w:rsidP="002611A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Основной вид деятельности – </w:t>
      </w:r>
      <w:r w:rsidR="00640F28" w:rsidRPr="00295CF9">
        <w:rPr>
          <w:rFonts w:ascii="Times New Roman" w:hAnsi="Times New Roman"/>
          <w:color w:val="000000" w:themeColor="text1"/>
          <w:sz w:val="22"/>
          <w:szCs w:val="22"/>
        </w:rPr>
        <w:t>п</w:t>
      </w:r>
      <w:r w:rsidRPr="00295CF9">
        <w:rPr>
          <w:rFonts w:ascii="Times New Roman" w:hAnsi="Times New Roman"/>
          <w:color w:val="000000" w:themeColor="text1"/>
          <w:sz w:val="22"/>
          <w:szCs w:val="22"/>
        </w:rPr>
        <w:t>роизводство радиолокационной, радионавигационной аппаратуры и радиоаппаратуры дистанционного управления</w:t>
      </w:r>
      <w:r w:rsidR="00D75395" w:rsidRPr="00295CF9">
        <w:rPr>
          <w:rFonts w:ascii="Times New Roman" w:hAnsi="Times New Roman"/>
          <w:color w:val="000000" w:themeColor="text1"/>
          <w:sz w:val="22"/>
          <w:szCs w:val="22"/>
        </w:rPr>
        <w:t>.</w:t>
      </w:r>
    </w:p>
    <w:p w:rsidR="00640F28" w:rsidRPr="00295CF9" w:rsidRDefault="000F6193" w:rsidP="00640F28">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Данные для составления бухгалтерского баланса</w:t>
      </w:r>
      <w:r w:rsidR="00640F28" w:rsidRPr="00295CF9">
        <w:rPr>
          <w:rFonts w:ascii="Times New Roman" w:hAnsi="Times New Roman"/>
          <w:color w:val="000000" w:themeColor="text1"/>
          <w:sz w:val="22"/>
          <w:szCs w:val="22"/>
        </w:rPr>
        <w:t xml:space="preserve"> показаны в таблице </w:t>
      </w:r>
      <w:r w:rsidR="00D75395" w:rsidRPr="00295CF9">
        <w:rPr>
          <w:rFonts w:ascii="Times New Roman" w:hAnsi="Times New Roman"/>
          <w:color w:val="000000" w:themeColor="text1"/>
          <w:sz w:val="22"/>
          <w:szCs w:val="22"/>
        </w:rPr>
        <w:t>23</w:t>
      </w:r>
      <w:r w:rsidR="00640F28" w:rsidRPr="00295CF9">
        <w:rPr>
          <w:rFonts w:ascii="Times New Roman" w:hAnsi="Times New Roman"/>
          <w:color w:val="000000" w:themeColor="text1"/>
          <w:sz w:val="22"/>
          <w:szCs w:val="22"/>
        </w:rPr>
        <w:t>.</w:t>
      </w:r>
    </w:p>
    <w:p w:rsidR="000F6193" w:rsidRPr="00295CF9" w:rsidRDefault="00640F28" w:rsidP="00640F28">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Таблица </w:t>
      </w:r>
      <w:r w:rsidR="00D75395" w:rsidRPr="00295CF9">
        <w:rPr>
          <w:rFonts w:ascii="Times New Roman" w:hAnsi="Times New Roman"/>
          <w:color w:val="000000" w:themeColor="text1"/>
          <w:sz w:val="22"/>
          <w:szCs w:val="22"/>
        </w:rPr>
        <w:t>23</w:t>
      </w:r>
      <w:r w:rsidRPr="00295CF9">
        <w:rPr>
          <w:rFonts w:ascii="Times New Roman" w:hAnsi="Times New Roman"/>
          <w:color w:val="000000" w:themeColor="text1"/>
          <w:sz w:val="22"/>
          <w:szCs w:val="22"/>
        </w:rPr>
        <w:t xml:space="preserve"> – Данные для составления бухгалтерского баланса АО «КРЭМЗ»</w:t>
      </w:r>
    </w:p>
    <w:tbl>
      <w:tblPr>
        <w:tblStyle w:val="12"/>
        <w:tblW w:w="0" w:type="auto"/>
        <w:tblLook w:val="04A0" w:firstRow="1" w:lastRow="0" w:firstColumn="1" w:lastColumn="0" w:noHBand="0" w:noVBand="1"/>
      </w:tblPr>
      <w:tblGrid>
        <w:gridCol w:w="3018"/>
        <w:gridCol w:w="1516"/>
        <w:gridCol w:w="1580"/>
      </w:tblGrid>
      <w:tr w:rsidR="000F6193" w:rsidRPr="00295CF9" w:rsidTr="00D75395">
        <w:tc>
          <w:tcPr>
            <w:tcW w:w="3018"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Наименование показателя</w:t>
            </w:r>
          </w:p>
        </w:tc>
        <w:tc>
          <w:tcPr>
            <w:tcW w:w="1516"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предыдущего отчетного года</w:t>
            </w:r>
          </w:p>
        </w:tc>
        <w:tc>
          <w:tcPr>
            <w:tcW w:w="1580" w:type="dxa"/>
          </w:tcPr>
          <w:p w:rsidR="000F6193" w:rsidRPr="00295CF9" w:rsidRDefault="000F6193"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31 декабря пред предыдущего отчетного года</w:t>
            </w:r>
          </w:p>
        </w:tc>
      </w:tr>
      <w:tr w:rsidR="00D75395" w:rsidRPr="00295CF9" w:rsidTr="00D75395">
        <w:tc>
          <w:tcPr>
            <w:tcW w:w="3018"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1</w:t>
            </w:r>
          </w:p>
        </w:tc>
        <w:tc>
          <w:tcPr>
            <w:tcW w:w="1516"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2</w:t>
            </w:r>
          </w:p>
        </w:tc>
        <w:tc>
          <w:tcPr>
            <w:tcW w:w="1580" w:type="dxa"/>
          </w:tcPr>
          <w:p w:rsidR="00D75395" w:rsidRPr="00295CF9" w:rsidRDefault="00D75395" w:rsidP="000F6193">
            <w:pPr>
              <w:jc w:val="center"/>
              <w:rPr>
                <w:rFonts w:ascii="Times New Roman" w:hAnsi="Times New Roman"/>
                <w:color w:val="000000" w:themeColor="text1"/>
                <w:szCs w:val="20"/>
              </w:rPr>
            </w:pPr>
            <w:r w:rsidRPr="00295CF9">
              <w:rPr>
                <w:rFonts w:ascii="Times New Roman" w:hAnsi="Times New Roman"/>
                <w:color w:val="000000" w:themeColor="text1"/>
                <w:szCs w:val="20"/>
              </w:rPr>
              <w:t>3</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Нематериальные активы</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227</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266</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Основные средства</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50700</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40785</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финансовые вложения</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активы</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135</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140</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внеоборотные активы</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7356</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8506</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Запасы</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14669</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8374</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Налог на добавленную стоимость по приобретенным ценностям</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629</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Дебиторская задолженность</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11835</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11835</w:t>
            </w:r>
          </w:p>
        </w:tc>
      </w:tr>
    </w:tbl>
    <w:p w:rsidR="00D75395" w:rsidRPr="00295CF9" w:rsidRDefault="00D75395" w:rsidP="00D75395">
      <w:pPr>
        <w:ind w:firstLine="567"/>
        <w:rPr>
          <w:rFonts w:ascii="Times New Roman" w:hAnsi="Times New Roman"/>
          <w:sz w:val="22"/>
          <w:szCs w:val="22"/>
        </w:rPr>
      </w:pPr>
      <w:r w:rsidRPr="00295CF9">
        <w:rPr>
          <w:rFonts w:ascii="Times New Roman" w:hAnsi="Times New Roman"/>
          <w:sz w:val="22"/>
          <w:szCs w:val="22"/>
        </w:rPr>
        <w:lastRenderedPageBreak/>
        <w:t>Окончание таблицы 23</w:t>
      </w:r>
    </w:p>
    <w:tbl>
      <w:tblPr>
        <w:tblStyle w:val="12"/>
        <w:tblW w:w="0" w:type="auto"/>
        <w:tblLook w:val="04A0" w:firstRow="1" w:lastRow="0" w:firstColumn="1" w:lastColumn="0" w:noHBand="0" w:noVBand="1"/>
      </w:tblPr>
      <w:tblGrid>
        <w:gridCol w:w="3018"/>
        <w:gridCol w:w="1516"/>
        <w:gridCol w:w="1580"/>
      </w:tblGrid>
      <w:tr w:rsidR="00D75395" w:rsidRPr="00295CF9" w:rsidTr="00D75395">
        <w:tc>
          <w:tcPr>
            <w:tcW w:w="3018" w:type="dxa"/>
            <w:vAlign w:val="bottom"/>
          </w:tcPr>
          <w:p w:rsidR="00D75395" w:rsidRPr="00295CF9" w:rsidRDefault="00D75395" w:rsidP="00D75395">
            <w:pPr>
              <w:widowControl/>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w:t>
            </w:r>
          </w:p>
        </w:tc>
        <w:tc>
          <w:tcPr>
            <w:tcW w:w="1516" w:type="dxa"/>
            <w:vAlign w:val="bottom"/>
          </w:tcPr>
          <w:p w:rsidR="00D75395" w:rsidRPr="00295CF9" w:rsidRDefault="00D75395" w:rsidP="00D75395">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w:t>
            </w:r>
          </w:p>
        </w:tc>
        <w:tc>
          <w:tcPr>
            <w:tcW w:w="1580" w:type="dxa"/>
            <w:vAlign w:val="bottom"/>
          </w:tcPr>
          <w:p w:rsidR="00D75395" w:rsidRPr="00295CF9" w:rsidRDefault="00D75395" w:rsidP="00D75395">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3</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Денежные средства и денежные эквиваленты</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19233</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10630</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Прочие оборотные активы</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288</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206</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 xml:space="preserve">Уставный капитал </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1000</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1000</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Резервный капитал</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50</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50</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Нераспределенная прибыль (непокрытый убыток)</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42626</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40568</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Долгосрочные заемные средства</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16077</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16077</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Отложенные налоговые обязательства</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9137</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8663</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Краткосрочные заемные средства</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20540</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w:t>
            </w:r>
          </w:p>
        </w:tc>
      </w:tr>
      <w:tr w:rsidR="000F6193" w:rsidRPr="00295CF9" w:rsidTr="00D75395">
        <w:tc>
          <w:tcPr>
            <w:tcW w:w="3018" w:type="dxa"/>
            <w:vAlign w:val="bottom"/>
          </w:tcPr>
          <w:p w:rsidR="000F6193" w:rsidRPr="00295CF9" w:rsidRDefault="000F6193" w:rsidP="000F6193">
            <w:pPr>
              <w:widowControl/>
              <w:suppressAutoHyphens w:val="0"/>
              <w:rPr>
                <w:rFonts w:ascii="Times New Roman" w:eastAsiaTheme="minorHAnsi" w:hAnsi="Times New Roman"/>
                <w:kern w:val="0"/>
                <w:szCs w:val="20"/>
              </w:rPr>
            </w:pPr>
            <w:r w:rsidRPr="00295CF9">
              <w:rPr>
                <w:rFonts w:ascii="Times New Roman" w:eastAsiaTheme="minorHAnsi" w:hAnsi="Times New Roman"/>
                <w:kern w:val="0"/>
                <w:szCs w:val="20"/>
              </w:rPr>
              <w:t>Кредиторская задолженность</w:t>
            </w:r>
          </w:p>
        </w:tc>
        <w:tc>
          <w:tcPr>
            <w:tcW w:w="1516"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15015</w:t>
            </w:r>
          </w:p>
        </w:tc>
        <w:tc>
          <w:tcPr>
            <w:tcW w:w="1580" w:type="dxa"/>
            <w:vAlign w:val="bottom"/>
          </w:tcPr>
          <w:p w:rsidR="000F6193" w:rsidRPr="00295CF9" w:rsidRDefault="000F6193" w:rsidP="000F6193">
            <w:pPr>
              <w:widowControl/>
              <w:shd w:val="clear" w:color="auto" w:fill="FFFFFF" w:themeFill="background1"/>
              <w:suppressAutoHyphens w:val="0"/>
              <w:jc w:val="center"/>
              <w:rPr>
                <w:rFonts w:ascii="Times New Roman" w:eastAsiaTheme="minorHAnsi" w:hAnsi="Times New Roman"/>
                <w:kern w:val="0"/>
                <w:szCs w:val="20"/>
              </w:rPr>
            </w:pPr>
            <w:r w:rsidRPr="00295CF9">
              <w:rPr>
                <w:rFonts w:ascii="Times New Roman" w:eastAsiaTheme="minorHAnsi" w:hAnsi="Times New Roman"/>
                <w:kern w:val="0"/>
                <w:szCs w:val="20"/>
              </w:rPr>
              <w:t>15015</w:t>
            </w:r>
          </w:p>
        </w:tc>
      </w:tr>
    </w:tbl>
    <w:p w:rsidR="000F6193" w:rsidRPr="00295CF9" w:rsidRDefault="000F6193" w:rsidP="000F6193">
      <w:pPr>
        <w:rPr>
          <w:rFonts w:ascii="Times New Roman" w:hAnsi="Times New Roman"/>
          <w:color w:val="000000" w:themeColor="text1"/>
          <w:sz w:val="22"/>
          <w:szCs w:val="22"/>
        </w:rPr>
      </w:pPr>
    </w:p>
    <w:p w:rsidR="000F6193" w:rsidRPr="00295CF9" w:rsidRDefault="000F6193" w:rsidP="002611AC">
      <w:pPr>
        <w:ind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Вариант списания дебиторской задолженности – соглашение об отступном.</w:t>
      </w:r>
    </w:p>
    <w:p w:rsidR="003E5298" w:rsidRPr="00295CF9" w:rsidRDefault="003E5298">
      <w:pPr>
        <w:widowControl/>
        <w:suppressAutoHyphens w:val="0"/>
        <w:spacing w:after="160" w:line="259" w:lineRule="auto"/>
        <w:rPr>
          <w:rFonts w:ascii="Times New Roman" w:hAnsi="Times New Roman"/>
          <w:color w:val="000000" w:themeColor="text1"/>
          <w:sz w:val="22"/>
          <w:szCs w:val="22"/>
        </w:rPr>
      </w:pPr>
      <w:r w:rsidRPr="00295CF9">
        <w:rPr>
          <w:rFonts w:ascii="Times New Roman" w:hAnsi="Times New Roman"/>
          <w:color w:val="000000" w:themeColor="text1"/>
          <w:sz w:val="22"/>
          <w:szCs w:val="22"/>
        </w:rPr>
        <w:br w:type="page"/>
      </w:r>
    </w:p>
    <w:p w:rsidR="003E5298" w:rsidRPr="00295CF9" w:rsidRDefault="003E5298" w:rsidP="003E5298">
      <w:pPr>
        <w:ind w:firstLine="567"/>
        <w:rPr>
          <w:rFonts w:ascii="Times New Roman" w:hAnsi="Times New Roman"/>
          <w:b/>
          <w:color w:val="000000" w:themeColor="text1"/>
          <w:sz w:val="22"/>
          <w:szCs w:val="22"/>
        </w:rPr>
      </w:pPr>
      <w:r w:rsidRPr="00295CF9">
        <w:rPr>
          <w:rFonts w:ascii="Times New Roman" w:hAnsi="Times New Roman"/>
          <w:b/>
          <w:color w:val="000000" w:themeColor="text1"/>
          <w:sz w:val="22"/>
          <w:szCs w:val="22"/>
        </w:rPr>
        <w:lastRenderedPageBreak/>
        <w:t>3 Литература</w:t>
      </w:r>
    </w:p>
    <w:p w:rsidR="000F0969" w:rsidRPr="00295CF9" w:rsidRDefault="000F0969" w:rsidP="003E5298">
      <w:pPr>
        <w:ind w:firstLine="567"/>
        <w:rPr>
          <w:rFonts w:ascii="Times New Roman" w:hAnsi="Times New Roman"/>
          <w:color w:val="000000" w:themeColor="text1"/>
          <w:sz w:val="22"/>
          <w:szCs w:val="22"/>
        </w:rPr>
      </w:pPr>
    </w:p>
    <w:p w:rsidR="000F0969" w:rsidRPr="00295CF9" w:rsidRDefault="000F0969" w:rsidP="000F0969">
      <w:pPr>
        <w:pStyle w:val="a5"/>
        <w:numPr>
          <w:ilvl w:val="0"/>
          <w:numId w:val="1"/>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Бухгалтерский (финансовый) учет.  Шаг за шагом: учебно-практическое пособие / В.П. Астахов. – Ростов н/Д : Феникс, 2014. – 457 с. – (Библиотека бухгалтера и аудитора).  </w:t>
      </w:r>
    </w:p>
    <w:p w:rsidR="001201F5" w:rsidRPr="00295CF9" w:rsidRDefault="001201F5" w:rsidP="001201F5">
      <w:pPr>
        <w:pStyle w:val="a5"/>
        <w:numPr>
          <w:ilvl w:val="0"/>
          <w:numId w:val="1"/>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Бухгалтерский финансовый учет для бакалавров / Нечитайло А.И. [и др.] ; под ред. А.И. Нечитайло, Л.Ф. Фоминой. - Ростов н/Д: Феникс, 2014. – 509, [1] с. – (Высшее образование).</w:t>
      </w:r>
    </w:p>
    <w:p w:rsidR="00DD3C3B" w:rsidRPr="00295CF9" w:rsidRDefault="00DD3C3B" w:rsidP="00DD3C3B">
      <w:pPr>
        <w:pStyle w:val="a5"/>
        <w:numPr>
          <w:ilvl w:val="0"/>
          <w:numId w:val="1"/>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Гражданский кодекс Российской Федерации часть первая от 30.11.1994 года №51-ФЗ, часть вторая от 26.01.1996 №14-ФЗ, часть третья от 26.11.2001 №146-ФЗ, часть четвертая от 18.12.2006 №230-ФЗ // [Электронный ресурс]. - Режим доступа: http//www.consultant.ru (дата обращения: </w:t>
      </w:r>
      <w:r w:rsidR="00334AB7" w:rsidRPr="00295CF9">
        <w:rPr>
          <w:rFonts w:ascii="Times New Roman" w:hAnsi="Times New Roman"/>
          <w:color w:val="000000" w:themeColor="text1"/>
          <w:sz w:val="22"/>
          <w:szCs w:val="22"/>
        </w:rPr>
        <w:t xml:space="preserve">04.06.2022 </w:t>
      </w:r>
      <w:r w:rsidRPr="00295CF9">
        <w:rPr>
          <w:rFonts w:ascii="Times New Roman" w:hAnsi="Times New Roman"/>
          <w:color w:val="000000" w:themeColor="text1"/>
          <w:sz w:val="22"/>
          <w:szCs w:val="22"/>
        </w:rPr>
        <w:t>г.).</w:t>
      </w:r>
    </w:p>
    <w:p w:rsidR="001201F5" w:rsidRPr="00295CF9" w:rsidRDefault="001201F5" w:rsidP="001201F5">
      <w:pPr>
        <w:pStyle w:val="a5"/>
        <w:numPr>
          <w:ilvl w:val="0"/>
          <w:numId w:val="1"/>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Леонгардт</w:t>
      </w:r>
      <w:r w:rsidR="00BB624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В.А. Учет и анализ (финансовый и управленческий учет и анализ): учебное пособие / В.А. Леонгардт. –  Ростов н/Д: Феникс, 2015. – 445, [1] с. – (Высшее образование).</w:t>
      </w:r>
    </w:p>
    <w:p w:rsidR="00DD3C3B" w:rsidRPr="00295CF9" w:rsidRDefault="00DD3C3B" w:rsidP="00DD3C3B">
      <w:pPr>
        <w:pStyle w:val="a5"/>
        <w:numPr>
          <w:ilvl w:val="0"/>
          <w:numId w:val="1"/>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Налоговый кодекс Российской Федерации часть первая от 31.07.1998 №146-ФЗ, часть вторая от 05.08.2000 №117-ФЗ // [Электронный ресурс]. - Режим доступа: http//www.consultant.ru (дата обращения: </w:t>
      </w:r>
      <w:r w:rsidR="00334AB7" w:rsidRPr="00295CF9">
        <w:rPr>
          <w:rFonts w:ascii="Times New Roman" w:hAnsi="Times New Roman"/>
          <w:color w:val="000000" w:themeColor="text1"/>
          <w:sz w:val="22"/>
          <w:szCs w:val="22"/>
        </w:rPr>
        <w:t xml:space="preserve">04.06.2022 </w:t>
      </w:r>
      <w:r w:rsidRPr="00295CF9">
        <w:rPr>
          <w:rFonts w:ascii="Times New Roman" w:hAnsi="Times New Roman"/>
          <w:color w:val="000000" w:themeColor="text1"/>
          <w:sz w:val="22"/>
          <w:szCs w:val="22"/>
        </w:rPr>
        <w:t>г.).</w:t>
      </w:r>
    </w:p>
    <w:p w:rsidR="000F0969" w:rsidRPr="00295CF9" w:rsidRDefault="000F0969" w:rsidP="000F0969">
      <w:pPr>
        <w:pStyle w:val="a5"/>
        <w:numPr>
          <w:ilvl w:val="0"/>
          <w:numId w:val="1"/>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Нечитайло</w:t>
      </w:r>
      <w:r w:rsidR="00BB624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А.И. Теория бухгалтерского учета: учебное пособие/ А.И. Нечитайло, И.Н. Томшинская; под ред. А.И. Нечитайло – Ростов н/Д : Феникс, 2015. – 398, [1] с. – (Высшее образование).</w:t>
      </w:r>
    </w:p>
    <w:p w:rsidR="00DD3C3B" w:rsidRPr="00295CF9" w:rsidRDefault="00DD3C3B" w:rsidP="00DD3C3B">
      <w:pPr>
        <w:pStyle w:val="a5"/>
        <w:numPr>
          <w:ilvl w:val="0"/>
          <w:numId w:val="1"/>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Приказ Минфина РФ от 13.06.1995 N 49 «Об утверждении Методических указаний по инвентаризации имущества и финансовых обязательств» // [Электронный ресурс]. - Режим доступа: http//www.consultant.ru (дата обращения: </w:t>
      </w:r>
      <w:r w:rsidR="00334AB7" w:rsidRPr="00295CF9">
        <w:rPr>
          <w:rFonts w:ascii="Times New Roman" w:hAnsi="Times New Roman"/>
          <w:color w:val="000000" w:themeColor="text1"/>
          <w:sz w:val="22"/>
          <w:szCs w:val="22"/>
        </w:rPr>
        <w:t xml:space="preserve">04.06.2022 </w:t>
      </w:r>
      <w:r w:rsidRPr="00295CF9">
        <w:rPr>
          <w:rFonts w:ascii="Times New Roman" w:hAnsi="Times New Roman"/>
          <w:color w:val="000000" w:themeColor="text1"/>
          <w:sz w:val="22"/>
          <w:szCs w:val="22"/>
        </w:rPr>
        <w:t>г.).</w:t>
      </w:r>
    </w:p>
    <w:p w:rsidR="00DD3C3B" w:rsidRPr="00295CF9" w:rsidRDefault="00DD3C3B" w:rsidP="00DD3C3B">
      <w:pPr>
        <w:pStyle w:val="a5"/>
        <w:numPr>
          <w:ilvl w:val="0"/>
          <w:numId w:val="1"/>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 [Электронный ресурс]. - Режим доступа: http//www.consultant.ru (дата обращения: </w:t>
      </w:r>
      <w:r w:rsidR="00334AB7" w:rsidRPr="00295CF9">
        <w:rPr>
          <w:rFonts w:ascii="Times New Roman" w:hAnsi="Times New Roman"/>
          <w:color w:val="000000" w:themeColor="text1"/>
          <w:sz w:val="22"/>
          <w:szCs w:val="22"/>
        </w:rPr>
        <w:t xml:space="preserve">04.06.2022 </w:t>
      </w:r>
      <w:r w:rsidRPr="00295CF9">
        <w:rPr>
          <w:rFonts w:ascii="Times New Roman" w:hAnsi="Times New Roman"/>
          <w:color w:val="000000" w:themeColor="text1"/>
          <w:sz w:val="22"/>
          <w:szCs w:val="22"/>
        </w:rPr>
        <w:t>г.).</w:t>
      </w:r>
    </w:p>
    <w:p w:rsidR="00DD3C3B" w:rsidRPr="00295CF9" w:rsidRDefault="00DD3C3B" w:rsidP="00DD3C3B">
      <w:pPr>
        <w:pStyle w:val="a5"/>
        <w:numPr>
          <w:ilvl w:val="0"/>
          <w:numId w:val="1"/>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Приказ Минфина РФ от 06.07.1999 N 43н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Об утверждении Положения по бухгалтерскому учету </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Бухгалтерская отчетность организации</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(ПБУ 4/99)</w:t>
      </w:r>
      <w:r w:rsidR="000328B0" w:rsidRPr="00295CF9">
        <w:rPr>
          <w:rFonts w:ascii="Times New Roman" w:hAnsi="Times New Roman"/>
          <w:color w:val="000000" w:themeColor="text1"/>
          <w:sz w:val="22"/>
          <w:szCs w:val="22"/>
        </w:rPr>
        <w:t>»</w:t>
      </w:r>
      <w:r w:rsidRPr="00295CF9">
        <w:rPr>
          <w:rFonts w:ascii="Times New Roman" w:hAnsi="Times New Roman"/>
          <w:color w:val="000000" w:themeColor="text1"/>
          <w:sz w:val="22"/>
          <w:szCs w:val="22"/>
        </w:rPr>
        <w:t xml:space="preserve"> // </w:t>
      </w:r>
      <w:r w:rsidRPr="00295CF9">
        <w:rPr>
          <w:rFonts w:ascii="Times New Roman" w:hAnsi="Times New Roman"/>
          <w:color w:val="000000" w:themeColor="text1"/>
          <w:sz w:val="22"/>
          <w:szCs w:val="22"/>
        </w:rPr>
        <w:lastRenderedPageBreak/>
        <w:t xml:space="preserve">[Электронный ресурс]. - Режим доступа: http//www.consultant.ru (дата обращения: </w:t>
      </w:r>
      <w:r w:rsidR="00334AB7" w:rsidRPr="00295CF9">
        <w:rPr>
          <w:rFonts w:ascii="Times New Roman" w:hAnsi="Times New Roman"/>
          <w:color w:val="000000" w:themeColor="text1"/>
          <w:sz w:val="22"/>
          <w:szCs w:val="22"/>
        </w:rPr>
        <w:t xml:space="preserve">04.06.2022 </w:t>
      </w:r>
      <w:r w:rsidRPr="00295CF9">
        <w:rPr>
          <w:rFonts w:ascii="Times New Roman" w:hAnsi="Times New Roman"/>
          <w:color w:val="000000" w:themeColor="text1"/>
          <w:sz w:val="22"/>
          <w:szCs w:val="22"/>
        </w:rPr>
        <w:t>г.).</w:t>
      </w:r>
    </w:p>
    <w:p w:rsidR="007F2A2A" w:rsidRPr="00295CF9" w:rsidRDefault="007F2A2A" w:rsidP="007F2A2A">
      <w:pPr>
        <w:pStyle w:val="a5"/>
        <w:numPr>
          <w:ilvl w:val="0"/>
          <w:numId w:val="1"/>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Приказ Минфина России от 06.05.1999 N 32н «Об утверждении Положения по бухгалтерскому учету «Доходы организации» (ПБУ 9/99)» // [Электронный ресурс]. - Режим доступа: http//www.consultant.ru (дата обращения: </w:t>
      </w:r>
      <w:r w:rsidR="00334AB7" w:rsidRPr="00295CF9">
        <w:rPr>
          <w:rFonts w:ascii="Times New Roman" w:hAnsi="Times New Roman"/>
          <w:color w:val="000000" w:themeColor="text1"/>
          <w:sz w:val="22"/>
          <w:szCs w:val="22"/>
        </w:rPr>
        <w:t xml:space="preserve">04.06.2022 </w:t>
      </w:r>
      <w:r w:rsidRPr="00295CF9">
        <w:rPr>
          <w:rFonts w:ascii="Times New Roman" w:hAnsi="Times New Roman"/>
          <w:color w:val="000000" w:themeColor="text1"/>
          <w:sz w:val="22"/>
          <w:szCs w:val="22"/>
        </w:rPr>
        <w:t>г.).</w:t>
      </w:r>
    </w:p>
    <w:p w:rsidR="007F2A2A" w:rsidRPr="00295CF9" w:rsidRDefault="007F2A2A" w:rsidP="007F2A2A">
      <w:pPr>
        <w:pStyle w:val="a5"/>
        <w:numPr>
          <w:ilvl w:val="0"/>
          <w:numId w:val="1"/>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Приказ Минфина России от 29.04.2008 N 48н «Об утверждении Положения по бухгалтерскому учету «Информация о связанных сторонах» (ПБУ 11/2008)» // [Электронный ресурс]. - Режим доступа: http//www.consultant.ru (дата обращения: </w:t>
      </w:r>
      <w:r w:rsidR="00334AB7" w:rsidRPr="00295CF9">
        <w:rPr>
          <w:rFonts w:ascii="Times New Roman" w:hAnsi="Times New Roman"/>
          <w:color w:val="000000" w:themeColor="text1"/>
          <w:sz w:val="22"/>
          <w:szCs w:val="22"/>
        </w:rPr>
        <w:t xml:space="preserve">04.06.2022 </w:t>
      </w:r>
      <w:r w:rsidRPr="00295CF9">
        <w:rPr>
          <w:rFonts w:ascii="Times New Roman" w:hAnsi="Times New Roman"/>
          <w:color w:val="000000" w:themeColor="text1"/>
          <w:sz w:val="22"/>
          <w:szCs w:val="22"/>
        </w:rPr>
        <w:t>г.).</w:t>
      </w:r>
    </w:p>
    <w:p w:rsidR="007F2A2A" w:rsidRPr="00295CF9" w:rsidRDefault="007F2A2A" w:rsidP="007F2A2A">
      <w:pPr>
        <w:pStyle w:val="a5"/>
        <w:numPr>
          <w:ilvl w:val="0"/>
          <w:numId w:val="1"/>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Приказ Минфина России от 06.05.1999 N 33н «Об утверждении Положения по бухгалтерскому учету «Расходы организации» (ПБУ 10/99)» // [Электронный ресурс]. - Режим доступа: http//www.consultant.ru (дата обращения: </w:t>
      </w:r>
      <w:r w:rsidR="00334AB7" w:rsidRPr="00295CF9">
        <w:rPr>
          <w:rFonts w:ascii="Times New Roman" w:hAnsi="Times New Roman"/>
          <w:color w:val="000000" w:themeColor="text1"/>
          <w:sz w:val="22"/>
          <w:szCs w:val="22"/>
        </w:rPr>
        <w:t xml:space="preserve">04.06.2022 </w:t>
      </w:r>
      <w:r w:rsidRPr="00295CF9">
        <w:rPr>
          <w:rFonts w:ascii="Times New Roman" w:hAnsi="Times New Roman"/>
          <w:color w:val="000000" w:themeColor="text1"/>
          <w:sz w:val="22"/>
          <w:szCs w:val="22"/>
        </w:rPr>
        <w:t>г.).</w:t>
      </w:r>
    </w:p>
    <w:p w:rsidR="001201F5" w:rsidRPr="00295CF9" w:rsidRDefault="007F2A2A" w:rsidP="000F0969">
      <w:pPr>
        <w:pStyle w:val="a5"/>
        <w:numPr>
          <w:ilvl w:val="0"/>
          <w:numId w:val="1"/>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Приказ Минфина России от 06.10.2008 N 106н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 [Электронный ресурс]. - Режим доступа: http//www.consultant.ru (дата обращения: </w:t>
      </w:r>
      <w:r w:rsidR="00334AB7" w:rsidRPr="00295CF9">
        <w:rPr>
          <w:rFonts w:ascii="Times New Roman" w:hAnsi="Times New Roman"/>
          <w:color w:val="000000" w:themeColor="text1"/>
          <w:sz w:val="22"/>
          <w:szCs w:val="22"/>
        </w:rPr>
        <w:t xml:space="preserve">04.06.2022 </w:t>
      </w:r>
      <w:r w:rsidRPr="00295CF9">
        <w:rPr>
          <w:rFonts w:ascii="Times New Roman" w:hAnsi="Times New Roman"/>
          <w:color w:val="000000" w:themeColor="text1"/>
          <w:sz w:val="22"/>
          <w:szCs w:val="22"/>
        </w:rPr>
        <w:t>г.).</w:t>
      </w:r>
    </w:p>
    <w:p w:rsidR="00DD3C3B" w:rsidRPr="00295CF9" w:rsidRDefault="007F2A2A" w:rsidP="00DD3C3B">
      <w:pPr>
        <w:pStyle w:val="a5"/>
        <w:numPr>
          <w:ilvl w:val="0"/>
          <w:numId w:val="1"/>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Приказ Минфина России от 29.07.1998 №34н «Об утверждении Положения по ведению бухгалтерского учета и бухгалтерской отчетности Российской Федерации» // [Электронный ресурс]. - Режим доступа: http//www.consultant.ru (дата обращения: </w:t>
      </w:r>
      <w:r w:rsidR="00334AB7" w:rsidRPr="00295CF9">
        <w:rPr>
          <w:rFonts w:ascii="Times New Roman" w:hAnsi="Times New Roman"/>
          <w:color w:val="000000" w:themeColor="text1"/>
          <w:sz w:val="22"/>
          <w:szCs w:val="22"/>
        </w:rPr>
        <w:t xml:space="preserve">04.06.2022 </w:t>
      </w:r>
      <w:r w:rsidRPr="00295CF9">
        <w:rPr>
          <w:rFonts w:ascii="Times New Roman" w:hAnsi="Times New Roman"/>
          <w:color w:val="000000" w:themeColor="text1"/>
          <w:sz w:val="22"/>
          <w:szCs w:val="22"/>
        </w:rPr>
        <w:t>г.).</w:t>
      </w:r>
    </w:p>
    <w:p w:rsidR="007977C7" w:rsidRPr="00295CF9" w:rsidRDefault="007977C7" w:rsidP="00DD3C3B">
      <w:pPr>
        <w:pStyle w:val="a5"/>
        <w:numPr>
          <w:ilvl w:val="0"/>
          <w:numId w:val="1"/>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Приказ Минфина России от 16.04.2021 N 62н «Об утверждении Федерального стандарта бухгалтерского учета ФСБУ 27/2021 «Документы и документооборот в бухгалтерском учете» // [Электронный ресурс]. - Режим доступа: http//www.consultant.ru (дата обращения: </w:t>
      </w:r>
      <w:r w:rsidR="00334AB7" w:rsidRPr="00295CF9">
        <w:rPr>
          <w:rFonts w:ascii="Times New Roman" w:hAnsi="Times New Roman"/>
          <w:color w:val="000000" w:themeColor="text1"/>
          <w:sz w:val="22"/>
          <w:szCs w:val="22"/>
        </w:rPr>
        <w:t xml:space="preserve">04.06.2022 </w:t>
      </w:r>
      <w:r w:rsidRPr="00295CF9">
        <w:rPr>
          <w:rFonts w:ascii="Times New Roman" w:hAnsi="Times New Roman"/>
          <w:color w:val="000000" w:themeColor="text1"/>
          <w:sz w:val="22"/>
          <w:szCs w:val="22"/>
        </w:rPr>
        <w:t>г.).</w:t>
      </w:r>
    </w:p>
    <w:p w:rsidR="00276604" w:rsidRPr="00295CF9" w:rsidRDefault="007977C7" w:rsidP="007977C7">
      <w:pPr>
        <w:pStyle w:val="a5"/>
        <w:numPr>
          <w:ilvl w:val="0"/>
          <w:numId w:val="1"/>
        </w:numPr>
        <w:tabs>
          <w:tab w:val="left" w:pos="851"/>
        </w:tabs>
        <w:ind w:left="0" w:firstLine="567"/>
        <w:jc w:val="both"/>
        <w:rPr>
          <w:rFonts w:ascii="Times New Roman" w:hAnsi="Times New Roman"/>
          <w:color w:val="000000" w:themeColor="text1"/>
          <w:sz w:val="22"/>
          <w:szCs w:val="22"/>
        </w:rPr>
      </w:pPr>
      <w:r w:rsidRPr="00295CF9">
        <w:rPr>
          <w:rFonts w:ascii="Times New Roman" w:hAnsi="Times New Roman"/>
          <w:color w:val="000000" w:themeColor="text1"/>
          <w:sz w:val="22"/>
          <w:szCs w:val="22"/>
        </w:rPr>
        <w:t xml:space="preserve">Федеральный закон от 06.12.2011 №402-ФЗ «О бухгалтерском учете» // [Электронный ресурс]. - Режим доступа: http//www.consultant.ru (дата обращения: </w:t>
      </w:r>
      <w:r w:rsidR="00334AB7" w:rsidRPr="00295CF9">
        <w:rPr>
          <w:rFonts w:ascii="Times New Roman" w:hAnsi="Times New Roman"/>
          <w:color w:val="000000" w:themeColor="text1"/>
          <w:sz w:val="22"/>
          <w:szCs w:val="22"/>
        </w:rPr>
        <w:t>04.06.2022</w:t>
      </w:r>
      <w:r w:rsidRPr="00295CF9">
        <w:rPr>
          <w:rFonts w:ascii="Times New Roman" w:hAnsi="Times New Roman"/>
          <w:color w:val="000000" w:themeColor="text1"/>
          <w:sz w:val="22"/>
          <w:szCs w:val="22"/>
        </w:rPr>
        <w:t xml:space="preserve"> г.).</w:t>
      </w:r>
    </w:p>
    <w:p w:rsidR="00A15164" w:rsidRPr="00295CF9" w:rsidRDefault="00A15164">
      <w:pPr>
        <w:widowControl/>
        <w:suppressAutoHyphens w:val="0"/>
        <w:spacing w:after="160" w:line="259" w:lineRule="auto"/>
        <w:rPr>
          <w:rFonts w:ascii="Times New Roman" w:hAnsi="Times New Roman"/>
          <w:color w:val="000000" w:themeColor="text1"/>
          <w:sz w:val="22"/>
          <w:szCs w:val="22"/>
        </w:rPr>
      </w:pPr>
      <w:r w:rsidRPr="00295CF9">
        <w:rPr>
          <w:rFonts w:ascii="Times New Roman" w:hAnsi="Times New Roman"/>
          <w:color w:val="000000" w:themeColor="text1"/>
          <w:sz w:val="22"/>
          <w:szCs w:val="22"/>
        </w:rPr>
        <w:br w:type="page"/>
      </w:r>
    </w:p>
    <w:p w:rsidR="00A15164" w:rsidRPr="00295CF9" w:rsidRDefault="00A15164" w:rsidP="00A15164">
      <w:pPr>
        <w:jc w:val="center"/>
        <w:rPr>
          <w:rFonts w:ascii="Times New Roman" w:eastAsia="Times-Roman" w:hAnsi="Times New Roman"/>
          <w:i/>
        </w:rPr>
      </w:pPr>
      <w:r w:rsidRPr="00295CF9">
        <w:rPr>
          <w:rFonts w:ascii="Times New Roman" w:eastAsia="Times-Roman" w:hAnsi="Times New Roman"/>
          <w:i/>
        </w:rPr>
        <w:lastRenderedPageBreak/>
        <w:t xml:space="preserve">Учебное </w:t>
      </w:r>
      <w:r w:rsidR="00481EAB" w:rsidRPr="00295CF9">
        <w:rPr>
          <w:rFonts w:ascii="Times New Roman" w:eastAsia="Times-Roman" w:hAnsi="Times New Roman"/>
          <w:i/>
        </w:rPr>
        <w:t>издание</w:t>
      </w:r>
    </w:p>
    <w:p w:rsidR="00A15164" w:rsidRPr="00295CF9" w:rsidRDefault="00A15164" w:rsidP="00A15164">
      <w:pPr>
        <w:ind w:firstLine="567"/>
        <w:jc w:val="center"/>
        <w:rPr>
          <w:rFonts w:ascii="Times New Roman" w:eastAsia="Times-Roman" w:hAnsi="Times New Roman"/>
        </w:rPr>
      </w:pPr>
    </w:p>
    <w:p w:rsidR="004B69E6" w:rsidRPr="00295CF9" w:rsidRDefault="00481EAB" w:rsidP="004E7539">
      <w:pPr>
        <w:jc w:val="center"/>
        <w:rPr>
          <w:rFonts w:ascii="Times New Roman" w:eastAsia="Times-Roman" w:hAnsi="Times New Roman"/>
          <w:b/>
          <w:sz w:val="24"/>
        </w:rPr>
      </w:pPr>
      <w:r w:rsidRPr="00295CF9">
        <w:rPr>
          <w:rFonts w:ascii="Times New Roman" w:eastAsia="Times-Roman" w:hAnsi="Times New Roman"/>
          <w:b/>
          <w:sz w:val="24"/>
        </w:rPr>
        <w:t>Л</w:t>
      </w:r>
      <w:r w:rsidR="004E7539" w:rsidRPr="00295CF9">
        <w:rPr>
          <w:rFonts w:ascii="Times New Roman" w:eastAsia="Times-Roman" w:hAnsi="Times New Roman"/>
          <w:b/>
          <w:sz w:val="24"/>
        </w:rPr>
        <w:t>А</w:t>
      </w:r>
      <w:r w:rsidRPr="00295CF9">
        <w:rPr>
          <w:rFonts w:ascii="Times New Roman" w:eastAsia="Times-Roman" w:hAnsi="Times New Roman"/>
          <w:b/>
          <w:sz w:val="24"/>
        </w:rPr>
        <w:t xml:space="preserve">БОРАТОРНЫЙ ПРАКТИКУМ </w:t>
      </w:r>
    </w:p>
    <w:p w:rsidR="00A15164" w:rsidRPr="00295CF9" w:rsidRDefault="00481EAB" w:rsidP="004E7539">
      <w:pPr>
        <w:jc w:val="center"/>
        <w:rPr>
          <w:rFonts w:ascii="Times New Roman" w:eastAsia="Times-Roman" w:hAnsi="Times New Roman"/>
          <w:b/>
          <w:sz w:val="24"/>
        </w:rPr>
      </w:pPr>
      <w:r w:rsidRPr="00295CF9">
        <w:rPr>
          <w:rFonts w:ascii="Times New Roman" w:eastAsia="Times-Roman" w:hAnsi="Times New Roman"/>
          <w:b/>
          <w:sz w:val="24"/>
        </w:rPr>
        <w:t>ПО БУХГАЛТЕРСКОМУ УЧЕТУ</w:t>
      </w:r>
    </w:p>
    <w:p w:rsidR="00481EAB" w:rsidRPr="00295CF9" w:rsidRDefault="00481EAB" w:rsidP="00A15164">
      <w:pPr>
        <w:ind w:firstLine="567"/>
        <w:jc w:val="center"/>
        <w:rPr>
          <w:rFonts w:ascii="Times New Roman" w:eastAsia="Times-Roman" w:hAnsi="Times New Roman"/>
        </w:rPr>
      </w:pPr>
    </w:p>
    <w:p w:rsidR="00A15164" w:rsidRPr="00295CF9" w:rsidRDefault="00481EAB" w:rsidP="00FA002A">
      <w:pPr>
        <w:pStyle w:val="af2"/>
        <w:rPr>
          <w:sz w:val="24"/>
        </w:rPr>
      </w:pPr>
      <w:r w:rsidRPr="00295CF9">
        <w:rPr>
          <w:sz w:val="24"/>
        </w:rPr>
        <w:t xml:space="preserve">Учебное пособие </w:t>
      </w:r>
    </w:p>
    <w:p w:rsidR="00A15164" w:rsidRPr="00295CF9" w:rsidRDefault="00481EAB" w:rsidP="00FA002A">
      <w:pPr>
        <w:pStyle w:val="af2"/>
        <w:rPr>
          <w:bCs/>
          <w:iCs/>
          <w:sz w:val="24"/>
        </w:rPr>
      </w:pPr>
      <w:r w:rsidRPr="00295CF9">
        <w:rPr>
          <w:bCs/>
          <w:iCs/>
          <w:sz w:val="24"/>
        </w:rPr>
        <w:t xml:space="preserve">по изучению курса </w:t>
      </w:r>
    </w:p>
    <w:p w:rsidR="00481EAB" w:rsidRPr="00295CF9" w:rsidRDefault="00481EAB" w:rsidP="00FA002A">
      <w:pPr>
        <w:pStyle w:val="af2"/>
        <w:rPr>
          <w:sz w:val="24"/>
        </w:rPr>
      </w:pPr>
      <w:r w:rsidRPr="00295CF9">
        <w:rPr>
          <w:sz w:val="24"/>
        </w:rPr>
        <w:t xml:space="preserve">«Лабораторный практикум </w:t>
      </w:r>
    </w:p>
    <w:p w:rsidR="00A15164" w:rsidRPr="00295CF9" w:rsidRDefault="00481EAB" w:rsidP="00FA002A">
      <w:pPr>
        <w:pStyle w:val="af2"/>
        <w:rPr>
          <w:sz w:val="24"/>
        </w:rPr>
      </w:pPr>
      <w:r w:rsidRPr="00295CF9">
        <w:rPr>
          <w:sz w:val="24"/>
        </w:rPr>
        <w:t xml:space="preserve">по бухгалтерскому учету»  </w:t>
      </w:r>
    </w:p>
    <w:p w:rsidR="00A15164" w:rsidRPr="00295CF9" w:rsidRDefault="00481EAB" w:rsidP="00A15164">
      <w:pPr>
        <w:ind w:firstLine="567"/>
        <w:jc w:val="center"/>
        <w:rPr>
          <w:rFonts w:ascii="Times New Roman" w:hAnsi="Times New Roman"/>
          <w:sz w:val="24"/>
        </w:rPr>
      </w:pPr>
      <w:r w:rsidRPr="00295CF9">
        <w:rPr>
          <w:rFonts w:ascii="Times New Roman" w:hAnsi="Times New Roman"/>
          <w:sz w:val="24"/>
        </w:rPr>
        <w:t>д</w:t>
      </w:r>
      <w:r w:rsidR="00A15164" w:rsidRPr="00295CF9">
        <w:rPr>
          <w:rFonts w:ascii="Times New Roman" w:hAnsi="Times New Roman"/>
          <w:sz w:val="24"/>
        </w:rPr>
        <w:t xml:space="preserve">ля </w:t>
      </w:r>
      <w:r w:rsidRPr="00295CF9">
        <w:rPr>
          <w:rFonts w:ascii="Times New Roman" w:hAnsi="Times New Roman"/>
          <w:sz w:val="24"/>
        </w:rPr>
        <w:t>обучающихся</w:t>
      </w:r>
      <w:r w:rsidR="00A15164" w:rsidRPr="00295CF9">
        <w:rPr>
          <w:rFonts w:ascii="Times New Roman" w:hAnsi="Times New Roman"/>
          <w:sz w:val="24"/>
        </w:rPr>
        <w:t xml:space="preserve"> всех форм обучения</w:t>
      </w:r>
    </w:p>
    <w:p w:rsidR="00A15164" w:rsidRPr="00295CF9" w:rsidRDefault="00A15164" w:rsidP="00A15164">
      <w:pPr>
        <w:keepNext/>
        <w:shd w:val="clear" w:color="auto" w:fill="FFFFFF"/>
        <w:jc w:val="center"/>
        <w:rPr>
          <w:rFonts w:ascii="Times New Roman" w:hAnsi="Times New Roman"/>
          <w:color w:val="000000"/>
          <w:sz w:val="24"/>
        </w:rPr>
      </w:pPr>
      <w:r w:rsidRPr="00295CF9">
        <w:rPr>
          <w:rFonts w:ascii="Times New Roman" w:hAnsi="Times New Roman"/>
          <w:color w:val="000000"/>
          <w:sz w:val="24"/>
        </w:rPr>
        <w:t xml:space="preserve">по направлению подготовки 38.03.01 «Экономика» </w:t>
      </w:r>
      <w:r w:rsidR="00313FDE" w:rsidRPr="00295CF9">
        <w:rPr>
          <w:rFonts w:ascii="Times New Roman" w:hAnsi="Times New Roman"/>
          <w:color w:val="000000"/>
          <w:sz w:val="24"/>
        </w:rPr>
        <w:t>направленность</w:t>
      </w:r>
      <w:r w:rsidRPr="00295CF9">
        <w:rPr>
          <w:rFonts w:ascii="Times New Roman" w:hAnsi="Times New Roman"/>
          <w:color w:val="000000"/>
          <w:sz w:val="24"/>
        </w:rPr>
        <w:t xml:space="preserve"> «Бухгалтерский учет, анализ и аудит»</w:t>
      </w:r>
    </w:p>
    <w:p w:rsidR="00A15164" w:rsidRPr="00295CF9" w:rsidRDefault="00A15164" w:rsidP="00A15164">
      <w:pPr>
        <w:ind w:firstLine="567"/>
        <w:jc w:val="center"/>
        <w:rPr>
          <w:rFonts w:ascii="Times New Roman" w:hAnsi="Times New Roman"/>
          <w:sz w:val="24"/>
        </w:rPr>
      </w:pPr>
      <w:r w:rsidRPr="00295CF9">
        <w:rPr>
          <w:rFonts w:ascii="Times New Roman" w:hAnsi="Times New Roman"/>
          <w:sz w:val="24"/>
        </w:rPr>
        <w:t xml:space="preserve"> </w:t>
      </w:r>
    </w:p>
    <w:p w:rsidR="00A15164" w:rsidRPr="00295CF9" w:rsidRDefault="00A15164" w:rsidP="00A15164">
      <w:pPr>
        <w:ind w:firstLine="567"/>
        <w:jc w:val="center"/>
        <w:rPr>
          <w:rFonts w:ascii="Times New Roman" w:hAnsi="Times New Roman"/>
        </w:rPr>
      </w:pPr>
    </w:p>
    <w:p w:rsidR="00A15164" w:rsidRPr="00295CF9" w:rsidRDefault="00A15164" w:rsidP="00A15164">
      <w:pPr>
        <w:ind w:firstLine="567"/>
        <w:jc w:val="center"/>
        <w:rPr>
          <w:rFonts w:ascii="Times New Roman" w:eastAsia="Times-Roman" w:hAnsi="Times New Roman"/>
        </w:rPr>
      </w:pPr>
    </w:p>
    <w:p w:rsidR="00A15164" w:rsidRPr="00295CF9" w:rsidRDefault="00A15164" w:rsidP="00A15164">
      <w:pPr>
        <w:ind w:firstLine="567"/>
        <w:jc w:val="center"/>
        <w:rPr>
          <w:rFonts w:ascii="Times New Roman" w:eastAsia="Times-Roman" w:hAnsi="Times New Roman"/>
        </w:rPr>
      </w:pPr>
    </w:p>
    <w:p w:rsidR="00A15164" w:rsidRPr="00295CF9" w:rsidRDefault="00A15164" w:rsidP="00A15164">
      <w:pPr>
        <w:ind w:firstLine="567"/>
        <w:jc w:val="center"/>
        <w:rPr>
          <w:rFonts w:ascii="Times New Roman" w:eastAsia="Times-Roman" w:hAnsi="Times New Roman"/>
        </w:rPr>
      </w:pPr>
      <w:r w:rsidRPr="00295CF9">
        <w:rPr>
          <w:rFonts w:ascii="Times New Roman" w:eastAsia="Times-Roman" w:hAnsi="Times New Roman"/>
        </w:rPr>
        <w:t>Составител</w:t>
      </w:r>
      <w:r w:rsidR="00481EAB" w:rsidRPr="00295CF9">
        <w:rPr>
          <w:rFonts w:ascii="Times New Roman" w:eastAsia="Times-Roman" w:hAnsi="Times New Roman"/>
        </w:rPr>
        <w:t>ь</w:t>
      </w:r>
      <w:r w:rsidRPr="00295CF9">
        <w:rPr>
          <w:rFonts w:ascii="Times New Roman" w:eastAsia="Times-Roman" w:hAnsi="Times New Roman"/>
        </w:rPr>
        <w:t>:</w:t>
      </w:r>
    </w:p>
    <w:p w:rsidR="00A15164" w:rsidRPr="00295CF9" w:rsidRDefault="00A15164" w:rsidP="00A15164">
      <w:pPr>
        <w:ind w:firstLine="567"/>
        <w:jc w:val="center"/>
        <w:rPr>
          <w:rFonts w:ascii="Times New Roman" w:hAnsi="Times New Roman"/>
        </w:rPr>
      </w:pPr>
      <w:r w:rsidRPr="00295CF9">
        <w:rPr>
          <w:rFonts w:ascii="Times New Roman" w:hAnsi="Times New Roman"/>
        </w:rPr>
        <w:t>Крылова Валентина Владимировна</w:t>
      </w:r>
    </w:p>
    <w:p w:rsidR="00A15164" w:rsidRPr="00295CF9" w:rsidRDefault="00A15164" w:rsidP="00A15164">
      <w:pPr>
        <w:jc w:val="center"/>
        <w:rPr>
          <w:rFonts w:ascii="Times New Roman" w:hAnsi="Times New Roman"/>
          <w:b/>
        </w:rPr>
      </w:pPr>
    </w:p>
    <w:p w:rsidR="00A15164" w:rsidRPr="00295CF9" w:rsidRDefault="00A15164" w:rsidP="00A15164">
      <w:pPr>
        <w:jc w:val="center"/>
        <w:rPr>
          <w:rFonts w:ascii="Times New Roman" w:hAnsi="Times New Roman"/>
        </w:rPr>
      </w:pPr>
    </w:p>
    <w:p w:rsidR="004B69E6" w:rsidRPr="00295CF9" w:rsidRDefault="004B69E6" w:rsidP="00A15164">
      <w:pPr>
        <w:jc w:val="center"/>
        <w:rPr>
          <w:rFonts w:ascii="Times New Roman" w:hAnsi="Times New Roman"/>
        </w:rPr>
      </w:pPr>
    </w:p>
    <w:p w:rsidR="004B69E6" w:rsidRPr="00295CF9" w:rsidRDefault="004B69E6" w:rsidP="00A15164">
      <w:pPr>
        <w:jc w:val="center"/>
        <w:rPr>
          <w:rFonts w:ascii="Times New Roman" w:hAnsi="Times New Roman"/>
        </w:rPr>
      </w:pPr>
    </w:p>
    <w:p w:rsidR="004B69E6" w:rsidRPr="00295CF9" w:rsidRDefault="004B69E6" w:rsidP="00A15164">
      <w:pPr>
        <w:jc w:val="center"/>
        <w:rPr>
          <w:rFonts w:ascii="Times New Roman" w:hAnsi="Times New Roman"/>
        </w:rPr>
      </w:pPr>
    </w:p>
    <w:p w:rsidR="004B69E6" w:rsidRPr="00295CF9" w:rsidRDefault="004B69E6" w:rsidP="00A15164">
      <w:pPr>
        <w:jc w:val="center"/>
        <w:rPr>
          <w:rFonts w:ascii="Times New Roman" w:hAnsi="Times New Roman"/>
        </w:rPr>
      </w:pPr>
    </w:p>
    <w:p w:rsidR="00A15164" w:rsidRPr="00295CF9" w:rsidRDefault="00A15164" w:rsidP="00A15164">
      <w:pPr>
        <w:jc w:val="center"/>
        <w:rPr>
          <w:rFonts w:ascii="Times New Roman" w:hAnsi="Times New Roman"/>
          <w:b/>
        </w:rPr>
      </w:pPr>
    </w:p>
    <w:p w:rsidR="00A15164" w:rsidRPr="00295CF9" w:rsidRDefault="00A15164" w:rsidP="00A15164">
      <w:pPr>
        <w:jc w:val="center"/>
        <w:rPr>
          <w:rFonts w:ascii="Times New Roman" w:hAnsi="Times New Roman"/>
          <w:b/>
        </w:rPr>
      </w:pPr>
    </w:p>
    <w:p w:rsidR="00A15164" w:rsidRPr="00295CF9" w:rsidRDefault="00A15164" w:rsidP="00A15164">
      <w:pPr>
        <w:jc w:val="center"/>
        <w:rPr>
          <w:rFonts w:ascii="Times New Roman" w:hAnsi="Times New Roman"/>
          <w:i/>
        </w:rPr>
      </w:pPr>
      <w:r w:rsidRPr="00295CF9">
        <w:rPr>
          <w:rFonts w:ascii="Times New Roman" w:hAnsi="Times New Roman"/>
          <w:i/>
        </w:rPr>
        <w:t xml:space="preserve">Редактор Туманова Е.М. </w:t>
      </w:r>
    </w:p>
    <w:p w:rsidR="00A15164" w:rsidRPr="00295CF9" w:rsidRDefault="00A15164" w:rsidP="00A15164">
      <w:pPr>
        <w:jc w:val="center"/>
        <w:rPr>
          <w:rFonts w:ascii="Times New Roman" w:hAnsi="Times New Roman"/>
        </w:rPr>
      </w:pPr>
      <w:r w:rsidRPr="00295CF9">
        <w:rPr>
          <w:rFonts w:ascii="Times New Roman" w:hAnsi="Times New Roman"/>
        </w:rPr>
        <w:t>Подписано в печать ___________ Формат 60*84 1/16</w:t>
      </w:r>
    </w:p>
    <w:p w:rsidR="00A15164" w:rsidRPr="00295CF9" w:rsidRDefault="00A15164" w:rsidP="00A15164">
      <w:pPr>
        <w:jc w:val="center"/>
        <w:rPr>
          <w:rFonts w:ascii="Times New Roman" w:hAnsi="Times New Roman"/>
        </w:rPr>
      </w:pPr>
      <w:r w:rsidRPr="00295CF9">
        <w:rPr>
          <w:rFonts w:ascii="Times New Roman" w:hAnsi="Times New Roman"/>
        </w:rPr>
        <w:t>Бумага «Svetocopy». Отпечатано на ризографе.</w:t>
      </w:r>
    </w:p>
    <w:p w:rsidR="00A15164" w:rsidRPr="00295CF9" w:rsidRDefault="00A15164" w:rsidP="00A15164">
      <w:pPr>
        <w:jc w:val="center"/>
        <w:rPr>
          <w:rFonts w:ascii="Times New Roman" w:hAnsi="Times New Roman"/>
        </w:rPr>
      </w:pPr>
      <w:r w:rsidRPr="00295CF9">
        <w:rPr>
          <w:rFonts w:ascii="Times New Roman" w:hAnsi="Times New Roman"/>
        </w:rPr>
        <w:t xml:space="preserve">Усл. печ. л. </w:t>
      </w:r>
      <w:r w:rsidR="004B69E6" w:rsidRPr="00295CF9">
        <w:rPr>
          <w:rFonts w:ascii="Times New Roman" w:hAnsi="Times New Roman"/>
        </w:rPr>
        <w:t>4,5</w:t>
      </w:r>
      <w:r w:rsidRPr="00295CF9">
        <w:rPr>
          <w:rFonts w:ascii="Times New Roman" w:hAnsi="Times New Roman"/>
        </w:rPr>
        <w:t xml:space="preserve">. Уч. изд. л. </w:t>
      </w:r>
      <w:r w:rsidR="004B69E6" w:rsidRPr="00295CF9">
        <w:rPr>
          <w:rFonts w:ascii="Times New Roman" w:hAnsi="Times New Roman"/>
        </w:rPr>
        <w:t>3,1</w:t>
      </w:r>
      <w:r w:rsidRPr="00295CF9">
        <w:rPr>
          <w:rFonts w:ascii="Times New Roman" w:hAnsi="Times New Roman"/>
        </w:rPr>
        <w:t>.</w:t>
      </w:r>
    </w:p>
    <w:p w:rsidR="00A15164" w:rsidRPr="00295CF9" w:rsidRDefault="00A15164" w:rsidP="00A15164">
      <w:pPr>
        <w:jc w:val="center"/>
        <w:rPr>
          <w:rFonts w:ascii="Times New Roman" w:hAnsi="Times New Roman"/>
        </w:rPr>
      </w:pPr>
      <w:r w:rsidRPr="00295CF9">
        <w:rPr>
          <w:rFonts w:ascii="Times New Roman" w:hAnsi="Times New Roman"/>
        </w:rPr>
        <w:t xml:space="preserve">Тираж </w:t>
      </w:r>
      <w:r w:rsidR="00FF2AE7" w:rsidRPr="00295CF9">
        <w:rPr>
          <w:rFonts w:ascii="Times New Roman" w:hAnsi="Times New Roman"/>
        </w:rPr>
        <w:t>30</w:t>
      </w:r>
      <w:r w:rsidRPr="00295CF9">
        <w:rPr>
          <w:rFonts w:ascii="Times New Roman" w:hAnsi="Times New Roman"/>
        </w:rPr>
        <w:t xml:space="preserve"> экз. Заказ № _________</w:t>
      </w:r>
    </w:p>
    <w:p w:rsidR="00A15164" w:rsidRPr="00295CF9" w:rsidRDefault="00A15164" w:rsidP="00A15164">
      <w:pPr>
        <w:jc w:val="center"/>
        <w:rPr>
          <w:rFonts w:ascii="Times New Roman" w:hAnsi="Times New Roman"/>
        </w:rPr>
      </w:pPr>
    </w:p>
    <w:p w:rsidR="00A15164" w:rsidRPr="00295CF9" w:rsidRDefault="00A15164" w:rsidP="00A15164">
      <w:pPr>
        <w:jc w:val="center"/>
        <w:rPr>
          <w:rFonts w:ascii="Times New Roman" w:hAnsi="Times New Roman"/>
        </w:rPr>
      </w:pPr>
    </w:p>
    <w:p w:rsidR="004B69E6" w:rsidRPr="00295CF9" w:rsidRDefault="00A15164" w:rsidP="00A15164">
      <w:pPr>
        <w:jc w:val="center"/>
        <w:rPr>
          <w:rFonts w:ascii="Times New Roman" w:hAnsi="Times New Roman"/>
          <w:sz w:val="18"/>
          <w:szCs w:val="18"/>
        </w:rPr>
      </w:pPr>
      <w:r w:rsidRPr="00295CF9">
        <w:rPr>
          <w:rFonts w:ascii="Times New Roman" w:hAnsi="Times New Roman"/>
        </w:rPr>
        <w:t xml:space="preserve"> </w:t>
      </w:r>
      <w:r w:rsidR="004B69E6" w:rsidRPr="00295CF9">
        <w:rPr>
          <w:rFonts w:ascii="Times New Roman" w:hAnsi="Times New Roman"/>
          <w:sz w:val="18"/>
          <w:szCs w:val="18"/>
        </w:rPr>
        <w:t xml:space="preserve">ФГБОУ ВО </w:t>
      </w:r>
      <w:r w:rsidRPr="00295CF9">
        <w:rPr>
          <w:rFonts w:ascii="Times New Roman" w:hAnsi="Times New Roman"/>
          <w:sz w:val="18"/>
          <w:szCs w:val="18"/>
        </w:rPr>
        <w:t>«Российский химико-технологический уни</w:t>
      </w:r>
      <w:r w:rsidR="004B69E6" w:rsidRPr="00295CF9">
        <w:rPr>
          <w:rFonts w:ascii="Times New Roman" w:hAnsi="Times New Roman"/>
          <w:sz w:val="18"/>
          <w:szCs w:val="18"/>
        </w:rPr>
        <w:t>верситет имени Д.И. Менделеева»</w:t>
      </w:r>
    </w:p>
    <w:p w:rsidR="00A15164" w:rsidRPr="00295CF9" w:rsidRDefault="004B69E6" w:rsidP="00A15164">
      <w:pPr>
        <w:jc w:val="center"/>
        <w:rPr>
          <w:rFonts w:ascii="Times New Roman" w:hAnsi="Times New Roman"/>
          <w:sz w:val="18"/>
          <w:szCs w:val="18"/>
        </w:rPr>
      </w:pPr>
      <w:r w:rsidRPr="00295CF9">
        <w:rPr>
          <w:rFonts w:ascii="Times New Roman" w:hAnsi="Times New Roman"/>
          <w:sz w:val="18"/>
          <w:szCs w:val="18"/>
        </w:rPr>
        <w:t xml:space="preserve">Новомосковский институт (филиал). </w:t>
      </w:r>
      <w:r w:rsidR="00A15164" w:rsidRPr="00295CF9">
        <w:rPr>
          <w:rFonts w:ascii="Times New Roman" w:hAnsi="Times New Roman"/>
          <w:sz w:val="18"/>
          <w:szCs w:val="18"/>
        </w:rPr>
        <w:t>Издательский центр.</w:t>
      </w:r>
    </w:p>
    <w:p w:rsidR="00A15164" w:rsidRPr="00295CF9" w:rsidRDefault="00A15164" w:rsidP="00A15164">
      <w:pPr>
        <w:jc w:val="center"/>
        <w:rPr>
          <w:rFonts w:ascii="Times New Roman" w:hAnsi="Times New Roman"/>
          <w:sz w:val="18"/>
          <w:szCs w:val="18"/>
        </w:rPr>
      </w:pPr>
      <w:r w:rsidRPr="00295CF9">
        <w:rPr>
          <w:rFonts w:ascii="Times New Roman" w:hAnsi="Times New Roman"/>
          <w:sz w:val="18"/>
          <w:szCs w:val="18"/>
        </w:rPr>
        <w:t>Адрес университета: 125047, Москва, Миусская пл., 9</w:t>
      </w:r>
    </w:p>
    <w:p w:rsidR="00A15164" w:rsidRPr="00295CF9" w:rsidRDefault="00A15164" w:rsidP="00A15164">
      <w:pPr>
        <w:jc w:val="center"/>
        <w:rPr>
          <w:rFonts w:ascii="Times New Roman" w:hAnsi="Times New Roman"/>
          <w:sz w:val="18"/>
          <w:szCs w:val="18"/>
        </w:rPr>
      </w:pPr>
      <w:r w:rsidRPr="00295CF9">
        <w:rPr>
          <w:rFonts w:ascii="Times New Roman" w:hAnsi="Times New Roman"/>
          <w:sz w:val="18"/>
          <w:szCs w:val="18"/>
        </w:rPr>
        <w:t>Адрес института: 301665 Новомосковск, Тульская обл., Дружбы, 8</w:t>
      </w:r>
    </w:p>
    <w:p w:rsidR="00A15164" w:rsidRPr="00295CF9" w:rsidRDefault="00A15164" w:rsidP="00A15164">
      <w:pPr>
        <w:keepNext/>
        <w:jc w:val="right"/>
        <w:rPr>
          <w:rFonts w:ascii="Times New Roman" w:hAnsi="Times New Roman"/>
        </w:rPr>
      </w:pPr>
    </w:p>
    <w:p w:rsidR="00A15164" w:rsidRPr="00A15164" w:rsidRDefault="004B69E6" w:rsidP="00A15164">
      <w:pPr>
        <w:pStyle w:val="a5"/>
        <w:tabs>
          <w:tab w:val="left" w:pos="851"/>
        </w:tabs>
        <w:ind w:left="567"/>
        <w:jc w:val="both"/>
        <w:rPr>
          <w:rFonts w:ascii="Times New Roman" w:hAnsi="Times New Roman"/>
          <w:color w:val="000000" w:themeColor="text1"/>
          <w:sz w:val="22"/>
          <w:szCs w:val="22"/>
        </w:rPr>
      </w:pPr>
      <w:r w:rsidRPr="00295CF9">
        <w:rPr>
          <w:rFonts w:ascii="Times New Roman" w:hAnsi="Times New Roman"/>
          <w:b/>
          <w:noProof/>
          <w:color w:val="000000" w:themeColor="text1"/>
          <w:sz w:val="22"/>
          <w:szCs w:val="22"/>
          <w:lang w:eastAsia="ru-RU"/>
        </w:rPr>
        <mc:AlternateContent>
          <mc:Choice Requires="wps">
            <w:drawing>
              <wp:anchor distT="0" distB="0" distL="114300" distR="114300" simplePos="0" relativeHeight="251661312" behindDoc="0" locked="0" layoutInCell="1" allowOverlap="1" wp14:anchorId="7847AE2F" wp14:editId="70F2440C">
                <wp:simplePos x="0" y="0"/>
                <wp:positionH relativeFrom="column">
                  <wp:posOffset>1727200</wp:posOffset>
                </wp:positionH>
                <wp:positionV relativeFrom="paragraph">
                  <wp:posOffset>160867</wp:posOffset>
                </wp:positionV>
                <wp:extent cx="465666" cy="397934"/>
                <wp:effectExtent l="0" t="0" r="0" b="2540"/>
                <wp:wrapNone/>
                <wp:docPr id="2" name="Прямоугольник 2"/>
                <wp:cNvGraphicFramePr/>
                <a:graphic xmlns:a="http://schemas.openxmlformats.org/drawingml/2006/main">
                  <a:graphicData uri="http://schemas.microsoft.com/office/word/2010/wordprocessingShape">
                    <wps:wsp>
                      <wps:cNvSpPr/>
                      <wps:spPr>
                        <a:xfrm>
                          <a:off x="0" y="0"/>
                          <a:ext cx="465666" cy="397934"/>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95893" id="Прямоугольник 2" o:spid="_x0000_s1026" style="position:absolute;margin-left:136pt;margin-top:12.65pt;width:36.65pt;height:3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" fillcolor="window" stroked="f" strokeweight="1pt"/>
            </w:pict>
          </mc:Fallback>
        </mc:AlternateContent>
      </w:r>
      <w:bookmarkStart w:id="0" w:name="_GoBack"/>
      <w:bookmarkEnd w:id="0"/>
    </w:p>
    <w:sectPr w:rsidR="00A15164" w:rsidRPr="00A15164" w:rsidSect="00E86DF3">
      <w:footerReference w:type="default" r:id="rId7"/>
      <w:pgSz w:w="8392" w:h="11907" w:code="1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79" w:rsidRDefault="00680379" w:rsidP="00E86DF3">
      <w:r>
        <w:separator/>
      </w:r>
    </w:p>
  </w:endnote>
  <w:endnote w:type="continuationSeparator" w:id="0">
    <w:p w:rsidR="00680379" w:rsidRDefault="00680379" w:rsidP="00E8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353455"/>
      <w:docPartObj>
        <w:docPartGallery w:val="Page Numbers (Bottom of Page)"/>
        <w:docPartUnique/>
      </w:docPartObj>
    </w:sdtPr>
    <w:sdtEndPr/>
    <w:sdtContent>
      <w:p w:rsidR="00481EAB" w:rsidRDefault="00481EAB">
        <w:pPr>
          <w:pStyle w:val="af0"/>
          <w:jc w:val="center"/>
        </w:pPr>
        <w:r>
          <w:fldChar w:fldCharType="begin"/>
        </w:r>
        <w:r>
          <w:instrText>PAGE   \* MERGEFORMAT</w:instrText>
        </w:r>
        <w:r>
          <w:fldChar w:fldCharType="separate"/>
        </w:r>
        <w:r w:rsidR="00295CF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79" w:rsidRDefault="00680379" w:rsidP="00E86DF3">
      <w:r>
        <w:separator/>
      </w:r>
    </w:p>
  </w:footnote>
  <w:footnote w:type="continuationSeparator" w:id="0">
    <w:p w:rsidR="00680379" w:rsidRDefault="00680379" w:rsidP="00E86D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15:restartNumberingAfterBreak="0">
    <w:nsid w:val="0A407250"/>
    <w:multiLevelType w:val="hybridMultilevel"/>
    <w:tmpl w:val="6F243BB8"/>
    <w:lvl w:ilvl="0" w:tplc="A4E0C33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0500D5D"/>
    <w:multiLevelType w:val="multilevel"/>
    <w:tmpl w:val="71D4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7597D"/>
    <w:multiLevelType w:val="multilevel"/>
    <w:tmpl w:val="F990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26A99"/>
    <w:multiLevelType w:val="multilevel"/>
    <w:tmpl w:val="63A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95E16"/>
    <w:multiLevelType w:val="hybridMultilevel"/>
    <w:tmpl w:val="9C68EC2C"/>
    <w:lvl w:ilvl="0" w:tplc="5B9031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0256868"/>
    <w:multiLevelType w:val="multilevel"/>
    <w:tmpl w:val="6B1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4267FC"/>
    <w:multiLevelType w:val="hybridMultilevel"/>
    <w:tmpl w:val="D30051CE"/>
    <w:lvl w:ilvl="0" w:tplc="779AE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21565FB"/>
    <w:multiLevelType w:val="hybridMultilevel"/>
    <w:tmpl w:val="54046F7A"/>
    <w:lvl w:ilvl="0" w:tplc="F27044DC">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636386E"/>
    <w:multiLevelType w:val="hybridMultilevel"/>
    <w:tmpl w:val="48045832"/>
    <w:lvl w:ilvl="0" w:tplc="F362A36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3"/>
  </w:num>
  <w:num w:numId="6">
    <w:abstractNumId w:val="2"/>
  </w:num>
  <w:num w:numId="7">
    <w:abstractNumId w:val="9"/>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D9"/>
    <w:rsid w:val="00001729"/>
    <w:rsid w:val="000059FF"/>
    <w:rsid w:val="00020646"/>
    <w:rsid w:val="000328B0"/>
    <w:rsid w:val="00051810"/>
    <w:rsid w:val="00063641"/>
    <w:rsid w:val="00063986"/>
    <w:rsid w:val="00094EB5"/>
    <w:rsid w:val="00097E7E"/>
    <w:rsid w:val="000A2C7A"/>
    <w:rsid w:val="000C10A9"/>
    <w:rsid w:val="000C223F"/>
    <w:rsid w:val="000C6413"/>
    <w:rsid w:val="000C6A19"/>
    <w:rsid w:val="000C7540"/>
    <w:rsid w:val="000E20D4"/>
    <w:rsid w:val="000F0969"/>
    <w:rsid w:val="000F6193"/>
    <w:rsid w:val="001201F5"/>
    <w:rsid w:val="00157E9C"/>
    <w:rsid w:val="001600DD"/>
    <w:rsid w:val="0016058D"/>
    <w:rsid w:val="00173927"/>
    <w:rsid w:val="001741FC"/>
    <w:rsid w:val="0018495E"/>
    <w:rsid w:val="001967FF"/>
    <w:rsid w:val="001A2136"/>
    <w:rsid w:val="001A6B96"/>
    <w:rsid w:val="001E0739"/>
    <w:rsid w:val="001E60D3"/>
    <w:rsid w:val="00202AAD"/>
    <w:rsid w:val="00211AA3"/>
    <w:rsid w:val="0023080B"/>
    <w:rsid w:val="00235A0A"/>
    <w:rsid w:val="00236333"/>
    <w:rsid w:val="00250300"/>
    <w:rsid w:val="002611AC"/>
    <w:rsid w:val="00272ADC"/>
    <w:rsid w:val="00276604"/>
    <w:rsid w:val="00282ECF"/>
    <w:rsid w:val="0028450A"/>
    <w:rsid w:val="002845FF"/>
    <w:rsid w:val="00292FA1"/>
    <w:rsid w:val="00295CF9"/>
    <w:rsid w:val="002B1D22"/>
    <w:rsid w:val="002B413C"/>
    <w:rsid w:val="002C79F6"/>
    <w:rsid w:val="003134E2"/>
    <w:rsid w:val="00313FDE"/>
    <w:rsid w:val="0031668B"/>
    <w:rsid w:val="00323782"/>
    <w:rsid w:val="0032391E"/>
    <w:rsid w:val="00334AB7"/>
    <w:rsid w:val="00354C8A"/>
    <w:rsid w:val="00362AEA"/>
    <w:rsid w:val="00367548"/>
    <w:rsid w:val="00373860"/>
    <w:rsid w:val="003901A3"/>
    <w:rsid w:val="00395EEE"/>
    <w:rsid w:val="003C20F0"/>
    <w:rsid w:val="003E1958"/>
    <w:rsid w:val="003E5298"/>
    <w:rsid w:val="00426BB1"/>
    <w:rsid w:val="00437325"/>
    <w:rsid w:val="00451139"/>
    <w:rsid w:val="00472303"/>
    <w:rsid w:val="0047646B"/>
    <w:rsid w:val="00481EAB"/>
    <w:rsid w:val="00493B6D"/>
    <w:rsid w:val="004A08E2"/>
    <w:rsid w:val="004A1AD2"/>
    <w:rsid w:val="004B4043"/>
    <w:rsid w:val="004B69E6"/>
    <w:rsid w:val="004E1B83"/>
    <w:rsid w:val="004E7539"/>
    <w:rsid w:val="0051740D"/>
    <w:rsid w:val="005306F3"/>
    <w:rsid w:val="00561D71"/>
    <w:rsid w:val="0057280D"/>
    <w:rsid w:val="005B0E4C"/>
    <w:rsid w:val="005B28BB"/>
    <w:rsid w:val="005B50C4"/>
    <w:rsid w:val="005E7208"/>
    <w:rsid w:val="00601DD9"/>
    <w:rsid w:val="00603085"/>
    <w:rsid w:val="006225BE"/>
    <w:rsid w:val="006370BA"/>
    <w:rsid w:val="00640F28"/>
    <w:rsid w:val="00641BE7"/>
    <w:rsid w:val="00645032"/>
    <w:rsid w:val="006473EB"/>
    <w:rsid w:val="00651CFC"/>
    <w:rsid w:val="00671777"/>
    <w:rsid w:val="00680379"/>
    <w:rsid w:val="00682183"/>
    <w:rsid w:val="006B139A"/>
    <w:rsid w:val="006B223A"/>
    <w:rsid w:val="006C6F23"/>
    <w:rsid w:val="006C7C0A"/>
    <w:rsid w:val="006F4BFA"/>
    <w:rsid w:val="00712B58"/>
    <w:rsid w:val="0071342E"/>
    <w:rsid w:val="00723713"/>
    <w:rsid w:val="007534BD"/>
    <w:rsid w:val="00754BEF"/>
    <w:rsid w:val="007868D4"/>
    <w:rsid w:val="007977C7"/>
    <w:rsid w:val="007D5546"/>
    <w:rsid w:val="007D6812"/>
    <w:rsid w:val="007E1EF2"/>
    <w:rsid w:val="007E2A21"/>
    <w:rsid w:val="007F2A2A"/>
    <w:rsid w:val="00810941"/>
    <w:rsid w:val="008216A5"/>
    <w:rsid w:val="008444B5"/>
    <w:rsid w:val="00864498"/>
    <w:rsid w:val="008A2657"/>
    <w:rsid w:val="008A3581"/>
    <w:rsid w:val="008B0C8A"/>
    <w:rsid w:val="008D0B4D"/>
    <w:rsid w:val="00914FA8"/>
    <w:rsid w:val="009502F1"/>
    <w:rsid w:val="009664D2"/>
    <w:rsid w:val="009D7D78"/>
    <w:rsid w:val="009F1DC4"/>
    <w:rsid w:val="009F7E4A"/>
    <w:rsid w:val="00A133B6"/>
    <w:rsid w:val="00A15164"/>
    <w:rsid w:val="00A25C30"/>
    <w:rsid w:val="00A32FAD"/>
    <w:rsid w:val="00A52D16"/>
    <w:rsid w:val="00A70EB4"/>
    <w:rsid w:val="00A722BA"/>
    <w:rsid w:val="00AA49EA"/>
    <w:rsid w:val="00AA5831"/>
    <w:rsid w:val="00AC2F5D"/>
    <w:rsid w:val="00AE3B97"/>
    <w:rsid w:val="00B15217"/>
    <w:rsid w:val="00B1665B"/>
    <w:rsid w:val="00B16A82"/>
    <w:rsid w:val="00B20373"/>
    <w:rsid w:val="00B24C10"/>
    <w:rsid w:val="00B32AC6"/>
    <w:rsid w:val="00B87032"/>
    <w:rsid w:val="00BB0EBB"/>
    <w:rsid w:val="00BB2CD4"/>
    <w:rsid w:val="00BB4FB4"/>
    <w:rsid w:val="00BB6240"/>
    <w:rsid w:val="00BD2E83"/>
    <w:rsid w:val="00BF573C"/>
    <w:rsid w:val="00C06775"/>
    <w:rsid w:val="00C32A6B"/>
    <w:rsid w:val="00C67667"/>
    <w:rsid w:val="00C67B42"/>
    <w:rsid w:val="00C7288D"/>
    <w:rsid w:val="00C829FC"/>
    <w:rsid w:val="00C95923"/>
    <w:rsid w:val="00C96F99"/>
    <w:rsid w:val="00CC69A0"/>
    <w:rsid w:val="00CD442B"/>
    <w:rsid w:val="00CE2ED8"/>
    <w:rsid w:val="00CE6024"/>
    <w:rsid w:val="00CF42CF"/>
    <w:rsid w:val="00D14435"/>
    <w:rsid w:val="00D2728F"/>
    <w:rsid w:val="00D35DC0"/>
    <w:rsid w:val="00D4318D"/>
    <w:rsid w:val="00D46132"/>
    <w:rsid w:val="00D509D6"/>
    <w:rsid w:val="00D651F9"/>
    <w:rsid w:val="00D75395"/>
    <w:rsid w:val="00D81FB4"/>
    <w:rsid w:val="00D82FD7"/>
    <w:rsid w:val="00D91CEB"/>
    <w:rsid w:val="00DA4C68"/>
    <w:rsid w:val="00DB60F4"/>
    <w:rsid w:val="00DC3E27"/>
    <w:rsid w:val="00DD3C3B"/>
    <w:rsid w:val="00DE3FEF"/>
    <w:rsid w:val="00E5662C"/>
    <w:rsid w:val="00E742D3"/>
    <w:rsid w:val="00E750AD"/>
    <w:rsid w:val="00E86DF3"/>
    <w:rsid w:val="00E92EEF"/>
    <w:rsid w:val="00EC198C"/>
    <w:rsid w:val="00EE455D"/>
    <w:rsid w:val="00F06737"/>
    <w:rsid w:val="00F2255B"/>
    <w:rsid w:val="00F249DB"/>
    <w:rsid w:val="00F53F0B"/>
    <w:rsid w:val="00F575A2"/>
    <w:rsid w:val="00F63265"/>
    <w:rsid w:val="00F650AC"/>
    <w:rsid w:val="00F729CF"/>
    <w:rsid w:val="00F74AD5"/>
    <w:rsid w:val="00F8102F"/>
    <w:rsid w:val="00F81B98"/>
    <w:rsid w:val="00F83A1C"/>
    <w:rsid w:val="00F941FF"/>
    <w:rsid w:val="00F94A85"/>
    <w:rsid w:val="00FA002A"/>
    <w:rsid w:val="00FB2BB6"/>
    <w:rsid w:val="00FC095A"/>
    <w:rsid w:val="00FC36A4"/>
    <w:rsid w:val="00FD454D"/>
    <w:rsid w:val="00FF2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405D0DD-DEB1-45BE-8081-7BFE9458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64"/>
    <w:pPr>
      <w:widowControl w:val="0"/>
      <w:suppressAutoHyphens/>
      <w:spacing w:after="0" w:line="240" w:lineRule="auto"/>
    </w:pPr>
    <w:rPr>
      <w:rFonts w:ascii="Arial" w:eastAsia="Lucida Sans Unicode" w:hAnsi="Arial" w:cs="Times New Roman"/>
      <w:kern w:val="1"/>
      <w:sz w:val="20"/>
      <w:szCs w:val="24"/>
    </w:rPr>
  </w:style>
  <w:style w:type="paragraph" w:styleId="1">
    <w:name w:val="heading 1"/>
    <w:basedOn w:val="a"/>
    <w:next w:val="a"/>
    <w:link w:val="10"/>
    <w:uiPriority w:val="9"/>
    <w:qFormat/>
    <w:rsid w:val="005B28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next w:val="a"/>
    <w:link w:val="50"/>
    <w:qFormat/>
    <w:rsid w:val="00601D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01DD9"/>
    <w:rPr>
      <w:rFonts w:ascii="Arial" w:eastAsia="Lucida Sans Unicode" w:hAnsi="Arial" w:cs="Times New Roman"/>
      <w:b/>
      <w:bCs/>
      <w:i/>
      <w:iCs/>
      <w:kern w:val="1"/>
      <w:sz w:val="26"/>
      <w:szCs w:val="26"/>
    </w:rPr>
  </w:style>
  <w:style w:type="paragraph" w:customStyle="1" w:styleId="a3">
    <w:name w:val="Название"/>
    <w:basedOn w:val="a"/>
    <w:link w:val="a4"/>
    <w:qFormat/>
    <w:rsid w:val="00601DD9"/>
    <w:pPr>
      <w:widowControl/>
      <w:suppressAutoHyphens w:val="0"/>
      <w:jc w:val="center"/>
    </w:pPr>
    <w:rPr>
      <w:rFonts w:ascii="Times New Roman" w:eastAsia="Times New Roman" w:hAnsi="Times New Roman"/>
      <w:kern w:val="0"/>
      <w:sz w:val="24"/>
      <w:szCs w:val="20"/>
      <w:lang w:eastAsia="ru-RU"/>
    </w:rPr>
  </w:style>
  <w:style w:type="character" w:customStyle="1" w:styleId="a4">
    <w:name w:val="Название Знак"/>
    <w:link w:val="a3"/>
    <w:rsid w:val="00601DD9"/>
    <w:rPr>
      <w:rFonts w:ascii="Times New Roman" w:eastAsia="Times New Roman" w:hAnsi="Times New Roman" w:cs="Times New Roman"/>
      <w:sz w:val="24"/>
      <w:szCs w:val="20"/>
      <w:lang w:eastAsia="ru-RU"/>
    </w:rPr>
  </w:style>
  <w:style w:type="paragraph" w:styleId="a5">
    <w:name w:val="List Paragraph"/>
    <w:basedOn w:val="a"/>
    <w:uiPriority w:val="34"/>
    <w:qFormat/>
    <w:rsid w:val="000F0969"/>
    <w:pPr>
      <w:ind w:left="720"/>
      <w:contextualSpacing/>
    </w:pPr>
  </w:style>
  <w:style w:type="paragraph" w:customStyle="1" w:styleId="a6">
    <w:name w:val="Для таблиц"/>
    <w:basedOn w:val="a"/>
    <w:uiPriority w:val="99"/>
    <w:rsid w:val="00276604"/>
    <w:pPr>
      <w:widowControl/>
      <w:suppressAutoHyphens w:val="0"/>
    </w:pPr>
    <w:rPr>
      <w:rFonts w:ascii="Times New Roman" w:eastAsia="Times New Roman" w:hAnsi="Times New Roman"/>
      <w:kern w:val="0"/>
      <w:sz w:val="24"/>
      <w:lang w:eastAsia="ru-RU"/>
    </w:rPr>
  </w:style>
  <w:style w:type="character" w:styleId="a7">
    <w:name w:val="Hyperlink"/>
    <w:uiPriority w:val="99"/>
    <w:rsid w:val="00276604"/>
    <w:rPr>
      <w:rFonts w:cs="Times New Roman"/>
      <w:color w:val="0000FF"/>
      <w:u w:val="single"/>
    </w:rPr>
  </w:style>
  <w:style w:type="character" w:customStyle="1" w:styleId="10">
    <w:name w:val="Заголовок 1 Знак"/>
    <w:basedOn w:val="a0"/>
    <w:link w:val="1"/>
    <w:uiPriority w:val="9"/>
    <w:rsid w:val="005B28BB"/>
    <w:rPr>
      <w:rFonts w:asciiTheme="majorHAnsi" w:eastAsiaTheme="majorEastAsia" w:hAnsiTheme="majorHAnsi" w:cstheme="majorBidi"/>
      <w:color w:val="2F5496" w:themeColor="accent1" w:themeShade="BF"/>
      <w:kern w:val="1"/>
      <w:sz w:val="32"/>
      <w:szCs w:val="32"/>
    </w:rPr>
  </w:style>
  <w:style w:type="paragraph" w:styleId="a8">
    <w:name w:val="Normal (Web)"/>
    <w:basedOn w:val="a"/>
    <w:rsid w:val="005B28BB"/>
    <w:pPr>
      <w:widowControl/>
      <w:suppressAutoHyphens w:val="0"/>
      <w:spacing w:before="100" w:beforeAutospacing="1" w:after="100" w:afterAutospacing="1"/>
    </w:pPr>
    <w:rPr>
      <w:rFonts w:ascii="Times New Roman" w:eastAsia="Times New Roman" w:hAnsi="Times New Roman"/>
      <w:color w:val="333333"/>
      <w:kern w:val="0"/>
      <w:sz w:val="24"/>
      <w:lang w:eastAsia="ru-RU"/>
    </w:rPr>
  </w:style>
  <w:style w:type="character" w:customStyle="1" w:styleId="a9">
    <w:name w:val="Цветовое выделение"/>
    <w:rsid w:val="005B28BB"/>
    <w:rPr>
      <w:b/>
      <w:color w:val="000080"/>
    </w:rPr>
  </w:style>
  <w:style w:type="paragraph" w:customStyle="1" w:styleId="aa">
    <w:name w:val="Таблицы (моноширинный)"/>
    <w:basedOn w:val="a"/>
    <w:next w:val="a"/>
    <w:rsid w:val="005B28BB"/>
    <w:pPr>
      <w:suppressAutoHyphens w:val="0"/>
      <w:autoSpaceDE w:val="0"/>
      <w:autoSpaceDN w:val="0"/>
      <w:adjustRightInd w:val="0"/>
      <w:jc w:val="both"/>
    </w:pPr>
    <w:rPr>
      <w:rFonts w:ascii="Courier New" w:eastAsia="Times New Roman" w:hAnsi="Courier New" w:cs="Courier New"/>
      <w:kern w:val="0"/>
      <w:sz w:val="24"/>
      <w:lang w:eastAsia="ru-RU"/>
    </w:rPr>
  </w:style>
  <w:style w:type="table" w:styleId="ab">
    <w:name w:val="Table Grid"/>
    <w:basedOn w:val="a1"/>
    <w:rsid w:val="005B28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sid w:val="006473EB"/>
    <w:rPr>
      <w:b/>
      <w:bCs/>
    </w:rPr>
  </w:style>
  <w:style w:type="character" w:styleId="ad">
    <w:name w:val="Emphasis"/>
    <w:basedOn w:val="a0"/>
    <w:qFormat/>
    <w:rsid w:val="006473EB"/>
    <w:rPr>
      <w:i/>
      <w:iCs/>
    </w:rPr>
  </w:style>
  <w:style w:type="table" w:styleId="-3">
    <w:name w:val="Table List 3"/>
    <w:basedOn w:val="a1"/>
    <w:rsid w:val="006473E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1">
    <w:name w:val="Нет списка1"/>
    <w:next w:val="a2"/>
    <w:uiPriority w:val="99"/>
    <w:semiHidden/>
    <w:unhideWhenUsed/>
    <w:rsid w:val="000F6193"/>
  </w:style>
  <w:style w:type="table" w:customStyle="1" w:styleId="12">
    <w:name w:val="Сетка таблицы1"/>
    <w:basedOn w:val="a1"/>
    <w:next w:val="ab"/>
    <w:uiPriority w:val="39"/>
    <w:rsid w:val="000F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86DF3"/>
    <w:pPr>
      <w:tabs>
        <w:tab w:val="center" w:pos="4677"/>
        <w:tab w:val="right" w:pos="9355"/>
      </w:tabs>
    </w:pPr>
  </w:style>
  <w:style w:type="character" w:customStyle="1" w:styleId="af">
    <w:name w:val="Верхний колонтитул Знак"/>
    <w:basedOn w:val="a0"/>
    <w:link w:val="ae"/>
    <w:uiPriority w:val="99"/>
    <w:rsid w:val="00E86DF3"/>
    <w:rPr>
      <w:rFonts w:ascii="Arial" w:eastAsia="Lucida Sans Unicode" w:hAnsi="Arial" w:cs="Times New Roman"/>
      <w:kern w:val="1"/>
      <w:sz w:val="20"/>
      <w:szCs w:val="24"/>
    </w:rPr>
  </w:style>
  <w:style w:type="paragraph" w:styleId="af0">
    <w:name w:val="footer"/>
    <w:basedOn w:val="a"/>
    <w:link w:val="af1"/>
    <w:uiPriority w:val="99"/>
    <w:unhideWhenUsed/>
    <w:rsid w:val="00E86DF3"/>
    <w:pPr>
      <w:tabs>
        <w:tab w:val="center" w:pos="4677"/>
        <w:tab w:val="right" w:pos="9355"/>
      </w:tabs>
    </w:pPr>
  </w:style>
  <w:style w:type="character" w:customStyle="1" w:styleId="af1">
    <w:name w:val="Нижний колонтитул Знак"/>
    <w:basedOn w:val="a0"/>
    <w:link w:val="af0"/>
    <w:uiPriority w:val="99"/>
    <w:rsid w:val="00E86DF3"/>
    <w:rPr>
      <w:rFonts w:ascii="Arial" w:eastAsia="Lucida Sans Unicode" w:hAnsi="Arial" w:cs="Times New Roman"/>
      <w:kern w:val="1"/>
      <w:sz w:val="20"/>
      <w:szCs w:val="24"/>
    </w:rPr>
  </w:style>
  <w:style w:type="paragraph" w:styleId="af2">
    <w:name w:val="Title"/>
    <w:basedOn w:val="a"/>
    <w:link w:val="af3"/>
    <w:qFormat/>
    <w:rsid w:val="00A15164"/>
    <w:pPr>
      <w:widowControl/>
      <w:suppressAutoHyphens w:val="0"/>
      <w:jc w:val="center"/>
    </w:pPr>
    <w:rPr>
      <w:rFonts w:ascii="Times New Roman" w:eastAsia="Times New Roman" w:hAnsi="Times New Roman"/>
      <w:kern w:val="0"/>
      <w:sz w:val="28"/>
      <w:lang w:eastAsia="ru-RU"/>
    </w:rPr>
  </w:style>
  <w:style w:type="character" w:customStyle="1" w:styleId="af3">
    <w:name w:val="Заголовок Знак"/>
    <w:basedOn w:val="a0"/>
    <w:link w:val="af2"/>
    <w:rsid w:val="00A15164"/>
    <w:rPr>
      <w:rFonts w:ascii="Times New Roman" w:eastAsia="Times New Roman" w:hAnsi="Times New Roman" w:cs="Times New Roman"/>
      <w:sz w:val="28"/>
      <w:szCs w:val="24"/>
      <w:lang w:eastAsia="ru-RU"/>
    </w:rPr>
  </w:style>
  <w:style w:type="table" w:customStyle="1" w:styleId="9">
    <w:name w:val="Сетка таблицы9"/>
    <w:basedOn w:val="a1"/>
    <w:next w:val="ab"/>
    <w:rsid w:val="00AA49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1977</TotalTime>
  <Pages>79</Pages>
  <Words>17405</Words>
  <Characters>99211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206</cp:revision>
  <dcterms:created xsi:type="dcterms:W3CDTF">2021-11-20T16:32:00Z</dcterms:created>
  <dcterms:modified xsi:type="dcterms:W3CDTF">2022-12-11T08:20:00Z</dcterms:modified>
</cp:coreProperties>
</file>