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62" w:rsidRDefault="00207462" w:rsidP="00207462">
      <w:bookmarkStart w:id="0" w:name="_GoBack"/>
      <w:bookmarkEnd w:id="0"/>
      <w:r>
        <w:t xml:space="preserve">Масса пакетов с удобрением  подчиняется нормальному распределению с математическим ожиданием </w:t>
      </w:r>
      <w:r>
        <w:sym w:font="Symbol" w:char="F06D"/>
      </w:r>
      <w:r>
        <w:t xml:space="preserve"> и среднеквадратическим отклонением </w:t>
      </w:r>
      <w:r>
        <w:sym w:font="Symbol" w:char="F073"/>
      </w:r>
      <w:r>
        <w:sym w:font="Symbol" w:char="F020"/>
      </w:r>
      <w:r>
        <w:t>=0,5 г. Поле допуска на массу удобрения ограничено пределами [998,5 г; 1001,5 г.]. Пачки, имеющие массу, выходящую за поле допуска, являются “браком”.</w:t>
      </w:r>
    </w:p>
    <w:p w:rsidR="00207462" w:rsidRDefault="00207462" w:rsidP="00207462">
      <w:r>
        <w:t xml:space="preserve"> а) Найдите долю брака </w:t>
      </w:r>
      <w:proofErr w:type="spellStart"/>
      <w:r>
        <w:t>Рбр</w:t>
      </w:r>
      <w:proofErr w:type="spellEnd"/>
      <w:r>
        <w:t xml:space="preserve">, если автомат настроен на </w:t>
      </w:r>
      <w:r>
        <w:sym w:font="Symbol" w:char="F06D"/>
      </w:r>
      <w:r>
        <w:t xml:space="preserve"> =1001 г.</w:t>
      </w:r>
    </w:p>
    <w:p w:rsidR="00207462" w:rsidRDefault="00207462" w:rsidP="00207462">
      <w:r>
        <w:t xml:space="preserve"> б) Представьте долю брака </w:t>
      </w:r>
      <w:proofErr w:type="spellStart"/>
      <w:r>
        <w:t>Рбр</w:t>
      </w:r>
      <w:proofErr w:type="spellEnd"/>
      <w:r>
        <w:t xml:space="preserve"> как функцию от </w:t>
      </w:r>
      <w:r>
        <w:sym w:font="Symbol" w:char="F06D"/>
      </w:r>
      <w:r>
        <w:t xml:space="preserve">. Начертите график функции </w:t>
      </w:r>
      <w:proofErr w:type="spellStart"/>
      <w:r>
        <w:t>Рбр</w:t>
      </w:r>
      <w:proofErr w:type="spellEnd"/>
      <w:r>
        <w:t>=f(</w:t>
      </w:r>
      <w:r>
        <w:sym w:font="Symbol" w:char="F06D"/>
      </w:r>
      <w:r>
        <w:t>).</w:t>
      </w:r>
    </w:p>
    <w:p w:rsidR="00207462" w:rsidRDefault="00207462" w:rsidP="00207462">
      <w:r>
        <w:t xml:space="preserve"> в) На какое значение </w:t>
      </w:r>
      <w:r>
        <w:sym w:font="Symbol" w:char="F06D"/>
      </w:r>
      <w:r>
        <w:t xml:space="preserve"> надо настроить автомат, чтобы доля брака была минимальна? Вычислите эту долю брака. </w:t>
      </w:r>
    </w:p>
    <w:p w:rsidR="00207462" w:rsidRDefault="00207462" w:rsidP="00207462">
      <w:r>
        <w:t xml:space="preserve">г) Пусть </w:t>
      </w:r>
      <w:r>
        <w:sym w:font="Symbol" w:char="F06D"/>
      </w:r>
      <w:r>
        <w:t xml:space="preserve"> =1000 г и </w:t>
      </w:r>
      <w:r>
        <w:sym w:font="Symbol" w:char="F073"/>
      </w:r>
      <w:r>
        <w:t xml:space="preserve">=0,5 г. Что окажет большее влияние на увеличение доли брака - сдвиг </w:t>
      </w:r>
      <w:r>
        <w:sym w:font="Symbol" w:char="F06D"/>
      </w:r>
      <w:r>
        <w:t xml:space="preserve"> на </w:t>
      </w:r>
      <w:r>
        <w:sym w:font="Symbol" w:char="F0B1"/>
      </w:r>
      <w:r>
        <w:t xml:space="preserve"> 0,5 г или увеличение </w:t>
      </w:r>
      <w:r>
        <w:sym w:font="Symbol" w:char="F073"/>
      </w:r>
      <w:r>
        <w:t xml:space="preserve"> на 0,5 г.</w:t>
      </w:r>
    </w:p>
    <w:p w:rsidR="00FF52BB" w:rsidRDefault="00FF52BB"/>
    <w:sectPr w:rsidR="00FF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62"/>
    <w:rsid w:val="00207462"/>
    <w:rsid w:val="0030630E"/>
    <w:rsid w:val="005C0500"/>
    <w:rsid w:val="00CC0D98"/>
    <w:rsid w:val="00EF6E4F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62"/>
    <w:pPr>
      <w:widowControl w:val="0"/>
    </w:pPr>
    <w:rPr>
      <w:rFonts w:cs="Courier New"/>
      <w:color w:val="000000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Title"/>
    <w:basedOn w:val="a"/>
    <w:link w:val="a7"/>
    <w:qFormat/>
    <w:rsid w:val="00EF6E4F"/>
    <w:pPr>
      <w:jc w:val="center"/>
    </w:pPr>
    <w:rPr>
      <w:rFonts w:cs="Times New Roman"/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ab">
    <w:name w:val="Заголовок"/>
    <w:basedOn w:val="a"/>
    <w:link w:val="ac"/>
    <w:autoRedefine/>
    <w:qFormat/>
    <w:rsid w:val="00CC0D98"/>
    <w:pPr>
      <w:spacing w:before="200" w:after="200"/>
      <w:jc w:val="both"/>
    </w:pPr>
    <w:rPr>
      <w:rFonts w:eastAsiaTheme="minorEastAsia" w:cs="Times New Roman"/>
      <w:szCs w:val="28"/>
    </w:rPr>
  </w:style>
  <w:style w:type="character" w:customStyle="1" w:styleId="ac">
    <w:name w:val="Заголовок Знак"/>
    <w:basedOn w:val="a1"/>
    <w:link w:val="ab"/>
    <w:rsid w:val="00CC0D98"/>
    <w:rPr>
      <w:rFonts w:eastAsiaTheme="minorEastAsia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62"/>
    <w:pPr>
      <w:widowControl w:val="0"/>
    </w:pPr>
    <w:rPr>
      <w:rFonts w:cs="Courier New"/>
      <w:color w:val="000000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Title"/>
    <w:basedOn w:val="a"/>
    <w:link w:val="a7"/>
    <w:qFormat/>
    <w:rsid w:val="00EF6E4F"/>
    <w:pPr>
      <w:jc w:val="center"/>
    </w:pPr>
    <w:rPr>
      <w:rFonts w:cs="Times New Roman"/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ab">
    <w:name w:val="Заголовок"/>
    <w:basedOn w:val="a"/>
    <w:link w:val="ac"/>
    <w:autoRedefine/>
    <w:qFormat/>
    <w:rsid w:val="00CC0D98"/>
    <w:pPr>
      <w:spacing w:before="200" w:after="200"/>
      <w:jc w:val="both"/>
    </w:pPr>
    <w:rPr>
      <w:rFonts w:eastAsiaTheme="minorEastAsia" w:cs="Times New Roman"/>
      <w:szCs w:val="28"/>
    </w:rPr>
  </w:style>
  <w:style w:type="character" w:customStyle="1" w:styleId="ac">
    <w:name w:val="Заголовок Знак"/>
    <w:basedOn w:val="a1"/>
    <w:link w:val="ab"/>
    <w:rsid w:val="00CC0D98"/>
    <w:rPr>
      <w:rFonts w:eastAsiaTheme="minorEastAsia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1</cp:revision>
  <dcterms:created xsi:type="dcterms:W3CDTF">2023-02-10T18:30:00Z</dcterms:created>
  <dcterms:modified xsi:type="dcterms:W3CDTF">2023-02-10T18:31:00Z</dcterms:modified>
</cp:coreProperties>
</file>